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39FCE" w14:textId="7389A24D" w:rsidR="00890898" w:rsidRDefault="00890898"/>
    <w:sdt>
      <w:sdtPr>
        <w:id w:val="890154387"/>
        <w:docPartObj>
          <w:docPartGallery w:val="Cover Pages"/>
          <w:docPartUnique/>
        </w:docPartObj>
      </w:sdtPr>
      <w:sdtEndPr>
        <w:rPr>
          <w:rFonts w:asciiTheme="majorBidi" w:hAnsiTheme="majorBidi" w:cstheme="majorBidi"/>
          <w:sz w:val="32"/>
          <w:szCs w:val="32"/>
        </w:rPr>
      </w:sdtEndPr>
      <w:sdtContent>
        <w:p w14:paraId="50DC2899" w14:textId="4918C785" w:rsidR="006F2AC8" w:rsidRDefault="006F2AC8">
          <w:r>
            <w:rPr>
              <w:noProof/>
            </w:rPr>
            <mc:AlternateContent>
              <mc:Choice Requires="wpg">
                <w:drawing>
                  <wp:anchor distT="0" distB="0" distL="114300" distR="114300" simplePos="0" relativeHeight="251662336" behindDoc="0" locked="0" layoutInCell="1" allowOverlap="1" wp14:anchorId="7ED70D74" wp14:editId="7711797A">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up 8"/>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5C7E4792" id="Group 8"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">
                    <v:shape id="Rectangle 51" o:spid="_x0000_s1027" style="position:absolute;width:73152;height:11303;visibility:visible;mso-wrap-style:square;v-text-anchor:middle" coordsize="7312660,11296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" path="m,l7312660,r,1129665l3619500,733425,,1091565,,xe" fillcolor="#4472c4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" stroked="f" strokeweight="1pt">
                      <v:fill r:id="rId9" o:title="" recolor="t" rotate="t" type="frame"/>
                    </v:rect>
                    <w10:wrap anchorx="page" anchory="page"/>
                  </v:group>
                </w:pict>
              </mc:Fallback>
            </mc:AlternateContent>
          </w:r>
          <w:r>
            <w:rPr>
              <w:noProof/>
            </w:rPr>
            <mc:AlternateContent>
              <mc:Choice Requires="wps">
                <w:drawing>
                  <wp:anchor distT="0" distB="0" distL="114300" distR="114300" simplePos="0" relativeHeight="251660288" behindDoc="0" locked="0" layoutInCell="1" allowOverlap="1" wp14:anchorId="070AA62B" wp14:editId="126C0FB3">
                    <wp:simplePos x="0" y="0"/>
                    <wp:positionH relativeFrom="page">
                      <wp:align>center</wp:align>
                    </wp:positionH>
                    <mc:AlternateContent>
                      <mc:Choice Requires="wp14">
                        <wp:positionV relativeFrom="page">
                          <wp14:pctPosVOffset>81800</wp14:pctPosVOffset>
                        </wp:positionV>
                      </mc:Choice>
                      <mc:Fallback>
                        <wp:positionV relativeFrom="page">
                          <wp:posOffset>8745855</wp:posOffset>
                        </wp:positionV>
                      </mc:Fallback>
                    </mc:AlternateContent>
                    <wp:extent cx="7315200" cy="914400"/>
                    <wp:effectExtent l="0" t="0" r="0" b="6985"/>
                    <wp:wrapSquare wrapText="bothSides"/>
                    <wp:docPr id="152" name="Text Box 9"/>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Bidi" w:hAnsiTheme="majorBidi" w:cstheme="majorBidi"/>
                                    <w:b/>
                                    <w:bCs/>
                                    <w:color w:val="2F5496" w:themeColor="accent1" w:themeShade="BF"/>
                                    <w:sz w:val="32"/>
                                    <w:szCs w:val="32"/>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Content>
                                  <w:p w14:paraId="6EEB5F75" w14:textId="38E2B62B" w:rsidR="006F2AC8" w:rsidRPr="00363A22" w:rsidRDefault="00890898">
                                    <w:pPr>
                                      <w:pStyle w:val="NoSpacing"/>
                                      <w:jc w:val="right"/>
                                      <w:rPr>
                                        <w:rFonts w:asciiTheme="majorBidi" w:hAnsiTheme="majorBidi" w:cstheme="majorBidi"/>
                                        <w:b/>
                                        <w:bCs/>
                                        <w:color w:val="2F5496" w:themeColor="accent1" w:themeShade="BF"/>
                                        <w:sz w:val="32"/>
                                        <w:szCs w:val="32"/>
                                      </w:rPr>
                                    </w:pPr>
                                    <w:proofErr w:type="spellStart"/>
                                    <w:r w:rsidRPr="00363A22">
                                      <w:rPr>
                                        <w:rFonts w:asciiTheme="majorBidi" w:hAnsiTheme="majorBidi" w:cstheme="majorBidi"/>
                                        <w:b/>
                                        <w:bCs/>
                                        <w:color w:val="2F5496" w:themeColor="accent1" w:themeShade="BF"/>
                                        <w:sz w:val="32"/>
                                        <w:szCs w:val="32"/>
                                      </w:rPr>
                                      <w:t>Ratania</w:t>
                                    </w:r>
                                    <w:proofErr w:type="spellEnd"/>
                                    <w:r w:rsidR="006F2AC8" w:rsidRPr="00363A22">
                                      <w:rPr>
                                        <w:rFonts w:asciiTheme="majorBidi" w:hAnsiTheme="majorBidi" w:cstheme="majorBidi"/>
                                        <w:b/>
                                        <w:bCs/>
                                        <w:color w:val="2F5496" w:themeColor="accent1" w:themeShade="BF"/>
                                        <w:sz w:val="32"/>
                                        <w:szCs w:val="32"/>
                                      </w:rPr>
                                      <w:t xml:space="preserve"> </w:t>
                                    </w:r>
                                    <w:proofErr w:type="spellStart"/>
                                    <w:r w:rsidR="006F2AC8" w:rsidRPr="00363A22">
                                      <w:rPr>
                                        <w:rFonts w:asciiTheme="majorBidi" w:hAnsiTheme="majorBidi" w:cstheme="majorBidi"/>
                                        <w:b/>
                                        <w:bCs/>
                                        <w:color w:val="2F5496" w:themeColor="accent1" w:themeShade="BF"/>
                                        <w:sz w:val="32"/>
                                        <w:szCs w:val="32"/>
                                      </w:rPr>
                                      <w:t>Edawi</w:t>
                                    </w:r>
                                    <w:proofErr w:type="spellEnd"/>
                                  </w:p>
                                </w:sdtContent>
                              </w:sdt>
                              <w:p w14:paraId="56B9F706" w14:textId="20E91F0C" w:rsidR="006F2AC8" w:rsidRDefault="006F2AC8">
                                <w:pPr>
                                  <w:pStyle w:val="NoSpacing"/>
                                  <w:jc w:val="right"/>
                                  <w:rPr>
                                    <w:color w:val="595959" w:themeColor="text1" w:themeTint="A6"/>
                                    <w:sz w:val="18"/>
                                    <w:szCs w:val="18"/>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070AA62B" id="_x0000_t202" coordsize="21600,21600" o:spt="202" path="m,l,21600r21600,l21600,xe">
                    <v:stroke joinstyle="miter"/>
                    <v:path gradientshapeok="t" o:connecttype="rect"/>
                  </v:shapetype>
                  <v:shape id="Text Box 9" o:spid="_x0000_s1026" type="#_x0000_t202" style="position:absolute;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" filled="f" stroked="f" strokeweight=".5pt">
                    <v:textbox inset="126pt,0,54pt,0">
                      <w:txbxContent>
                        <w:sdt>
                          <w:sdtPr>
                            <w:rPr>
                              <w:rFonts w:asciiTheme="majorBidi" w:hAnsiTheme="majorBidi" w:cstheme="majorBidi"/>
                              <w:b/>
                              <w:bCs/>
                              <w:color w:val="2F5496" w:themeColor="accent1" w:themeShade="BF"/>
                              <w:sz w:val="32"/>
                              <w:szCs w:val="32"/>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Content>
                            <w:p w14:paraId="6EEB5F75" w14:textId="38E2B62B" w:rsidR="006F2AC8" w:rsidRPr="00363A22" w:rsidRDefault="00890898">
                              <w:pPr>
                                <w:pStyle w:val="NoSpacing"/>
                                <w:jc w:val="right"/>
                                <w:rPr>
                                  <w:rFonts w:asciiTheme="majorBidi" w:hAnsiTheme="majorBidi" w:cstheme="majorBidi"/>
                                  <w:b/>
                                  <w:bCs/>
                                  <w:color w:val="2F5496" w:themeColor="accent1" w:themeShade="BF"/>
                                  <w:sz w:val="32"/>
                                  <w:szCs w:val="32"/>
                                </w:rPr>
                              </w:pPr>
                              <w:proofErr w:type="spellStart"/>
                              <w:r w:rsidRPr="00363A22">
                                <w:rPr>
                                  <w:rFonts w:asciiTheme="majorBidi" w:hAnsiTheme="majorBidi" w:cstheme="majorBidi"/>
                                  <w:b/>
                                  <w:bCs/>
                                  <w:color w:val="2F5496" w:themeColor="accent1" w:themeShade="BF"/>
                                  <w:sz w:val="32"/>
                                  <w:szCs w:val="32"/>
                                </w:rPr>
                                <w:t>Ratania</w:t>
                              </w:r>
                              <w:proofErr w:type="spellEnd"/>
                              <w:r w:rsidR="006F2AC8" w:rsidRPr="00363A22">
                                <w:rPr>
                                  <w:rFonts w:asciiTheme="majorBidi" w:hAnsiTheme="majorBidi" w:cstheme="majorBidi"/>
                                  <w:b/>
                                  <w:bCs/>
                                  <w:color w:val="2F5496" w:themeColor="accent1" w:themeShade="BF"/>
                                  <w:sz w:val="32"/>
                                  <w:szCs w:val="32"/>
                                </w:rPr>
                                <w:t xml:space="preserve"> </w:t>
                              </w:r>
                              <w:proofErr w:type="spellStart"/>
                              <w:r w:rsidR="006F2AC8" w:rsidRPr="00363A22">
                                <w:rPr>
                                  <w:rFonts w:asciiTheme="majorBidi" w:hAnsiTheme="majorBidi" w:cstheme="majorBidi"/>
                                  <w:b/>
                                  <w:bCs/>
                                  <w:color w:val="2F5496" w:themeColor="accent1" w:themeShade="BF"/>
                                  <w:sz w:val="32"/>
                                  <w:szCs w:val="32"/>
                                </w:rPr>
                                <w:t>Edawi</w:t>
                              </w:r>
                              <w:proofErr w:type="spellEnd"/>
                            </w:p>
                          </w:sdtContent>
                        </w:sdt>
                        <w:p w14:paraId="56B9F706" w14:textId="20E91F0C" w:rsidR="006F2AC8" w:rsidRDefault="006F2AC8">
                          <w:pPr>
                            <w:pStyle w:val="NoSpacing"/>
                            <w:jc w:val="right"/>
                            <w:rPr>
                              <w:color w:val="595959" w:themeColor="text1" w:themeTint="A6"/>
                              <w:sz w:val="18"/>
                              <w:szCs w:val="18"/>
                            </w:rPr>
                          </w:pPr>
                        </w:p>
                      </w:txbxContent>
                    </v:textbox>
                    <w10:wrap type="square" anchorx="page" anchory="page"/>
                  </v:shape>
                </w:pict>
              </mc:Fallback>
            </mc:AlternateContent>
          </w:r>
        </w:p>
        <w:p w14:paraId="290E6321" w14:textId="56AB279C" w:rsidR="006F2AC8" w:rsidRDefault="00890898">
          <w:pPr>
            <w:rPr>
              <w:rFonts w:asciiTheme="majorBidi" w:hAnsiTheme="majorBidi" w:cstheme="majorBidi"/>
              <w:sz w:val="32"/>
              <w:szCs w:val="32"/>
            </w:rPr>
          </w:pPr>
          <w:r>
            <w:rPr>
              <w:noProof/>
            </w:rPr>
            <mc:AlternateContent>
              <mc:Choice Requires="wps">
                <w:drawing>
                  <wp:anchor distT="0" distB="0" distL="114300" distR="114300" simplePos="0" relativeHeight="251659264" behindDoc="0" locked="0" layoutInCell="1" allowOverlap="1" wp14:anchorId="3F7110E5" wp14:editId="7B9A6AD9">
                    <wp:simplePos x="0" y="0"/>
                    <wp:positionH relativeFrom="page">
                      <wp:posOffset>-1212948</wp:posOffset>
                    </wp:positionH>
                    <wp:positionV relativeFrom="page">
                      <wp:posOffset>4290353</wp:posOffset>
                    </wp:positionV>
                    <wp:extent cx="9020908" cy="1572455"/>
                    <wp:effectExtent l="0" t="0" r="0" b="2540"/>
                    <wp:wrapSquare wrapText="bothSides"/>
                    <wp:docPr id="154" name="Text Box 11"/>
                    <wp:cNvGraphicFramePr/>
                    <a:graphic xmlns:a="http://schemas.openxmlformats.org/drawingml/2006/main">
                      <a:graphicData uri="http://schemas.microsoft.com/office/word/2010/wordprocessingShape">
                        <wps:wsp>
                          <wps:cNvSpPr txBox="1"/>
                          <wps:spPr>
                            <a:xfrm>
                              <a:off x="0" y="0"/>
                              <a:ext cx="9020908" cy="15724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986CC4" w14:textId="1009CFDE" w:rsidR="006F2AC8" w:rsidRPr="00890898" w:rsidRDefault="00890898" w:rsidP="00890898">
                                <w:pPr>
                                  <w:spacing w:line="360" w:lineRule="auto"/>
                                  <w:jc w:val="center"/>
                                  <w:rPr>
                                    <w:rFonts w:asciiTheme="majorBidi" w:hAnsiTheme="majorBidi" w:cstheme="majorBidi"/>
                                    <w:color w:val="4472C4" w:themeColor="accent1"/>
                                    <w:sz w:val="64"/>
                                    <w:szCs w:val="64"/>
                                  </w:rPr>
                                </w:pPr>
                                <w:sdt>
                                  <w:sdtPr>
                                    <w:rPr>
                                      <w:rFonts w:asciiTheme="majorBidi" w:hAnsiTheme="majorBidi" w:cstheme="majorBidi"/>
                                      <w:caps/>
                                      <w:color w:val="4472C4" w:themeColor="accent1"/>
                                      <w:sz w:val="44"/>
                                      <w:szCs w:val="4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Content>
                                    <w:r w:rsidRPr="00890898">
                                      <w:rPr>
                                        <w:rFonts w:asciiTheme="majorBidi" w:hAnsiTheme="majorBidi" w:cstheme="majorBidi"/>
                                        <w:caps/>
                                        <w:color w:val="4472C4" w:themeColor="accent1"/>
                                        <w:sz w:val="44"/>
                                        <w:szCs w:val="44"/>
                                      </w:rPr>
                                      <w:t>Opinion No. 62/2024 concerning Dauletmurat Tazhimuratov (Uzbekistan)</w:t>
                                    </w:r>
                                  </w:sdtContent>
                                </w:sdt>
                              </w:p>
                              <w:sdt>
                                <w:sdtPr>
                                  <w:rPr>
                                    <w:color w:val="404040" w:themeColor="text1" w:themeTint="BF"/>
                                    <w:sz w:val="36"/>
                                    <w:szCs w:val="36"/>
                                  </w:rPr>
                                  <w:alias w:val="Subtitle"/>
                                  <w:tag w:val=""/>
                                  <w:id w:val="1759551507"/>
                                  <w:showingPlcHdr/>
                                  <w:dataBinding w:prefixMappings="xmlns:ns0='http://purl.org/dc/elements/1.1/' xmlns:ns1='http://schemas.openxmlformats.org/package/2006/metadata/core-properties' " w:xpath="/ns1:coreProperties[1]/ns0:subject[1]" w:storeItemID="{6C3C8BC8-F283-45AE-878A-BAB7291924A1}"/>
                                  <w:text/>
                                </w:sdtPr>
                                <w:sdtContent>
                                  <w:p w14:paraId="34915546" w14:textId="7F6898BE" w:rsidR="006F2AC8" w:rsidRDefault="00890898">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F7110E5" id="Text Box 11" o:spid="_x0000_s1027" type="#_x0000_t202" style="position:absolute;margin-left:-95.5pt;margin-top:337.8pt;width:710.3pt;height:123.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" filled="f" stroked="f" strokeweight=".5pt">
                    <v:textbox inset="126pt,0,54pt,0">
                      <w:txbxContent>
                        <w:p w14:paraId="2A986CC4" w14:textId="1009CFDE" w:rsidR="006F2AC8" w:rsidRPr="00890898" w:rsidRDefault="00890898" w:rsidP="00890898">
                          <w:pPr>
                            <w:spacing w:line="360" w:lineRule="auto"/>
                            <w:jc w:val="center"/>
                            <w:rPr>
                              <w:rFonts w:asciiTheme="majorBidi" w:hAnsiTheme="majorBidi" w:cstheme="majorBidi"/>
                              <w:color w:val="4472C4" w:themeColor="accent1"/>
                              <w:sz w:val="64"/>
                              <w:szCs w:val="64"/>
                            </w:rPr>
                          </w:pPr>
                          <w:sdt>
                            <w:sdtPr>
                              <w:rPr>
                                <w:rFonts w:asciiTheme="majorBidi" w:hAnsiTheme="majorBidi" w:cstheme="majorBidi"/>
                                <w:caps/>
                                <w:color w:val="4472C4" w:themeColor="accent1"/>
                                <w:sz w:val="44"/>
                                <w:szCs w:val="4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Content>
                              <w:r w:rsidRPr="00890898">
                                <w:rPr>
                                  <w:rFonts w:asciiTheme="majorBidi" w:hAnsiTheme="majorBidi" w:cstheme="majorBidi"/>
                                  <w:caps/>
                                  <w:color w:val="4472C4" w:themeColor="accent1"/>
                                  <w:sz w:val="44"/>
                                  <w:szCs w:val="44"/>
                                </w:rPr>
                                <w:t>Opinion No. 62/2024 concerning Dauletmurat Tazhimuratov (Uzbekistan)</w:t>
                              </w:r>
                            </w:sdtContent>
                          </w:sdt>
                        </w:p>
                        <w:sdt>
                          <w:sdtPr>
                            <w:rPr>
                              <w:color w:val="404040" w:themeColor="text1" w:themeTint="BF"/>
                              <w:sz w:val="36"/>
                              <w:szCs w:val="36"/>
                            </w:rPr>
                            <w:alias w:val="Subtitle"/>
                            <w:tag w:val=""/>
                            <w:id w:val="1759551507"/>
                            <w:showingPlcHdr/>
                            <w:dataBinding w:prefixMappings="xmlns:ns0='http://purl.org/dc/elements/1.1/' xmlns:ns1='http://schemas.openxmlformats.org/package/2006/metadata/core-properties' " w:xpath="/ns1:coreProperties[1]/ns0:subject[1]" w:storeItemID="{6C3C8BC8-F283-45AE-878A-BAB7291924A1}"/>
                            <w:text/>
                          </w:sdtPr>
                          <w:sdtContent>
                            <w:p w14:paraId="34915546" w14:textId="7F6898BE" w:rsidR="006F2AC8" w:rsidRDefault="00890898">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page" anchory="page"/>
                  </v:shape>
                </w:pict>
              </mc:Fallback>
            </mc:AlternateContent>
          </w:r>
          <w:r>
            <w:rPr>
              <w:noProof/>
            </w:rPr>
            <mc:AlternateContent>
              <mc:Choice Requires="wps">
                <w:drawing>
                  <wp:anchor distT="0" distB="0" distL="114300" distR="114300" simplePos="0" relativeHeight="251664384" behindDoc="0" locked="0" layoutInCell="1" allowOverlap="1" wp14:anchorId="1EE9A2B1" wp14:editId="5E0B2BBE">
                    <wp:simplePos x="0" y="0"/>
                    <wp:positionH relativeFrom="column">
                      <wp:posOffset>-193431</wp:posOffset>
                    </wp:positionH>
                    <wp:positionV relativeFrom="paragraph">
                      <wp:posOffset>251460</wp:posOffset>
                    </wp:positionV>
                    <wp:extent cx="6268065" cy="1047135"/>
                    <wp:effectExtent l="0" t="0" r="19050" b="6985"/>
                    <wp:wrapNone/>
                    <wp:docPr id="1598312591" name="Text Box 1"/>
                    <wp:cNvGraphicFramePr/>
                    <a:graphic xmlns:a="http://schemas.openxmlformats.org/drawingml/2006/main">
                      <a:graphicData uri="http://schemas.microsoft.com/office/word/2010/wordprocessingShape">
                        <wps:wsp>
                          <wps:cNvSpPr txBox="1"/>
                          <wps:spPr>
                            <a:xfrm>
                              <a:off x="0" y="0"/>
                              <a:ext cx="6268065" cy="1047135"/>
                            </a:xfrm>
                            <a:prstGeom prst="rect">
                              <a:avLst/>
                            </a:prstGeom>
                            <a:solidFill>
                              <a:schemeClr val="lt1"/>
                            </a:solidFill>
                            <a:ln w="6350">
                              <a:solidFill>
                                <a:prstClr val="black"/>
                              </a:solidFill>
                            </a:ln>
                          </wps:spPr>
                          <wps:txbx>
                            <w:txbxContent>
                              <w:p w14:paraId="768C67E0" w14:textId="77777777" w:rsidR="00890898" w:rsidRDefault="00890898" w:rsidP="00890898">
                                <w:r>
                                  <w:rPr>
                                    <w:noProof/>
                                  </w:rPr>
                                  <w:drawing>
                                    <wp:inline distT="0" distB="0" distL="0" distR="0" wp14:anchorId="0379F5FD" wp14:editId="78DE96E4">
                                      <wp:extent cx="4530090" cy="646430"/>
                                      <wp:effectExtent l="0" t="0" r="3810" b="1270"/>
                                      <wp:docPr id="615004035"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004035" name="Graphic 1"/>
                                              <pic:cNvPicPr>
                                                <a:picLocks noChangeAspect="1"/>
                                              </pic:cNvPicPr>
                                            </pic:nvPicPr>
                                            <pic:blipFill>
                                              <a:blip r:embed="rId10">
                                                <a:extLst>
                                                  <a:ext uri="{96DAC541-7B7A-43D3-8B79-37D633B846F1}">
                                                    <asvg:svgBlip xmlns:asvg="http://schemas.microsoft.com/office/drawing/2016/SVG/main" r:embed="rId11"/>
                                                  </a:ext>
                                                </a:extLst>
                                              </a:blip>
                                              <a:stretch>
                                                <a:fillRect/>
                                              </a:stretch>
                                            </pic:blipFill>
                                            <pic:spPr>
                                              <a:xfrm>
                                                <a:off x="0" y="0"/>
                                                <a:ext cx="4530090" cy="64643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E9A2B1" id="Text Box 1" o:spid="_x0000_s1028" type="#_x0000_t202" style="position:absolute;margin-left:-15.25pt;margin-top:19.8pt;width:493.55pt;height:82.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" fillcolor="white [3201]" strokeweight=".5pt">
                    <v:textbox>
                      <w:txbxContent>
                        <w:p w14:paraId="768C67E0" w14:textId="77777777" w:rsidR="00890898" w:rsidRDefault="00890898" w:rsidP="00890898">
                          <w:r>
                            <w:rPr>
                              <w:noProof/>
                            </w:rPr>
                            <w:drawing>
                              <wp:inline distT="0" distB="0" distL="0" distR="0" wp14:anchorId="0379F5FD" wp14:editId="78DE96E4">
                                <wp:extent cx="4530090" cy="646430"/>
                                <wp:effectExtent l="0" t="0" r="3810" b="1270"/>
                                <wp:docPr id="615004035"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004035" name="Graphic 1"/>
                                        <pic:cNvPicPr>
                                          <a:picLocks noChangeAspect="1"/>
                                        </pic:cNvPicPr>
                                      </pic:nvPicPr>
                                      <pic:blipFill>
                                        <a:blip r:embed="rId10">
                                          <a:extLst>
                                            <a:ext uri="{96DAC541-7B7A-43D3-8B79-37D633B846F1}">
                                              <asvg:svgBlip xmlns:asvg="http://schemas.microsoft.com/office/drawing/2016/SVG/main" r:embed="rId11"/>
                                            </a:ext>
                                          </a:extLst>
                                        </a:blip>
                                        <a:stretch>
                                          <a:fillRect/>
                                        </a:stretch>
                                      </pic:blipFill>
                                      <pic:spPr>
                                        <a:xfrm>
                                          <a:off x="0" y="0"/>
                                          <a:ext cx="4530090" cy="646430"/>
                                        </a:xfrm>
                                        <a:prstGeom prst="rect">
                                          <a:avLst/>
                                        </a:prstGeom>
                                      </pic:spPr>
                                    </pic:pic>
                                  </a:graphicData>
                                </a:graphic>
                              </wp:inline>
                            </w:drawing>
                          </w:r>
                        </w:p>
                      </w:txbxContent>
                    </v:textbox>
                  </v:shape>
                </w:pict>
              </mc:Fallback>
            </mc:AlternateContent>
          </w:r>
          <w:r w:rsidR="006F2AC8">
            <w:rPr>
              <w:rFonts w:asciiTheme="majorBidi" w:hAnsiTheme="majorBidi" w:cstheme="majorBidi"/>
              <w:sz w:val="32"/>
              <w:szCs w:val="32"/>
            </w:rPr>
            <w:br w:type="page"/>
          </w:r>
        </w:p>
      </w:sdtContent>
    </w:sdt>
    <w:p w14:paraId="27FDB1E5" w14:textId="77777777" w:rsidR="006F2AC8" w:rsidRDefault="006F2AC8"/>
    <w:sdt>
      <w:sdtPr>
        <w:rPr>
          <w:rFonts w:asciiTheme="majorBidi" w:hAnsiTheme="majorBidi"/>
          <w:sz w:val="32"/>
          <w:szCs w:val="32"/>
        </w:rPr>
        <w:id w:val="2028055759"/>
        <w:docPartObj>
          <w:docPartGallery w:val="Table of Contents"/>
          <w:docPartUnique/>
        </w:docPartObj>
      </w:sdtPr>
      <w:sdtEndPr>
        <w:rPr>
          <w:rFonts w:eastAsiaTheme="minorHAnsi"/>
          <w:noProof/>
          <w:color w:val="auto"/>
          <w:kern w:val="2"/>
          <w:lang w:val="en-EG"/>
          <w14:ligatures w14:val="standardContextual"/>
        </w:rPr>
      </w:sdtEndPr>
      <w:sdtContent>
        <w:p w14:paraId="4A9E6DEA" w14:textId="77777777" w:rsidR="006F2AC8" w:rsidRPr="006F2AC8" w:rsidRDefault="006F2AC8" w:rsidP="006F2AC8">
          <w:pPr>
            <w:pStyle w:val="TOCHeading"/>
            <w:spacing w:line="480" w:lineRule="auto"/>
            <w:jc w:val="center"/>
            <w:rPr>
              <w:rFonts w:asciiTheme="majorBidi" w:hAnsiTheme="majorBidi"/>
              <w:color w:val="000000" w:themeColor="text1"/>
              <w:sz w:val="32"/>
              <w:szCs w:val="32"/>
              <w:u w:val="single"/>
            </w:rPr>
          </w:pPr>
          <w:r w:rsidRPr="006F2AC8">
            <w:rPr>
              <w:rFonts w:asciiTheme="majorBidi" w:hAnsiTheme="majorBidi"/>
              <w:color w:val="000000" w:themeColor="text1"/>
              <w:sz w:val="32"/>
              <w:szCs w:val="32"/>
              <w:u w:val="single"/>
            </w:rPr>
            <w:t>Table of Contents</w:t>
          </w:r>
        </w:p>
        <w:p w14:paraId="3AEB8E0A" w14:textId="77777777" w:rsidR="006F2AC8" w:rsidRPr="006F2AC8" w:rsidRDefault="006F2AC8" w:rsidP="006F2AC8">
          <w:pPr>
            <w:pStyle w:val="TOC1"/>
            <w:tabs>
              <w:tab w:val="right" w:leader="dot" w:pos="9016"/>
            </w:tabs>
            <w:spacing w:line="480" w:lineRule="auto"/>
            <w:jc w:val="both"/>
            <w:rPr>
              <w:rFonts w:asciiTheme="majorBidi" w:eastAsiaTheme="minorEastAsia" w:hAnsiTheme="majorBidi" w:cstheme="majorBidi"/>
              <w:b w:val="0"/>
              <w:bCs w:val="0"/>
              <w:i w:val="0"/>
              <w:iCs w:val="0"/>
              <w:noProof/>
              <w:sz w:val="32"/>
              <w:szCs w:val="32"/>
              <w:lang w:eastAsia="en-GB"/>
            </w:rPr>
          </w:pPr>
          <w:r w:rsidRPr="006F2AC8">
            <w:rPr>
              <w:rFonts w:asciiTheme="majorBidi" w:hAnsiTheme="majorBidi" w:cstheme="majorBidi"/>
              <w:b w:val="0"/>
              <w:bCs w:val="0"/>
              <w:sz w:val="32"/>
              <w:szCs w:val="32"/>
            </w:rPr>
            <w:fldChar w:fldCharType="begin"/>
          </w:r>
          <w:r w:rsidRPr="006F2AC8">
            <w:rPr>
              <w:rFonts w:asciiTheme="majorBidi" w:hAnsiTheme="majorBidi" w:cstheme="majorBidi"/>
              <w:sz w:val="32"/>
              <w:szCs w:val="32"/>
            </w:rPr>
            <w:instrText xml:space="preserve"> TOC \o "1-3" \h \z \u </w:instrText>
          </w:r>
          <w:r w:rsidRPr="006F2AC8">
            <w:rPr>
              <w:rFonts w:asciiTheme="majorBidi" w:hAnsiTheme="majorBidi" w:cstheme="majorBidi"/>
              <w:b w:val="0"/>
              <w:bCs w:val="0"/>
              <w:sz w:val="32"/>
              <w:szCs w:val="32"/>
            </w:rPr>
            <w:fldChar w:fldCharType="separate"/>
          </w:r>
          <w:hyperlink w:anchor="_Toc202317780" w:history="1">
            <w:r w:rsidRPr="006F2AC8">
              <w:rPr>
                <w:rStyle w:val="Hyperlink"/>
                <w:rFonts w:asciiTheme="majorBidi" w:hAnsiTheme="majorBidi" w:cstheme="majorBidi"/>
                <w:noProof/>
                <w:sz w:val="32"/>
                <w:szCs w:val="32"/>
              </w:rPr>
              <w:t>Case Summary and Outcome</w:t>
            </w:r>
            <w:r w:rsidRPr="006F2AC8">
              <w:rPr>
                <w:rFonts w:asciiTheme="majorBidi" w:hAnsiTheme="majorBidi" w:cstheme="majorBidi"/>
                <w:noProof/>
                <w:webHidden/>
                <w:sz w:val="32"/>
                <w:szCs w:val="32"/>
              </w:rPr>
              <w:tab/>
            </w:r>
            <w:r w:rsidRPr="006F2AC8">
              <w:rPr>
                <w:rFonts w:asciiTheme="majorBidi" w:hAnsiTheme="majorBidi" w:cstheme="majorBidi"/>
                <w:noProof/>
                <w:webHidden/>
                <w:sz w:val="32"/>
                <w:szCs w:val="32"/>
              </w:rPr>
              <w:fldChar w:fldCharType="begin"/>
            </w:r>
            <w:r w:rsidRPr="006F2AC8">
              <w:rPr>
                <w:rFonts w:asciiTheme="majorBidi" w:hAnsiTheme="majorBidi" w:cstheme="majorBidi"/>
                <w:noProof/>
                <w:webHidden/>
                <w:sz w:val="32"/>
                <w:szCs w:val="32"/>
              </w:rPr>
              <w:instrText xml:space="preserve"> PAGEREF _Toc202317780 \h </w:instrText>
            </w:r>
            <w:r w:rsidRPr="006F2AC8">
              <w:rPr>
                <w:rFonts w:asciiTheme="majorBidi" w:hAnsiTheme="majorBidi" w:cstheme="majorBidi"/>
                <w:noProof/>
                <w:webHidden/>
                <w:sz w:val="32"/>
                <w:szCs w:val="32"/>
              </w:rPr>
            </w:r>
            <w:r w:rsidRPr="006F2AC8">
              <w:rPr>
                <w:rFonts w:asciiTheme="majorBidi" w:hAnsiTheme="majorBidi" w:cstheme="majorBidi"/>
                <w:noProof/>
                <w:webHidden/>
                <w:sz w:val="32"/>
                <w:szCs w:val="32"/>
              </w:rPr>
              <w:fldChar w:fldCharType="separate"/>
            </w:r>
            <w:r w:rsidRPr="006F2AC8">
              <w:rPr>
                <w:rFonts w:asciiTheme="majorBidi" w:hAnsiTheme="majorBidi" w:cstheme="majorBidi"/>
                <w:noProof/>
                <w:webHidden/>
                <w:sz w:val="32"/>
                <w:szCs w:val="32"/>
              </w:rPr>
              <w:t>2</w:t>
            </w:r>
            <w:r w:rsidRPr="006F2AC8">
              <w:rPr>
                <w:rFonts w:asciiTheme="majorBidi" w:hAnsiTheme="majorBidi" w:cstheme="majorBidi"/>
                <w:noProof/>
                <w:webHidden/>
                <w:sz w:val="32"/>
                <w:szCs w:val="32"/>
              </w:rPr>
              <w:fldChar w:fldCharType="end"/>
            </w:r>
          </w:hyperlink>
        </w:p>
        <w:p w14:paraId="79B4DBEA" w14:textId="77777777" w:rsidR="006F2AC8" w:rsidRPr="006F2AC8" w:rsidRDefault="006F2AC8" w:rsidP="006F2AC8">
          <w:pPr>
            <w:pStyle w:val="TOC1"/>
            <w:tabs>
              <w:tab w:val="right" w:leader="dot" w:pos="9016"/>
            </w:tabs>
            <w:spacing w:line="480" w:lineRule="auto"/>
            <w:jc w:val="both"/>
            <w:rPr>
              <w:rFonts w:asciiTheme="majorBidi" w:eastAsiaTheme="minorEastAsia" w:hAnsiTheme="majorBidi" w:cstheme="majorBidi"/>
              <w:b w:val="0"/>
              <w:bCs w:val="0"/>
              <w:i w:val="0"/>
              <w:iCs w:val="0"/>
              <w:noProof/>
              <w:sz w:val="32"/>
              <w:szCs w:val="32"/>
              <w:lang w:eastAsia="en-GB"/>
            </w:rPr>
          </w:pPr>
          <w:hyperlink w:anchor="_Toc202317781" w:history="1">
            <w:r w:rsidRPr="006F2AC8">
              <w:rPr>
                <w:rStyle w:val="Hyperlink"/>
                <w:rFonts w:asciiTheme="majorBidi" w:hAnsiTheme="majorBidi" w:cstheme="majorBidi"/>
                <w:noProof/>
                <w:sz w:val="32"/>
                <w:szCs w:val="32"/>
              </w:rPr>
              <w:t>Facts</w:t>
            </w:r>
            <w:r w:rsidRPr="006F2AC8">
              <w:rPr>
                <w:rFonts w:asciiTheme="majorBidi" w:hAnsiTheme="majorBidi" w:cstheme="majorBidi"/>
                <w:noProof/>
                <w:webHidden/>
                <w:sz w:val="32"/>
                <w:szCs w:val="32"/>
              </w:rPr>
              <w:tab/>
            </w:r>
            <w:r w:rsidRPr="006F2AC8">
              <w:rPr>
                <w:rFonts w:asciiTheme="majorBidi" w:hAnsiTheme="majorBidi" w:cstheme="majorBidi"/>
                <w:noProof/>
                <w:webHidden/>
                <w:sz w:val="32"/>
                <w:szCs w:val="32"/>
              </w:rPr>
              <w:fldChar w:fldCharType="begin"/>
            </w:r>
            <w:r w:rsidRPr="006F2AC8">
              <w:rPr>
                <w:rFonts w:asciiTheme="majorBidi" w:hAnsiTheme="majorBidi" w:cstheme="majorBidi"/>
                <w:noProof/>
                <w:webHidden/>
                <w:sz w:val="32"/>
                <w:szCs w:val="32"/>
              </w:rPr>
              <w:instrText xml:space="preserve"> PAGEREF _Toc202317781 \h </w:instrText>
            </w:r>
            <w:r w:rsidRPr="006F2AC8">
              <w:rPr>
                <w:rFonts w:asciiTheme="majorBidi" w:hAnsiTheme="majorBidi" w:cstheme="majorBidi"/>
                <w:noProof/>
                <w:webHidden/>
                <w:sz w:val="32"/>
                <w:szCs w:val="32"/>
              </w:rPr>
            </w:r>
            <w:r w:rsidRPr="006F2AC8">
              <w:rPr>
                <w:rFonts w:asciiTheme="majorBidi" w:hAnsiTheme="majorBidi" w:cstheme="majorBidi"/>
                <w:noProof/>
                <w:webHidden/>
                <w:sz w:val="32"/>
                <w:szCs w:val="32"/>
              </w:rPr>
              <w:fldChar w:fldCharType="separate"/>
            </w:r>
            <w:r w:rsidRPr="006F2AC8">
              <w:rPr>
                <w:rFonts w:asciiTheme="majorBidi" w:hAnsiTheme="majorBidi" w:cstheme="majorBidi"/>
                <w:noProof/>
                <w:webHidden/>
                <w:sz w:val="32"/>
                <w:szCs w:val="32"/>
              </w:rPr>
              <w:t>3</w:t>
            </w:r>
            <w:r w:rsidRPr="006F2AC8">
              <w:rPr>
                <w:rFonts w:asciiTheme="majorBidi" w:hAnsiTheme="majorBidi" w:cstheme="majorBidi"/>
                <w:noProof/>
                <w:webHidden/>
                <w:sz w:val="32"/>
                <w:szCs w:val="32"/>
              </w:rPr>
              <w:fldChar w:fldCharType="end"/>
            </w:r>
          </w:hyperlink>
        </w:p>
        <w:p w14:paraId="2A658862" w14:textId="77777777" w:rsidR="006F2AC8" w:rsidRPr="006F2AC8" w:rsidRDefault="006F2AC8" w:rsidP="006F2AC8">
          <w:pPr>
            <w:pStyle w:val="TOC1"/>
            <w:tabs>
              <w:tab w:val="right" w:leader="dot" w:pos="9016"/>
            </w:tabs>
            <w:spacing w:line="480" w:lineRule="auto"/>
            <w:jc w:val="both"/>
            <w:rPr>
              <w:rFonts w:asciiTheme="majorBidi" w:eastAsiaTheme="minorEastAsia" w:hAnsiTheme="majorBidi" w:cstheme="majorBidi"/>
              <w:b w:val="0"/>
              <w:bCs w:val="0"/>
              <w:i w:val="0"/>
              <w:iCs w:val="0"/>
              <w:noProof/>
              <w:sz w:val="32"/>
              <w:szCs w:val="32"/>
              <w:lang w:eastAsia="en-GB"/>
            </w:rPr>
          </w:pPr>
          <w:hyperlink w:anchor="_Toc202317782" w:history="1">
            <w:r w:rsidRPr="006F2AC8">
              <w:rPr>
                <w:rStyle w:val="Hyperlink"/>
                <w:rFonts w:asciiTheme="majorBidi" w:hAnsiTheme="majorBidi" w:cstheme="majorBidi"/>
                <w:noProof/>
                <w:sz w:val="32"/>
                <w:szCs w:val="32"/>
              </w:rPr>
              <w:t>Decision Overview</w:t>
            </w:r>
            <w:r w:rsidRPr="006F2AC8">
              <w:rPr>
                <w:rFonts w:asciiTheme="majorBidi" w:hAnsiTheme="majorBidi" w:cstheme="majorBidi"/>
                <w:noProof/>
                <w:webHidden/>
                <w:sz w:val="32"/>
                <w:szCs w:val="32"/>
              </w:rPr>
              <w:tab/>
            </w:r>
            <w:r w:rsidRPr="006F2AC8">
              <w:rPr>
                <w:rFonts w:asciiTheme="majorBidi" w:hAnsiTheme="majorBidi" w:cstheme="majorBidi"/>
                <w:noProof/>
                <w:webHidden/>
                <w:sz w:val="32"/>
                <w:szCs w:val="32"/>
              </w:rPr>
              <w:fldChar w:fldCharType="begin"/>
            </w:r>
            <w:r w:rsidRPr="006F2AC8">
              <w:rPr>
                <w:rFonts w:asciiTheme="majorBidi" w:hAnsiTheme="majorBidi" w:cstheme="majorBidi"/>
                <w:noProof/>
                <w:webHidden/>
                <w:sz w:val="32"/>
                <w:szCs w:val="32"/>
              </w:rPr>
              <w:instrText xml:space="preserve"> PAGEREF _Toc202317782 \h </w:instrText>
            </w:r>
            <w:r w:rsidRPr="006F2AC8">
              <w:rPr>
                <w:rFonts w:asciiTheme="majorBidi" w:hAnsiTheme="majorBidi" w:cstheme="majorBidi"/>
                <w:noProof/>
                <w:webHidden/>
                <w:sz w:val="32"/>
                <w:szCs w:val="32"/>
              </w:rPr>
            </w:r>
            <w:r w:rsidRPr="006F2AC8">
              <w:rPr>
                <w:rFonts w:asciiTheme="majorBidi" w:hAnsiTheme="majorBidi" w:cstheme="majorBidi"/>
                <w:noProof/>
                <w:webHidden/>
                <w:sz w:val="32"/>
                <w:szCs w:val="32"/>
              </w:rPr>
              <w:fldChar w:fldCharType="separate"/>
            </w:r>
            <w:r w:rsidRPr="006F2AC8">
              <w:rPr>
                <w:rFonts w:asciiTheme="majorBidi" w:hAnsiTheme="majorBidi" w:cstheme="majorBidi"/>
                <w:noProof/>
                <w:webHidden/>
                <w:sz w:val="32"/>
                <w:szCs w:val="32"/>
              </w:rPr>
              <w:t>7</w:t>
            </w:r>
            <w:r w:rsidRPr="006F2AC8">
              <w:rPr>
                <w:rFonts w:asciiTheme="majorBidi" w:hAnsiTheme="majorBidi" w:cstheme="majorBidi"/>
                <w:noProof/>
                <w:webHidden/>
                <w:sz w:val="32"/>
                <w:szCs w:val="32"/>
              </w:rPr>
              <w:fldChar w:fldCharType="end"/>
            </w:r>
          </w:hyperlink>
        </w:p>
        <w:p w14:paraId="142DF27E" w14:textId="77777777" w:rsidR="006F2AC8" w:rsidRPr="006F2AC8" w:rsidRDefault="006F2AC8" w:rsidP="006F2AC8">
          <w:pPr>
            <w:pStyle w:val="TOC2"/>
            <w:tabs>
              <w:tab w:val="right" w:leader="dot" w:pos="9016"/>
            </w:tabs>
            <w:spacing w:line="480" w:lineRule="auto"/>
            <w:jc w:val="both"/>
            <w:rPr>
              <w:rFonts w:asciiTheme="majorBidi" w:eastAsiaTheme="minorEastAsia" w:hAnsiTheme="majorBidi" w:cstheme="majorBidi"/>
              <w:b w:val="0"/>
              <w:bCs w:val="0"/>
              <w:noProof/>
              <w:sz w:val="32"/>
              <w:szCs w:val="32"/>
              <w:lang w:eastAsia="en-GB"/>
            </w:rPr>
          </w:pPr>
          <w:hyperlink w:anchor="_Toc202317783" w:history="1">
            <w:r w:rsidRPr="006F2AC8">
              <w:rPr>
                <w:rStyle w:val="Hyperlink"/>
                <w:rFonts w:asciiTheme="majorBidi" w:hAnsiTheme="majorBidi" w:cstheme="majorBidi"/>
                <w:b w:val="0"/>
                <w:bCs w:val="0"/>
                <w:noProof/>
                <w:sz w:val="32"/>
                <w:szCs w:val="32"/>
              </w:rPr>
              <w:t>No legal basis for detention</w:t>
            </w:r>
            <w:r w:rsidRPr="006F2AC8">
              <w:rPr>
                <w:rFonts w:asciiTheme="majorBidi" w:hAnsiTheme="majorBidi" w:cstheme="majorBidi"/>
                <w:b w:val="0"/>
                <w:bCs w:val="0"/>
                <w:noProof/>
                <w:webHidden/>
                <w:sz w:val="32"/>
                <w:szCs w:val="32"/>
              </w:rPr>
              <w:tab/>
            </w:r>
            <w:r w:rsidRPr="006F2AC8">
              <w:rPr>
                <w:rFonts w:asciiTheme="majorBidi" w:hAnsiTheme="majorBidi" w:cstheme="majorBidi"/>
                <w:b w:val="0"/>
                <w:bCs w:val="0"/>
                <w:noProof/>
                <w:webHidden/>
                <w:sz w:val="32"/>
                <w:szCs w:val="32"/>
              </w:rPr>
              <w:fldChar w:fldCharType="begin"/>
            </w:r>
            <w:r w:rsidRPr="006F2AC8">
              <w:rPr>
                <w:rFonts w:asciiTheme="majorBidi" w:hAnsiTheme="majorBidi" w:cstheme="majorBidi"/>
                <w:b w:val="0"/>
                <w:bCs w:val="0"/>
                <w:noProof/>
                <w:webHidden/>
                <w:sz w:val="32"/>
                <w:szCs w:val="32"/>
              </w:rPr>
              <w:instrText xml:space="preserve"> PAGEREF _Toc202317783 \h </w:instrText>
            </w:r>
            <w:r w:rsidRPr="006F2AC8">
              <w:rPr>
                <w:rFonts w:asciiTheme="majorBidi" w:hAnsiTheme="majorBidi" w:cstheme="majorBidi"/>
                <w:b w:val="0"/>
                <w:bCs w:val="0"/>
                <w:noProof/>
                <w:webHidden/>
                <w:sz w:val="32"/>
                <w:szCs w:val="32"/>
              </w:rPr>
            </w:r>
            <w:r w:rsidRPr="006F2AC8">
              <w:rPr>
                <w:rFonts w:asciiTheme="majorBidi" w:hAnsiTheme="majorBidi" w:cstheme="majorBidi"/>
                <w:b w:val="0"/>
                <w:bCs w:val="0"/>
                <w:noProof/>
                <w:webHidden/>
                <w:sz w:val="32"/>
                <w:szCs w:val="32"/>
              </w:rPr>
              <w:fldChar w:fldCharType="separate"/>
            </w:r>
            <w:r w:rsidRPr="006F2AC8">
              <w:rPr>
                <w:rFonts w:asciiTheme="majorBidi" w:hAnsiTheme="majorBidi" w:cstheme="majorBidi"/>
                <w:b w:val="0"/>
                <w:bCs w:val="0"/>
                <w:noProof/>
                <w:webHidden/>
                <w:sz w:val="32"/>
                <w:szCs w:val="32"/>
              </w:rPr>
              <w:t>7</w:t>
            </w:r>
            <w:r w:rsidRPr="006F2AC8">
              <w:rPr>
                <w:rFonts w:asciiTheme="majorBidi" w:hAnsiTheme="majorBidi" w:cstheme="majorBidi"/>
                <w:b w:val="0"/>
                <w:bCs w:val="0"/>
                <w:noProof/>
                <w:webHidden/>
                <w:sz w:val="32"/>
                <w:szCs w:val="32"/>
              </w:rPr>
              <w:fldChar w:fldCharType="end"/>
            </w:r>
          </w:hyperlink>
        </w:p>
        <w:p w14:paraId="41BC8BEA" w14:textId="77777777" w:rsidR="006F2AC8" w:rsidRPr="006F2AC8" w:rsidRDefault="006F2AC8" w:rsidP="006F2AC8">
          <w:pPr>
            <w:pStyle w:val="TOC2"/>
            <w:tabs>
              <w:tab w:val="right" w:leader="dot" w:pos="9016"/>
            </w:tabs>
            <w:spacing w:line="480" w:lineRule="auto"/>
            <w:jc w:val="both"/>
            <w:rPr>
              <w:rFonts w:asciiTheme="majorBidi" w:eastAsiaTheme="minorEastAsia" w:hAnsiTheme="majorBidi" w:cstheme="majorBidi"/>
              <w:b w:val="0"/>
              <w:bCs w:val="0"/>
              <w:noProof/>
              <w:sz w:val="32"/>
              <w:szCs w:val="32"/>
              <w:lang w:eastAsia="en-GB"/>
            </w:rPr>
          </w:pPr>
          <w:hyperlink w:anchor="_Toc202317784" w:history="1">
            <w:r w:rsidRPr="006F2AC8">
              <w:rPr>
                <w:rStyle w:val="Hyperlink"/>
                <w:rFonts w:asciiTheme="majorBidi" w:hAnsiTheme="majorBidi" w:cstheme="majorBidi"/>
                <w:b w:val="0"/>
                <w:bCs w:val="0"/>
                <w:noProof/>
                <w:sz w:val="32"/>
                <w:szCs w:val="32"/>
              </w:rPr>
              <w:t>Violation of freedom of expression</w:t>
            </w:r>
            <w:r w:rsidRPr="006F2AC8">
              <w:rPr>
                <w:rFonts w:asciiTheme="majorBidi" w:hAnsiTheme="majorBidi" w:cstheme="majorBidi"/>
                <w:b w:val="0"/>
                <w:bCs w:val="0"/>
                <w:noProof/>
                <w:webHidden/>
                <w:sz w:val="32"/>
                <w:szCs w:val="32"/>
              </w:rPr>
              <w:tab/>
            </w:r>
            <w:r w:rsidRPr="006F2AC8">
              <w:rPr>
                <w:rFonts w:asciiTheme="majorBidi" w:hAnsiTheme="majorBidi" w:cstheme="majorBidi"/>
                <w:b w:val="0"/>
                <w:bCs w:val="0"/>
                <w:noProof/>
                <w:webHidden/>
                <w:sz w:val="32"/>
                <w:szCs w:val="32"/>
              </w:rPr>
              <w:fldChar w:fldCharType="begin"/>
            </w:r>
            <w:r w:rsidRPr="006F2AC8">
              <w:rPr>
                <w:rFonts w:asciiTheme="majorBidi" w:hAnsiTheme="majorBidi" w:cstheme="majorBidi"/>
                <w:b w:val="0"/>
                <w:bCs w:val="0"/>
                <w:noProof/>
                <w:webHidden/>
                <w:sz w:val="32"/>
                <w:szCs w:val="32"/>
              </w:rPr>
              <w:instrText xml:space="preserve"> PAGEREF _Toc202317784 \h </w:instrText>
            </w:r>
            <w:r w:rsidRPr="006F2AC8">
              <w:rPr>
                <w:rFonts w:asciiTheme="majorBidi" w:hAnsiTheme="majorBidi" w:cstheme="majorBidi"/>
                <w:b w:val="0"/>
                <w:bCs w:val="0"/>
                <w:noProof/>
                <w:webHidden/>
                <w:sz w:val="32"/>
                <w:szCs w:val="32"/>
              </w:rPr>
            </w:r>
            <w:r w:rsidRPr="006F2AC8">
              <w:rPr>
                <w:rFonts w:asciiTheme="majorBidi" w:hAnsiTheme="majorBidi" w:cstheme="majorBidi"/>
                <w:b w:val="0"/>
                <w:bCs w:val="0"/>
                <w:noProof/>
                <w:webHidden/>
                <w:sz w:val="32"/>
                <w:szCs w:val="32"/>
              </w:rPr>
              <w:fldChar w:fldCharType="separate"/>
            </w:r>
            <w:r w:rsidRPr="006F2AC8">
              <w:rPr>
                <w:rFonts w:asciiTheme="majorBidi" w:hAnsiTheme="majorBidi" w:cstheme="majorBidi"/>
                <w:b w:val="0"/>
                <w:bCs w:val="0"/>
                <w:noProof/>
                <w:webHidden/>
                <w:sz w:val="32"/>
                <w:szCs w:val="32"/>
              </w:rPr>
              <w:t>8</w:t>
            </w:r>
            <w:r w:rsidRPr="006F2AC8">
              <w:rPr>
                <w:rFonts w:asciiTheme="majorBidi" w:hAnsiTheme="majorBidi" w:cstheme="majorBidi"/>
                <w:b w:val="0"/>
                <w:bCs w:val="0"/>
                <w:noProof/>
                <w:webHidden/>
                <w:sz w:val="32"/>
                <w:szCs w:val="32"/>
              </w:rPr>
              <w:fldChar w:fldCharType="end"/>
            </w:r>
          </w:hyperlink>
        </w:p>
        <w:p w14:paraId="79505610" w14:textId="77777777" w:rsidR="006F2AC8" w:rsidRPr="006F2AC8" w:rsidRDefault="006F2AC8" w:rsidP="006F2AC8">
          <w:pPr>
            <w:pStyle w:val="TOC2"/>
            <w:tabs>
              <w:tab w:val="right" w:leader="dot" w:pos="9016"/>
            </w:tabs>
            <w:spacing w:line="480" w:lineRule="auto"/>
            <w:jc w:val="both"/>
            <w:rPr>
              <w:rFonts w:asciiTheme="majorBidi" w:eastAsiaTheme="minorEastAsia" w:hAnsiTheme="majorBidi" w:cstheme="majorBidi"/>
              <w:b w:val="0"/>
              <w:bCs w:val="0"/>
              <w:noProof/>
              <w:sz w:val="32"/>
              <w:szCs w:val="32"/>
              <w:lang w:eastAsia="en-GB"/>
            </w:rPr>
          </w:pPr>
          <w:hyperlink w:anchor="_Toc202317785" w:history="1">
            <w:r w:rsidRPr="006F2AC8">
              <w:rPr>
                <w:rStyle w:val="Hyperlink"/>
                <w:rFonts w:asciiTheme="majorBidi" w:hAnsiTheme="majorBidi" w:cstheme="majorBidi"/>
                <w:b w:val="0"/>
                <w:bCs w:val="0"/>
                <w:noProof/>
                <w:sz w:val="32"/>
                <w:szCs w:val="32"/>
              </w:rPr>
              <w:t>Violation of the Right to a Fair Trial</w:t>
            </w:r>
            <w:r w:rsidRPr="006F2AC8">
              <w:rPr>
                <w:rFonts w:asciiTheme="majorBidi" w:hAnsiTheme="majorBidi" w:cstheme="majorBidi"/>
                <w:b w:val="0"/>
                <w:bCs w:val="0"/>
                <w:noProof/>
                <w:webHidden/>
                <w:sz w:val="32"/>
                <w:szCs w:val="32"/>
              </w:rPr>
              <w:tab/>
            </w:r>
            <w:r w:rsidRPr="006F2AC8">
              <w:rPr>
                <w:rFonts w:asciiTheme="majorBidi" w:hAnsiTheme="majorBidi" w:cstheme="majorBidi"/>
                <w:b w:val="0"/>
                <w:bCs w:val="0"/>
                <w:noProof/>
                <w:webHidden/>
                <w:sz w:val="32"/>
                <w:szCs w:val="32"/>
              </w:rPr>
              <w:fldChar w:fldCharType="begin"/>
            </w:r>
            <w:r w:rsidRPr="006F2AC8">
              <w:rPr>
                <w:rFonts w:asciiTheme="majorBidi" w:hAnsiTheme="majorBidi" w:cstheme="majorBidi"/>
                <w:b w:val="0"/>
                <w:bCs w:val="0"/>
                <w:noProof/>
                <w:webHidden/>
                <w:sz w:val="32"/>
                <w:szCs w:val="32"/>
              </w:rPr>
              <w:instrText xml:space="preserve"> PAGEREF _Toc202317785 \h </w:instrText>
            </w:r>
            <w:r w:rsidRPr="006F2AC8">
              <w:rPr>
                <w:rFonts w:asciiTheme="majorBidi" w:hAnsiTheme="majorBidi" w:cstheme="majorBidi"/>
                <w:b w:val="0"/>
                <w:bCs w:val="0"/>
                <w:noProof/>
                <w:webHidden/>
                <w:sz w:val="32"/>
                <w:szCs w:val="32"/>
              </w:rPr>
            </w:r>
            <w:r w:rsidRPr="006F2AC8">
              <w:rPr>
                <w:rFonts w:asciiTheme="majorBidi" w:hAnsiTheme="majorBidi" w:cstheme="majorBidi"/>
                <w:b w:val="0"/>
                <w:bCs w:val="0"/>
                <w:noProof/>
                <w:webHidden/>
                <w:sz w:val="32"/>
                <w:szCs w:val="32"/>
              </w:rPr>
              <w:fldChar w:fldCharType="separate"/>
            </w:r>
            <w:r w:rsidRPr="006F2AC8">
              <w:rPr>
                <w:rFonts w:asciiTheme="majorBidi" w:hAnsiTheme="majorBidi" w:cstheme="majorBidi"/>
                <w:b w:val="0"/>
                <w:bCs w:val="0"/>
                <w:noProof/>
                <w:webHidden/>
                <w:sz w:val="32"/>
                <w:szCs w:val="32"/>
              </w:rPr>
              <w:t>10</w:t>
            </w:r>
            <w:r w:rsidRPr="006F2AC8">
              <w:rPr>
                <w:rFonts w:asciiTheme="majorBidi" w:hAnsiTheme="majorBidi" w:cstheme="majorBidi"/>
                <w:b w:val="0"/>
                <w:bCs w:val="0"/>
                <w:noProof/>
                <w:webHidden/>
                <w:sz w:val="32"/>
                <w:szCs w:val="32"/>
              </w:rPr>
              <w:fldChar w:fldCharType="end"/>
            </w:r>
          </w:hyperlink>
        </w:p>
        <w:p w14:paraId="1A029DA6" w14:textId="77777777" w:rsidR="006F2AC8" w:rsidRPr="006F2AC8" w:rsidRDefault="006F2AC8" w:rsidP="006F2AC8">
          <w:pPr>
            <w:pStyle w:val="TOC2"/>
            <w:tabs>
              <w:tab w:val="right" w:leader="dot" w:pos="9016"/>
            </w:tabs>
            <w:spacing w:line="480" w:lineRule="auto"/>
            <w:jc w:val="both"/>
            <w:rPr>
              <w:rFonts w:asciiTheme="majorBidi" w:eastAsiaTheme="minorEastAsia" w:hAnsiTheme="majorBidi" w:cstheme="majorBidi"/>
              <w:b w:val="0"/>
              <w:bCs w:val="0"/>
              <w:noProof/>
              <w:sz w:val="32"/>
              <w:szCs w:val="32"/>
              <w:lang w:eastAsia="en-GB"/>
            </w:rPr>
          </w:pPr>
          <w:hyperlink w:anchor="_Toc202317786" w:history="1">
            <w:r w:rsidRPr="006F2AC8">
              <w:rPr>
                <w:rStyle w:val="Hyperlink"/>
                <w:rFonts w:asciiTheme="majorBidi" w:hAnsiTheme="majorBidi" w:cstheme="majorBidi"/>
                <w:b w:val="0"/>
                <w:bCs w:val="0"/>
                <w:noProof/>
                <w:sz w:val="32"/>
                <w:szCs w:val="32"/>
              </w:rPr>
              <w:t>Discrimination on the Basis of Nationality and Political Opinion</w:t>
            </w:r>
            <w:r w:rsidRPr="006F2AC8">
              <w:rPr>
                <w:rFonts w:asciiTheme="majorBidi" w:hAnsiTheme="majorBidi" w:cstheme="majorBidi"/>
                <w:b w:val="0"/>
                <w:bCs w:val="0"/>
                <w:noProof/>
                <w:webHidden/>
                <w:sz w:val="32"/>
                <w:szCs w:val="32"/>
              </w:rPr>
              <w:tab/>
            </w:r>
            <w:r w:rsidRPr="006F2AC8">
              <w:rPr>
                <w:rFonts w:asciiTheme="majorBidi" w:hAnsiTheme="majorBidi" w:cstheme="majorBidi"/>
                <w:b w:val="0"/>
                <w:bCs w:val="0"/>
                <w:noProof/>
                <w:webHidden/>
                <w:sz w:val="32"/>
                <w:szCs w:val="32"/>
              </w:rPr>
              <w:fldChar w:fldCharType="begin"/>
            </w:r>
            <w:r w:rsidRPr="006F2AC8">
              <w:rPr>
                <w:rFonts w:asciiTheme="majorBidi" w:hAnsiTheme="majorBidi" w:cstheme="majorBidi"/>
                <w:b w:val="0"/>
                <w:bCs w:val="0"/>
                <w:noProof/>
                <w:webHidden/>
                <w:sz w:val="32"/>
                <w:szCs w:val="32"/>
              </w:rPr>
              <w:instrText xml:space="preserve"> PAGEREF _Toc202317786 \h </w:instrText>
            </w:r>
            <w:r w:rsidRPr="006F2AC8">
              <w:rPr>
                <w:rFonts w:asciiTheme="majorBidi" w:hAnsiTheme="majorBidi" w:cstheme="majorBidi"/>
                <w:b w:val="0"/>
                <w:bCs w:val="0"/>
                <w:noProof/>
                <w:webHidden/>
                <w:sz w:val="32"/>
                <w:szCs w:val="32"/>
              </w:rPr>
            </w:r>
            <w:r w:rsidRPr="006F2AC8">
              <w:rPr>
                <w:rFonts w:asciiTheme="majorBidi" w:hAnsiTheme="majorBidi" w:cstheme="majorBidi"/>
                <w:b w:val="0"/>
                <w:bCs w:val="0"/>
                <w:noProof/>
                <w:webHidden/>
                <w:sz w:val="32"/>
                <w:szCs w:val="32"/>
              </w:rPr>
              <w:fldChar w:fldCharType="separate"/>
            </w:r>
            <w:r w:rsidRPr="006F2AC8">
              <w:rPr>
                <w:rFonts w:asciiTheme="majorBidi" w:hAnsiTheme="majorBidi" w:cstheme="majorBidi"/>
                <w:b w:val="0"/>
                <w:bCs w:val="0"/>
                <w:noProof/>
                <w:webHidden/>
                <w:sz w:val="32"/>
                <w:szCs w:val="32"/>
              </w:rPr>
              <w:t>11</w:t>
            </w:r>
            <w:r w:rsidRPr="006F2AC8">
              <w:rPr>
                <w:rFonts w:asciiTheme="majorBidi" w:hAnsiTheme="majorBidi" w:cstheme="majorBidi"/>
                <w:b w:val="0"/>
                <w:bCs w:val="0"/>
                <w:noProof/>
                <w:webHidden/>
                <w:sz w:val="32"/>
                <w:szCs w:val="32"/>
              </w:rPr>
              <w:fldChar w:fldCharType="end"/>
            </w:r>
          </w:hyperlink>
        </w:p>
        <w:p w14:paraId="7166AA44" w14:textId="77777777" w:rsidR="006F2AC8" w:rsidRPr="006F2AC8" w:rsidRDefault="006F2AC8" w:rsidP="006F2AC8">
          <w:pPr>
            <w:pStyle w:val="TOC1"/>
            <w:tabs>
              <w:tab w:val="right" w:leader="dot" w:pos="9016"/>
            </w:tabs>
            <w:spacing w:line="480" w:lineRule="auto"/>
            <w:jc w:val="both"/>
            <w:rPr>
              <w:rFonts w:asciiTheme="majorBidi" w:eastAsiaTheme="minorEastAsia" w:hAnsiTheme="majorBidi" w:cstheme="majorBidi"/>
              <w:b w:val="0"/>
              <w:bCs w:val="0"/>
              <w:i w:val="0"/>
              <w:iCs w:val="0"/>
              <w:noProof/>
              <w:sz w:val="32"/>
              <w:szCs w:val="32"/>
              <w:lang w:eastAsia="en-GB"/>
            </w:rPr>
          </w:pPr>
          <w:hyperlink w:anchor="_Toc202317787" w:history="1">
            <w:r w:rsidRPr="006F2AC8">
              <w:rPr>
                <w:rStyle w:val="Hyperlink"/>
                <w:rFonts w:asciiTheme="majorBidi" w:hAnsiTheme="majorBidi" w:cstheme="majorBidi"/>
                <w:noProof/>
                <w:sz w:val="32"/>
                <w:szCs w:val="32"/>
              </w:rPr>
              <w:t>Decision Direction</w:t>
            </w:r>
            <w:r w:rsidRPr="006F2AC8">
              <w:rPr>
                <w:rFonts w:asciiTheme="majorBidi" w:hAnsiTheme="majorBidi" w:cstheme="majorBidi"/>
                <w:noProof/>
                <w:webHidden/>
                <w:sz w:val="32"/>
                <w:szCs w:val="32"/>
              </w:rPr>
              <w:tab/>
            </w:r>
            <w:r w:rsidRPr="006F2AC8">
              <w:rPr>
                <w:rFonts w:asciiTheme="majorBidi" w:hAnsiTheme="majorBidi" w:cstheme="majorBidi"/>
                <w:noProof/>
                <w:webHidden/>
                <w:sz w:val="32"/>
                <w:szCs w:val="32"/>
              </w:rPr>
              <w:fldChar w:fldCharType="begin"/>
            </w:r>
            <w:r w:rsidRPr="006F2AC8">
              <w:rPr>
                <w:rFonts w:asciiTheme="majorBidi" w:hAnsiTheme="majorBidi" w:cstheme="majorBidi"/>
                <w:noProof/>
                <w:webHidden/>
                <w:sz w:val="32"/>
                <w:szCs w:val="32"/>
              </w:rPr>
              <w:instrText xml:space="preserve"> PAGEREF _Toc202317787 \h </w:instrText>
            </w:r>
            <w:r w:rsidRPr="006F2AC8">
              <w:rPr>
                <w:rFonts w:asciiTheme="majorBidi" w:hAnsiTheme="majorBidi" w:cstheme="majorBidi"/>
                <w:noProof/>
                <w:webHidden/>
                <w:sz w:val="32"/>
                <w:szCs w:val="32"/>
              </w:rPr>
            </w:r>
            <w:r w:rsidRPr="006F2AC8">
              <w:rPr>
                <w:rFonts w:asciiTheme="majorBidi" w:hAnsiTheme="majorBidi" w:cstheme="majorBidi"/>
                <w:noProof/>
                <w:webHidden/>
                <w:sz w:val="32"/>
                <w:szCs w:val="32"/>
              </w:rPr>
              <w:fldChar w:fldCharType="separate"/>
            </w:r>
            <w:r w:rsidRPr="006F2AC8">
              <w:rPr>
                <w:rFonts w:asciiTheme="majorBidi" w:hAnsiTheme="majorBidi" w:cstheme="majorBidi"/>
                <w:noProof/>
                <w:webHidden/>
                <w:sz w:val="32"/>
                <w:szCs w:val="32"/>
              </w:rPr>
              <w:t>12</w:t>
            </w:r>
            <w:r w:rsidRPr="006F2AC8">
              <w:rPr>
                <w:rFonts w:asciiTheme="majorBidi" w:hAnsiTheme="majorBidi" w:cstheme="majorBidi"/>
                <w:noProof/>
                <w:webHidden/>
                <w:sz w:val="32"/>
                <w:szCs w:val="32"/>
              </w:rPr>
              <w:fldChar w:fldCharType="end"/>
            </w:r>
          </w:hyperlink>
        </w:p>
        <w:p w14:paraId="0A9EDF0E" w14:textId="77777777" w:rsidR="006F2AC8" w:rsidRPr="006F2AC8" w:rsidRDefault="006F2AC8" w:rsidP="006F2AC8">
          <w:pPr>
            <w:pStyle w:val="TOC1"/>
            <w:tabs>
              <w:tab w:val="right" w:leader="dot" w:pos="9016"/>
            </w:tabs>
            <w:spacing w:line="480" w:lineRule="auto"/>
            <w:jc w:val="both"/>
            <w:rPr>
              <w:rFonts w:asciiTheme="majorBidi" w:eastAsiaTheme="minorEastAsia" w:hAnsiTheme="majorBidi" w:cstheme="majorBidi"/>
              <w:b w:val="0"/>
              <w:bCs w:val="0"/>
              <w:i w:val="0"/>
              <w:iCs w:val="0"/>
              <w:noProof/>
              <w:sz w:val="32"/>
              <w:szCs w:val="32"/>
              <w:lang w:eastAsia="en-GB"/>
            </w:rPr>
          </w:pPr>
          <w:hyperlink w:anchor="_Toc202317788" w:history="1">
            <w:r w:rsidRPr="006F2AC8">
              <w:rPr>
                <w:rStyle w:val="Hyperlink"/>
                <w:rFonts w:asciiTheme="majorBidi" w:hAnsiTheme="majorBidi" w:cstheme="majorBidi"/>
                <w:noProof/>
                <w:sz w:val="32"/>
                <w:szCs w:val="32"/>
              </w:rPr>
              <w:t>Global Perspective</w:t>
            </w:r>
            <w:r w:rsidRPr="006F2AC8">
              <w:rPr>
                <w:rFonts w:asciiTheme="majorBidi" w:hAnsiTheme="majorBidi" w:cstheme="majorBidi"/>
                <w:noProof/>
                <w:webHidden/>
                <w:sz w:val="32"/>
                <w:szCs w:val="32"/>
              </w:rPr>
              <w:tab/>
            </w:r>
            <w:r w:rsidRPr="006F2AC8">
              <w:rPr>
                <w:rFonts w:asciiTheme="majorBidi" w:hAnsiTheme="majorBidi" w:cstheme="majorBidi"/>
                <w:noProof/>
                <w:webHidden/>
                <w:sz w:val="32"/>
                <w:szCs w:val="32"/>
              </w:rPr>
              <w:fldChar w:fldCharType="begin"/>
            </w:r>
            <w:r w:rsidRPr="006F2AC8">
              <w:rPr>
                <w:rFonts w:asciiTheme="majorBidi" w:hAnsiTheme="majorBidi" w:cstheme="majorBidi"/>
                <w:noProof/>
                <w:webHidden/>
                <w:sz w:val="32"/>
                <w:szCs w:val="32"/>
              </w:rPr>
              <w:instrText xml:space="preserve"> PAGEREF _Toc202317788 \h </w:instrText>
            </w:r>
            <w:r w:rsidRPr="006F2AC8">
              <w:rPr>
                <w:rFonts w:asciiTheme="majorBidi" w:hAnsiTheme="majorBidi" w:cstheme="majorBidi"/>
                <w:noProof/>
                <w:webHidden/>
                <w:sz w:val="32"/>
                <w:szCs w:val="32"/>
              </w:rPr>
            </w:r>
            <w:r w:rsidRPr="006F2AC8">
              <w:rPr>
                <w:rFonts w:asciiTheme="majorBidi" w:hAnsiTheme="majorBidi" w:cstheme="majorBidi"/>
                <w:noProof/>
                <w:webHidden/>
                <w:sz w:val="32"/>
                <w:szCs w:val="32"/>
              </w:rPr>
              <w:fldChar w:fldCharType="separate"/>
            </w:r>
            <w:r w:rsidRPr="006F2AC8">
              <w:rPr>
                <w:rFonts w:asciiTheme="majorBidi" w:hAnsiTheme="majorBidi" w:cstheme="majorBidi"/>
                <w:noProof/>
                <w:webHidden/>
                <w:sz w:val="32"/>
                <w:szCs w:val="32"/>
              </w:rPr>
              <w:t>13</w:t>
            </w:r>
            <w:r w:rsidRPr="006F2AC8">
              <w:rPr>
                <w:rFonts w:asciiTheme="majorBidi" w:hAnsiTheme="majorBidi" w:cstheme="majorBidi"/>
                <w:noProof/>
                <w:webHidden/>
                <w:sz w:val="32"/>
                <w:szCs w:val="32"/>
              </w:rPr>
              <w:fldChar w:fldCharType="end"/>
            </w:r>
          </w:hyperlink>
        </w:p>
        <w:p w14:paraId="0BDFC261" w14:textId="77777777" w:rsidR="006F2AC8" w:rsidRPr="006F2AC8" w:rsidRDefault="006F2AC8" w:rsidP="006F2AC8">
          <w:pPr>
            <w:spacing w:line="480" w:lineRule="auto"/>
            <w:jc w:val="both"/>
            <w:rPr>
              <w:rFonts w:asciiTheme="majorBidi" w:hAnsiTheme="majorBidi" w:cstheme="majorBidi"/>
              <w:sz w:val="32"/>
              <w:szCs w:val="32"/>
            </w:rPr>
          </w:pPr>
          <w:r w:rsidRPr="006F2AC8">
            <w:rPr>
              <w:rFonts w:asciiTheme="majorBidi" w:hAnsiTheme="majorBidi" w:cstheme="majorBidi"/>
              <w:b/>
              <w:bCs/>
              <w:noProof/>
              <w:sz w:val="32"/>
              <w:szCs w:val="32"/>
            </w:rPr>
            <w:fldChar w:fldCharType="end"/>
          </w:r>
        </w:p>
      </w:sdtContent>
    </w:sdt>
    <w:p w14:paraId="2230AFBF" w14:textId="77777777" w:rsidR="006F2AC8" w:rsidRPr="006F2AC8" w:rsidRDefault="006F2AC8" w:rsidP="006F2AC8">
      <w:pPr>
        <w:spacing w:line="480" w:lineRule="auto"/>
        <w:jc w:val="both"/>
        <w:rPr>
          <w:rFonts w:asciiTheme="majorBidi" w:hAnsiTheme="majorBidi" w:cstheme="majorBidi"/>
          <w:b/>
          <w:bCs/>
          <w:sz w:val="32"/>
          <w:szCs w:val="32"/>
          <w:u w:val="single"/>
          <w:lang w:val="en-GB"/>
        </w:rPr>
      </w:pPr>
      <w:r w:rsidRPr="006F2AC8">
        <w:rPr>
          <w:rFonts w:asciiTheme="majorBidi" w:hAnsiTheme="majorBidi" w:cstheme="majorBidi"/>
          <w:sz w:val="32"/>
          <w:szCs w:val="32"/>
        </w:rPr>
        <w:br w:type="page"/>
      </w:r>
    </w:p>
    <w:p w14:paraId="40D3082E" w14:textId="77777777" w:rsidR="005044DE" w:rsidRPr="006F2AC8" w:rsidRDefault="005044DE" w:rsidP="006F2AC8">
      <w:pPr>
        <w:pStyle w:val="Heading1"/>
      </w:pPr>
      <w:bookmarkStart w:id="0" w:name="_Toc202317780"/>
      <w:r w:rsidRPr="006F2AC8">
        <w:lastRenderedPageBreak/>
        <w:t>Case Summary and Outcome</w:t>
      </w:r>
      <w:bookmarkEnd w:id="0"/>
    </w:p>
    <w:p w14:paraId="7AEDA5B9" w14:textId="77777777" w:rsidR="004F1AAB" w:rsidRPr="00967950" w:rsidRDefault="004F1AAB" w:rsidP="00967950">
      <w:pPr>
        <w:spacing w:line="480" w:lineRule="auto"/>
        <w:jc w:val="both"/>
        <w:rPr>
          <w:rFonts w:asciiTheme="majorBidi" w:hAnsiTheme="majorBidi" w:cstheme="majorBidi"/>
          <w:lang w:val="en-GB"/>
        </w:rPr>
      </w:pPr>
      <w:r w:rsidRPr="00967950">
        <w:rPr>
          <w:rFonts w:asciiTheme="majorBidi" w:hAnsiTheme="majorBidi" w:cstheme="majorBidi"/>
          <w:lang w:val="en-GB"/>
        </w:rPr>
        <w:t>The United Nations Working Group on Arbitrary Detention (UNWGAD), in Opinion No. 62/2024, concluded that the detention of Dauletmurat Tazhimuratov by Uzbek authorities was arbitrary and in violation of international human rights law, particularly his right to freedom of expression under Article 19 of the Universal Declaration of Human Rights (UDHR). The Government of Uzbekistan did not respond to the allegations, and the Working Group therefore issued its findings based on unchallenged claims submitted by the source.</w:t>
      </w:r>
    </w:p>
    <w:p w14:paraId="09FBA252" w14:textId="77777777" w:rsidR="004F1AAB" w:rsidRPr="00967950" w:rsidRDefault="004F1AAB" w:rsidP="00967950">
      <w:pPr>
        <w:spacing w:line="480" w:lineRule="auto"/>
        <w:jc w:val="both"/>
        <w:rPr>
          <w:rFonts w:asciiTheme="majorBidi" w:hAnsiTheme="majorBidi" w:cstheme="majorBidi"/>
          <w:lang w:val="en-GB"/>
        </w:rPr>
      </w:pPr>
    </w:p>
    <w:p w14:paraId="158EDDDD" w14:textId="77777777" w:rsidR="004F1AAB" w:rsidRPr="00967950" w:rsidRDefault="00137723" w:rsidP="00967950">
      <w:pPr>
        <w:spacing w:line="480" w:lineRule="auto"/>
        <w:jc w:val="both"/>
        <w:rPr>
          <w:rFonts w:asciiTheme="majorBidi" w:hAnsiTheme="majorBidi" w:cstheme="majorBidi"/>
          <w:lang w:val="en-GB"/>
        </w:rPr>
      </w:pPr>
      <w:r w:rsidRPr="00967950">
        <w:rPr>
          <w:rFonts w:asciiTheme="majorBidi" w:hAnsiTheme="majorBidi" w:cstheme="majorBidi"/>
          <w:lang w:val="en-GB"/>
        </w:rPr>
        <w:t xml:space="preserve">Dauletmurat </w:t>
      </w:r>
      <w:r w:rsidR="004F1AAB" w:rsidRPr="00967950">
        <w:rPr>
          <w:rFonts w:asciiTheme="majorBidi" w:hAnsiTheme="majorBidi" w:cstheme="majorBidi"/>
          <w:lang w:val="en-GB"/>
        </w:rPr>
        <w:t xml:space="preserve">Tazhimuratov was prosecuted for his peaceful activism in </w:t>
      </w:r>
      <w:proofErr w:type="spellStart"/>
      <w:r w:rsidR="004F1AAB" w:rsidRPr="00967950">
        <w:rPr>
          <w:rFonts w:asciiTheme="majorBidi" w:hAnsiTheme="majorBidi" w:cstheme="majorBidi"/>
          <w:lang w:val="en-GB"/>
        </w:rPr>
        <w:t>defense</w:t>
      </w:r>
      <w:proofErr w:type="spellEnd"/>
      <w:r w:rsidR="004F1AAB" w:rsidRPr="00967950">
        <w:rPr>
          <w:rFonts w:asciiTheme="majorBidi" w:hAnsiTheme="majorBidi" w:cstheme="majorBidi"/>
          <w:lang w:val="en-GB"/>
        </w:rPr>
        <w:t xml:space="preserve"> of Karakalpak cultural and political rights. The UNWGAD found that his deprivation of liberty directly resulted from the legitimate exercise of his rights to freedom of opinion and expression, freedom of peaceful assembly and association, participation in public affairs, and the cultural rights of minorities. The Working Group also noted systemic violations of due process and the absence of a legal basis for his detention. It called for his immediate release, reparations, and urged the Government of Uzbekistan to bring its legal framework into compliance with international human rights standards. The case was referred to the relevant UN Special Rapporteurs, including those on freedom of expression, minority issues, and the independence of judges and lawyers, reflecting broader international concern over the suppression of dissent in Uzbekistan.</w:t>
      </w:r>
    </w:p>
    <w:p w14:paraId="24E211FF" w14:textId="77777777" w:rsidR="004F1AAB" w:rsidRPr="00967950" w:rsidRDefault="004F1AAB" w:rsidP="00967950">
      <w:pPr>
        <w:spacing w:line="480" w:lineRule="auto"/>
        <w:jc w:val="both"/>
        <w:rPr>
          <w:rFonts w:asciiTheme="majorBidi" w:hAnsiTheme="majorBidi" w:cstheme="majorBidi"/>
          <w:lang w:val="en-GB"/>
        </w:rPr>
      </w:pPr>
    </w:p>
    <w:p w14:paraId="0FD92BA5" w14:textId="77777777" w:rsidR="006729B4" w:rsidRPr="00967950" w:rsidRDefault="006729B4" w:rsidP="00967950">
      <w:pPr>
        <w:spacing w:line="480" w:lineRule="auto"/>
        <w:jc w:val="both"/>
        <w:rPr>
          <w:rFonts w:asciiTheme="majorBidi" w:hAnsiTheme="majorBidi" w:cstheme="majorBidi"/>
          <w:lang w:val="en-GB"/>
        </w:rPr>
      </w:pPr>
    </w:p>
    <w:p w14:paraId="196C21C6" w14:textId="77777777" w:rsidR="006729B4" w:rsidRPr="00967950" w:rsidRDefault="006729B4" w:rsidP="00967950">
      <w:pPr>
        <w:spacing w:line="480" w:lineRule="auto"/>
        <w:jc w:val="both"/>
        <w:rPr>
          <w:rFonts w:asciiTheme="majorBidi" w:hAnsiTheme="majorBidi" w:cstheme="majorBidi"/>
          <w:lang w:val="en-GB"/>
        </w:rPr>
      </w:pPr>
    </w:p>
    <w:p w14:paraId="645871AF" w14:textId="77777777" w:rsidR="006729B4" w:rsidRPr="00967950" w:rsidRDefault="006729B4" w:rsidP="00967950">
      <w:pPr>
        <w:spacing w:line="480" w:lineRule="auto"/>
        <w:jc w:val="both"/>
        <w:rPr>
          <w:rFonts w:asciiTheme="majorBidi" w:hAnsiTheme="majorBidi" w:cstheme="majorBidi"/>
          <w:lang w:val="en-GB"/>
        </w:rPr>
      </w:pPr>
    </w:p>
    <w:p w14:paraId="300E2EBA" w14:textId="77777777" w:rsidR="006729B4" w:rsidRPr="00967950" w:rsidRDefault="006729B4" w:rsidP="00967950">
      <w:pPr>
        <w:spacing w:line="480" w:lineRule="auto"/>
        <w:jc w:val="both"/>
        <w:rPr>
          <w:rFonts w:asciiTheme="majorBidi" w:hAnsiTheme="majorBidi" w:cstheme="majorBidi"/>
          <w:lang w:val="en-GB"/>
        </w:rPr>
      </w:pPr>
    </w:p>
    <w:p w14:paraId="2B235B7B" w14:textId="77777777" w:rsidR="006729B4" w:rsidRPr="00967950" w:rsidRDefault="006729B4" w:rsidP="00967950">
      <w:pPr>
        <w:spacing w:line="480" w:lineRule="auto"/>
        <w:jc w:val="both"/>
        <w:rPr>
          <w:rFonts w:asciiTheme="majorBidi" w:hAnsiTheme="majorBidi" w:cstheme="majorBidi"/>
          <w:lang w:val="en-GB"/>
        </w:rPr>
      </w:pPr>
    </w:p>
    <w:p w14:paraId="06794339" w14:textId="77777777" w:rsidR="005044DE" w:rsidRPr="00967950" w:rsidRDefault="005044DE" w:rsidP="006F2AC8">
      <w:pPr>
        <w:pStyle w:val="Heading1"/>
      </w:pPr>
      <w:bookmarkStart w:id="1" w:name="_Toc202317781"/>
      <w:r w:rsidRPr="00967950">
        <w:lastRenderedPageBreak/>
        <w:t>Facts</w:t>
      </w:r>
      <w:bookmarkEnd w:id="1"/>
      <w:r w:rsidRPr="00967950">
        <w:t xml:space="preserve"> </w:t>
      </w:r>
    </w:p>
    <w:p w14:paraId="75148465" w14:textId="77777777" w:rsidR="008F67F7" w:rsidRPr="00967950" w:rsidRDefault="004560DF" w:rsidP="00967950">
      <w:pPr>
        <w:spacing w:line="480" w:lineRule="auto"/>
        <w:jc w:val="both"/>
        <w:rPr>
          <w:rFonts w:asciiTheme="majorBidi" w:hAnsiTheme="majorBidi" w:cstheme="majorBidi"/>
          <w:lang w:val="en-GB"/>
        </w:rPr>
      </w:pPr>
      <w:r w:rsidRPr="00967950">
        <w:rPr>
          <w:rFonts w:asciiTheme="majorBidi" w:hAnsiTheme="majorBidi" w:cstheme="majorBidi"/>
          <w:lang w:val="en-GB"/>
        </w:rPr>
        <w:t xml:space="preserve">Dauletmurat Tazhimuratov is a lawyer, journalist, and human rights defender based in Nukus, the capital of the Republic of </w:t>
      </w:r>
      <w:proofErr w:type="spellStart"/>
      <w:r w:rsidRPr="00967950">
        <w:rPr>
          <w:rFonts w:asciiTheme="majorBidi" w:hAnsiTheme="majorBidi" w:cstheme="majorBidi"/>
          <w:lang w:val="en-GB"/>
        </w:rPr>
        <w:t>Karakalpakstan</w:t>
      </w:r>
      <w:proofErr w:type="spellEnd"/>
      <w:r w:rsidR="00E57924" w:rsidRPr="00967950">
        <w:rPr>
          <w:rFonts w:asciiTheme="majorBidi" w:hAnsiTheme="majorBidi" w:cstheme="majorBidi"/>
          <w:lang w:val="en-GB"/>
        </w:rPr>
        <w:t xml:space="preserve">, </w:t>
      </w:r>
      <w:r w:rsidRPr="00967950">
        <w:rPr>
          <w:rFonts w:asciiTheme="majorBidi" w:hAnsiTheme="majorBidi" w:cstheme="majorBidi"/>
          <w:lang w:val="en-GB"/>
        </w:rPr>
        <w:t>an autonomous region within the Republic of Uzbekistan. He is recognized for his peaceful advocacy on behalf of the Karakalpak people, an Indigenous ethnic group native to the region, who have reportedly experienced long</w:t>
      </w:r>
      <w:r w:rsidRPr="00967950">
        <w:rPr>
          <w:rFonts w:asciiTheme="majorBidi" w:hAnsiTheme="majorBidi" w:cstheme="majorBidi"/>
          <w:lang w:val="en-GB"/>
        </w:rPr>
        <w:t>-</w:t>
      </w:r>
      <w:r w:rsidRPr="00967950">
        <w:rPr>
          <w:rFonts w:asciiTheme="majorBidi" w:hAnsiTheme="majorBidi" w:cstheme="majorBidi"/>
          <w:lang w:val="en-GB"/>
        </w:rPr>
        <w:t>standing discrimination by Uzbek authorities. This alleged discrimination has contributed to the gradual decline of the Karakalpak language and the erosion of traditional cultural practices.</w:t>
      </w:r>
    </w:p>
    <w:p w14:paraId="2F281AB7" w14:textId="77777777" w:rsidR="00B20187" w:rsidRPr="00967950" w:rsidRDefault="00B20187" w:rsidP="00967950">
      <w:pPr>
        <w:spacing w:line="480" w:lineRule="auto"/>
        <w:jc w:val="both"/>
        <w:rPr>
          <w:rFonts w:asciiTheme="majorBidi" w:hAnsiTheme="majorBidi" w:cstheme="majorBidi"/>
          <w:lang w:val="en-GB"/>
        </w:rPr>
      </w:pPr>
    </w:p>
    <w:p w14:paraId="3095BA6B" w14:textId="77777777" w:rsidR="004560DF" w:rsidRPr="00967950" w:rsidRDefault="004560DF" w:rsidP="00967950">
      <w:pPr>
        <w:spacing w:line="480" w:lineRule="auto"/>
        <w:jc w:val="both"/>
        <w:rPr>
          <w:rFonts w:asciiTheme="majorBidi" w:hAnsiTheme="majorBidi" w:cstheme="majorBidi"/>
          <w:lang w:val="en-GB"/>
        </w:rPr>
      </w:pPr>
      <w:r w:rsidRPr="00967950">
        <w:rPr>
          <w:rFonts w:asciiTheme="majorBidi" w:hAnsiTheme="majorBidi" w:cstheme="majorBidi"/>
          <w:lang w:val="en-GB"/>
        </w:rPr>
        <w:t xml:space="preserve">In the aftermath, hundreds of individuals were reportedly subjected to arbitrary arrest. Many, including </w:t>
      </w:r>
      <w:r w:rsidR="00B20187" w:rsidRPr="00967950">
        <w:rPr>
          <w:rFonts w:asciiTheme="majorBidi" w:hAnsiTheme="majorBidi" w:cstheme="majorBidi"/>
          <w:lang w:val="en-GB"/>
        </w:rPr>
        <w:t>Dauletmurat Tazhimuratov</w:t>
      </w:r>
      <w:r w:rsidRPr="00967950">
        <w:rPr>
          <w:rFonts w:asciiTheme="majorBidi" w:hAnsiTheme="majorBidi" w:cstheme="majorBidi"/>
          <w:lang w:val="en-GB"/>
        </w:rPr>
        <w:t>, were allegedly detained incommunicado and subjected to torture and other forms of ill-treatment. These actions were purportedly justified by the authorities on the basis of concerns over separatism.</w:t>
      </w:r>
    </w:p>
    <w:p w14:paraId="7B1D6FD6" w14:textId="77777777" w:rsidR="00B20187" w:rsidRPr="00967950" w:rsidRDefault="00B20187" w:rsidP="00967950">
      <w:pPr>
        <w:spacing w:line="480" w:lineRule="auto"/>
        <w:jc w:val="both"/>
        <w:rPr>
          <w:rFonts w:asciiTheme="majorBidi" w:hAnsiTheme="majorBidi" w:cstheme="majorBidi"/>
          <w:lang w:val="en-GB"/>
        </w:rPr>
      </w:pPr>
    </w:p>
    <w:p w14:paraId="33586432" w14:textId="77777777" w:rsidR="00503B9A" w:rsidRPr="00967950" w:rsidRDefault="004560DF" w:rsidP="00967950">
      <w:pPr>
        <w:spacing w:line="480" w:lineRule="auto"/>
        <w:jc w:val="both"/>
        <w:rPr>
          <w:rFonts w:asciiTheme="majorBidi" w:hAnsiTheme="majorBidi" w:cstheme="majorBidi"/>
          <w:lang w:val="en-GB"/>
        </w:rPr>
      </w:pPr>
      <w:r w:rsidRPr="00967950">
        <w:rPr>
          <w:rFonts w:asciiTheme="majorBidi" w:hAnsiTheme="majorBidi" w:cstheme="majorBidi"/>
          <w:lang w:val="en-GB"/>
        </w:rPr>
        <w:t>Further, the situation has been compounded by what observers describe as a broader policy environment in which Karakalpak identity is increasingly suppressed. There have been allegations that state actions</w:t>
      </w:r>
      <w:r w:rsidR="00B20187" w:rsidRPr="00967950">
        <w:rPr>
          <w:rFonts w:asciiTheme="majorBidi" w:hAnsiTheme="majorBidi" w:cstheme="majorBidi"/>
          <w:lang w:val="en-GB"/>
        </w:rPr>
        <w:t xml:space="preserve"> </w:t>
      </w:r>
      <w:r w:rsidRPr="00967950">
        <w:rPr>
          <w:rFonts w:asciiTheme="majorBidi" w:hAnsiTheme="majorBidi" w:cstheme="majorBidi"/>
          <w:lang w:val="en-GB"/>
        </w:rPr>
        <w:t>framed as efforts to maintain national unity</w:t>
      </w:r>
      <w:r w:rsidR="00B20187" w:rsidRPr="00967950">
        <w:rPr>
          <w:rFonts w:asciiTheme="majorBidi" w:hAnsiTheme="majorBidi" w:cstheme="majorBidi"/>
          <w:lang w:val="en-GB"/>
        </w:rPr>
        <w:t xml:space="preserve"> </w:t>
      </w:r>
      <w:r w:rsidRPr="00967950">
        <w:rPr>
          <w:rFonts w:asciiTheme="majorBidi" w:hAnsiTheme="majorBidi" w:cstheme="majorBidi"/>
          <w:lang w:val="en-GB"/>
        </w:rPr>
        <w:t>have contributed to the marginalization of the Karakalpak language and culture.</w:t>
      </w:r>
    </w:p>
    <w:p w14:paraId="6108AAF4" w14:textId="77777777" w:rsidR="00503B9A" w:rsidRPr="00967950" w:rsidRDefault="00503B9A" w:rsidP="00967950">
      <w:pPr>
        <w:spacing w:line="480" w:lineRule="auto"/>
        <w:jc w:val="both"/>
        <w:rPr>
          <w:rFonts w:asciiTheme="majorBidi" w:hAnsiTheme="majorBidi" w:cstheme="majorBidi"/>
          <w:lang w:val="en-GB"/>
        </w:rPr>
      </w:pPr>
    </w:p>
    <w:p w14:paraId="249335D9" w14:textId="77777777" w:rsidR="001978FF" w:rsidRPr="00967950" w:rsidRDefault="004A65CB" w:rsidP="00967950">
      <w:pPr>
        <w:spacing w:line="480" w:lineRule="auto"/>
        <w:jc w:val="both"/>
        <w:rPr>
          <w:rFonts w:asciiTheme="majorBidi" w:hAnsiTheme="majorBidi" w:cstheme="majorBidi"/>
          <w:lang w:val="en-GB"/>
        </w:rPr>
      </w:pPr>
      <w:r w:rsidRPr="00967950">
        <w:rPr>
          <w:rFonts w:asciiTheme="majorBidi" w:hAnsiTheme="majorBidi" w:cstheme="majorBidi"/>
          <w:lang w:val="en-GB"/>
        </w:rPr>
        <w:t>The UN Committee on the Elimination of Racial Discrimination has raised concerns regarding Uzbekistan’s lack of comprehensive anti-discrimination legislation, noting that this legal gap increases the susceptibility of minority communities</w:t>
      </w:r>
      <w:r w:rsidRPr="00967950">
        <w:rPr>
          <w:rFonts w:asciiTheme="majorBidi" w:hAnsiTheme="majorBidi" w:cstheme="majorBidi"/>
          <w:lang w:val="en-GB"/>
        </w:rPr>
        <w:t xml:space="preserve">, </w:t>
      </w:r>
      <w:r w:rsidRPr="00967950">
        <w:rPr>
          <w:rFonts w:asciiTheme="majorBidi" w:hAnsiTheme="majorBidi" w:cstheme="majorBidi"/>
          <w:lang w:val="en-GB"/>
        </w:rPr>
        <w:t xml:space="preserve">particularly the </w:t>
      </w:r>
      <w:proofErr w:type="spellStart"/>
      <w:r w:rsidRPr="00967950">
        <w:rPr>
          <w:rFonts w:asciiTheme="majorBidi" w:hAnsiTheme="majorBidi" w:cstheme="majorBidi"/>
          <w:lang w:val="en-GB"/>
        </w:rPr>
        <w:t>Karakalpaks</w:t>
      </w:r>
      <w:proofErr w:type="spellEnd"/>
      <w:r w:rsidRPr="00967950">
        <w:rPr>
          <w:rFonts w:asciiTheme="majorBidi" w:hAnsiTheme="majorBidi" w:cstheme="majorBidi"/>
          <w:lang w:val="en-GB"/>
        </w:rPr>
        <w:t xml:space="preserve"> t</w:t>
      </w:r>
      <w:r w:rsidRPr="00967950">
        <w:rPr>
          <w:rFonts w:asciiTheme="majorBidi" w:hAnsiTheme="majorBidi" w:cstheme="majorBidi"/>
          <w:lang w:val="en-GB"/>
        </w:rPr>
        <w:t>o discriminatory practices and unequal protection under the law.</w:t>
      </w:r>
      <w:r w:rsidRPr="00967950">
        <w:rPr>
          <w:rFonts w:asciiTheme="majorBidi" w:hAnsiTheme="majorBidi" w:cstheme="majorBidi"/>
          <w:lang w:val="en-GB"/>
        </w:rPr>
        <w:t xml:space="preserve"> [para 6]</w:t>
      </w:r>
    </w:p>
    <w:p w14:paraId="3E858C31" w14:textId="77777777" w:rsidR="004A65CB" w:rsidRPr="00967950" w:rsidRDefault="004A65CB" w:rsidP="00967950">
      <w:pPr>
        <w:spacing w:line="480" w:lineRule="auto"/>
        <w:jc w:val="both"/>
        <w:rPr>
          <w:rFonts w:asciiTheme="majorBidi" w:hAnsiTheme="majorBidi" w:cstheme="majorBidi"/>
          <w:lang w:val="en-GB"/>
        </w:rPr>
      </w:pPr>
    </w:p>
    <w:p w14:paraId="245FFCC8" w14:textId="77777777" w:rsidR="001978FF" w:rsidRPr="00967950" w:rsidRDefault="003B757A" w:rsidP="00967950">
      <w:pPr>
        <w:spacing w:line="480" w:lineRule="auto"/>
        <w:jc w:val="both"/>
        <w:rPr>
          <w:rFonts w:asciiTheme="majorBidi" w:hAnsiTheme="majorBidi" w:cstheme="majorBidi"/>
          <w:lang w:val="en-GB"/>
        </w:rPr>
      </w:pPr>
      <w:r w:rsidRPr="00967950">
        <w:rPr>
          <w:rFonts w:asciiTheme="majorBidi" w:hAnsiTheme="majorBidi" w:cstheme="majorBidi"/>
          <w:lang w:val="en-GB"/>
        </w:rPr>
        <w:t>C</w:t>
      </w:r>
      <w:r w:rsidR="001978FF" w:rsidRPr="00967950">
        <w:rPr>
          <w:rFonts w:asciiTheme="majorBidi" w:hAnsiTheme="majorBidi" w:cstheme="majorBidi"/>
          <w:lang w:val="en-GB"/>
        </w:rPr>
        <w:t xml:space="preserve">oncerns were brought into sharp focus during the events of the summer of 2022, when the Uzbek government proposed constitutional amendments that would have removed </w:t>
      </w:r>
      <w:proofErr w:type="spellStart"/>
      <w:r w:rsidR="001978FF" w:rsidRPr="00967950">
        <w:rPr>
          <w:rFonts w:asciiTheme="majorBidi" w:hAnsiTheme="majorBidi" w:cstheme="majorBidi"/>
          <w:lang w:val="en-GB"/>
        </w:rPr>
        <w:lastRenderedPageBreak/>
        <w:t>Karakalpakstan’s</w:t>
      </w:r>
      <w:proofErr w:type="spellEnd"/>
      <w:r w:rsidR="001978FF" w:rsidRPr="00967950">
        <w:rPr>
          <w:rFonts w:asciiTheme="majorBidi" w:hAnsiTheme="majorBidi" w:cstheme="majorBidi"/>
          <w:lang w:val="en-GB"/>
        </w:rPr>
        <w:t xml:space="preserve"> autonomous status. The announcement triggered mass protests throughout the region. </w:t>
      </w:r>
      <w:hyperlink r:id="rId12" w:history="1">
        <w:r w:rsidR="001978FF" w:rsidRPr="00967950">
          <w:rPr>
            <w:rStyle w:val="Hyperlink"/>
            <w:rFonts w:asciiTheme="majorBidi" w:hAnsiTheme="majorBidi" w:cstheme="majorBidi"/>
            <w:lang w:val="en-GB"/>
          </w:rPr>
          <w:t>Security forces</w:t>
        </w:r>
      </w:hyperlink>
      <w:r w:rsidR="001978FF" w:rsidRPr="00967950">
        <w:rPr>
          <w:rFonts w:asciiTheme="majorBidi" w:hAnsiTheme="majorBidi" w:cstheme="majorBidi"/>
          <w:lang w:val="en-GB"/>
        </w:rPr>
        <w:t xml:space="preserve"> responded with disproportionate and excessive force, including the use of firearms and stun grenades, resulting in at least 20 deaths and nearly 300 injuries.</w:t>
      </w:r>
      <w:r w:rsidR="001978FF" w:rsidRPr="00967950">
        <w:rPr>
          <w:rStyle w:val="FootnoteReference"/>
          <w:rFonts w:asciiTheme="majorBidi" w:hAnsiTheme="majorBidi" w:cstheme="majorBidi"/>
          <w:lang w:val="en-GB"/>
        </w:rPr>
        <w:footnoteReference w:id="1"/>
      </w:r>
      <w:r w:rsidR="00825C1B" w:rsidRPr="00967950">
        <w:rPr>
          <w:rFonts w:asciiTheme="majorBidi" w:hAnsiTheme="majorBidi" w:cstheme="majorBidi"/>
          <w:lang w:val="en-GB"/>
        </w:rPr>
        <w:t xml:space="preserve"> [para 7]</w:t>
      </w:r>
    </w:p>
    <w:p w14:paraId="11715B5A" w14:textId="77777777" w:rsidR="001978FF" w:rsidRPr="00967950" w:rsidRDefault="001978FF" w:rsidP="00967950">
      <w:pPr>
        <w:spacing w:line="480" w:lineRule="auto"/>
        <w:jc w:val="both"/>
        <w:rPr>
          <w:rFonts w:asciiTheme="majorBidi" w:hAnsiTheme="majorBidi" w:cstheme="majorBidi"/>
          <w:lang w:val="en-GB"/>
        </w:rPr>
      </w:pPr>
    </w:p>
    <w:p w14:paraId="44CA453E" w14:textId="77777777" w:rsidR="00D20DAF" w:rsidRPr="00967950" w:rsidRDefault="00D20DAF" w:rsidP="00967950">
      <w:pPr>
        <w:spacing w:line="480" w:lineRule="auto"/>
        <w:jc w:val="both"/>
        <w:rPr>
          <w:rFonts w:asciiTheme="majorBidi" w:hAnsiTheme="majorBidi" w:cstheme="majorBidi"/>
          <w:lang w:val="en-GB"/>
        </w:rPr>
      </w:pPr>
      <w:r w:rsidRPr="00967950">
        <w:rPr>
          <w:rFonts w:asciiTheme="majorBidi" w:hAnsiTheme="majorBidi" w:cstheme="majorBidi"/>
          <w:lang w:val="en-GB"/>
        </w:rPr>
        <w:t xml:space="preserve">On July 1, 2022, Dauletmurat Tazhimuratov delivered a public speech in Nukus opposing proposed constitutional amendments that would have revoked </w:t>
      </w:r>
      <w:proofErr w:type="spellStart"/>
      <w:r w:rsidRPr="00967950">
        <w:rPr>
          <w:rFonts w:asciiTheme="majorBidi" w:hAnsiTheme="majorBidi" w:cstheme="majorBidi"/>
          <w:lang w:val="en-GB"/>
        </w:rPr>
        <w:t>Karakalpakstan’s</w:t>
      </w:r>
      <w:proofErr w:type="spellEnd"/>
      <w:r w:rsidRPr="00967950">
        <w:rPr>
          <w:rFonts w:asciiTheme="majorBidi" w:hAnsiTheme="majorBidi" w:cstheme="majorBidi"/>
          <w:lang w:val="en-GB"/>
        </w:rPr>
        <w:t xml:space="preserve"> autonomous status. Later that same day, unidentified armed and masked individuals forcibly entered his home and detained him without presenting a warrant or informing him of the legal basis for his arrest</w:t>
      </w:r>
      <w:r w:rsidR="006E0E92" w:rsidRPr="00967950">
        <w:rPr>
          <w:rFonts w:asciiTheme="majorBidi" w:hAnsiTheme="majorBidi" w:cstheme="majorBidi"/>
          <w:lang w:val="en-GB"/>
        </w:rPr>
        <w:t xml:space="preserve">, where a bag was allegedly placed over his head, and he was reportedly beaten and subjected to the use of a stun gun. He was subsequently transferred to the premises of the Ministry of </w:t>
      </w:r>
      <w:r w:rsidR="00C83E24" w:rsidRPr="00967950">
        <w:rPr>
          <w:rFonts w:asciiTheme="majorBidi" w:hAnsiTheme="majorBidi" w:cstheme="majorBidi"/>
          <w:lang w:val="en-GB"/>
        </w:rPr>
        <w:t>External</w:t>
      </w:r>
      <w:r w:rsidR="006E0E92" w:rsidRPr="00967950">
        <w:rPr>
          <w:rFonts w:asciiTheme="majorBidi" w:hAnsiTheme="majorBidi" w:cstheme="majorBidi"/>
          <w:lang w:val="en-GB"/>
        </w:rPr>
        <w:t xml:space="preserve"> Affairs.</w:t>
      </w:r>
    </w:p>
    <w:p w14:paraId="1ECF222F" w14:textId="77777777" w:rsidR="00F13179" w:rsidRPr="00967950" w:rsidRDefault="00F13179" w:rsidP="00967950">
      <w:pPr>
        <w:spacing w:line="480" w:lineRule="auto"/>
        <w:jc w:val="both"/>
        <w:rPr>
          <w:rFonts w:asciiTheme="majorBidi" w:hAnsiTheme="majorBidi" w:cstheme="majorBidi"/>
          <w:lang w:val="en-GB"/>
        </w:rPr>
      </w:pPr>
    </w:p>
    <w:p w14:paraId="0B5F2391" w14:textId="77777777" w:rsidR="00F13179" w:rsidRPr="00967950" w:rsidRDefault="00F13179" w:rsidP="00967950">
      <w:pPr>
        <w:spacing w:line="480" w:lineRule="auto"/>
        <w:jc w:val="both"/>
        <w:rPr>
          <w:rFonts w:asciiTheme="majorBidi" w:hAnsiTheme="majorBidi" w:cstheme="majorBidi"/>
          <w:lang w:val="en-GB"/>
        </w:rPr>
      </w:pPr>
      <w:r w:rsidRPr="00967950">
        <w:rPr>
          <w:rFonts w:asciiTheme="majorBidi" w:hAnsiTheme="majorBidi" w:cstheme="majorBidi"/>
          <w:lang w:val="en-GB"/>
        </w:rPr>
        <w:t xml:space="preserve">On July 4, 2022, law enforcement authorities located Dauletmurat </w:t>
      </w:r>
      <w:proofErr w:type="spellStart"/>
      <w:r w:rsidRPr="00967950">
        <w:rPr>
          <w:rFonts w:asciiTheme="majorBidi" w:hAnsiTheme="majorBidi" w:cstheme="majorBidi"/>
          <w:lang w:val="en-GB"/>
        </w:rPr>
        <w:t>Tazhimuratov’s</w:t>
      </w:r>
      <w:proofErr w:type="spellEnd"/>
      <w:r w:rsidRPr="00967950">
        <w:rPr>
          <w:rFonts w:asciiTheme="majorBidi" w:hAnsiTheme="majorBidi" w:cstheme="majorBidi"/>
          <w:lang w:val="en-GB"/>
        </w:rPr>
        <w:t xml:space="preserve"> whereabouts and arrested him for a second time. Officials from the Ministry of Internal Affairs reportedly restrained him by tying his hands behind his back, placed a bag over his head, and subjected him to physical abuse. As with the previous arrest, he was neither informed of the reasons for his detention nor presented with an arrest warrant</w:t>
      </w:r>
      <w:r w:rsidR="00587A61" w:rsidRPr="00967950">
        <w:rPr>
          <w:rFonts w:asciiTheme="majorBidi" w:hAnsiTheme="majorBidi" w:cstheme="majorBidi"/>
          <w:lang w:val="en-GB"/>
        </w:rPr>
        <w:t xml:space="preserve">. </w:t>
      </w:r>
    </w:p>
    <w:p w14:paraId="5BE437E2" w14:textId="77777777" w:rsidR="0051665B" w:rsidRPr="00967950" w:rsidRDefault="0051665B" w:rsidP="00967950">
      <w:pPr>
        <w:spacing w:line="480" w:lineRule="auto"/>
        <w:jc w:val="both"/>
        <w:rPr>
          <w:rFonts w:asciiTheme="majorBidi" w:hAnsiTheme="majorBidi" w:cstheme="majorBidi"/>
          <w:lang w:val="en-GB"/>
        </w:rPr>
      </w:pPr>
    </w:p>
    <w:p w14:paraId="5D40BA82" w14:textId="77777777" w:rsidR="00F13179" w:rsidRPr="00967950" w:rsidRDefault="0092412F" w:rsidP="00967950">
      <w:pPr>
        <w:spacing w:line="480" w:lineRule="auto"/>
        <w:jc w:val="both"/>
        <w:rPr>
          <w:rFonts w:asciiTheme="majorBidi" w:hAnsiTheme="majorBidi" w:cstheme="majorBidi"/>
          <w:lang w:val="en-GB"/>
        </w:rPr>
      </w:pPr>
      <w:r w:rsidRPr="00967950">
        <w:rPr>
          <w:rFonts w:asciiTheme="majorBidi" w:hAnsiTheme="majorBidi" w:cstheme="majorBidi"/>
          <w:lang w:val="en-GB"/>
        </w:rPr>
        <w:t>Dauletmurat Tazhimuratov</w:t>
      </w:r>
      <w:r w:rsidRPr="00967950">
        <w:rPr>
          <w:rFonts w:asciiTheme="majorBidi" w:hAnsiTheme="majorBidi" w:cstheme="majorBidi"/>
          <w:lang w:val="en-GB"/>
        </w:rPr>
        <w:t xml:space="preserve"> </w:t>
      </w:r>
      <w:r w:rsidR="00F13179" w:rsidRPr="00967950">
        <w:rPr>
          <w:rFonts w:asciiTheme="majorBidi" w:hAnsiTheme="majorBidi" w:cstheme="majorBidi"/>
          <w:lang w:val="en-GB"/>
        </w:rPr>
        <w:t xml:space="preserve">was then forcibly transported by helicopter approximately 160 </w:t>
      </w:r>
      <w:proofErr w:type="spellStart"/>
      <w:r w:rsidR="00F13179" w:rsidRPr="00967950">
        <w:rPr>
          <w:rFonts w:asciiTheme="majorBidi" w:hAnsiTheme="majorBidi" w:cstheme="majorBidi"/>
          <w:lang w:val="en-GB"/>
        </w:rPr>
        <w:t>kilometers</w:t>
      </w:r>
      <w:proofErr w:type="spellEnd"/>
      <w:r w:rsidR="00F13179" w:rsidRPr="00967950">
        <w:rPr>
          <w:rFonts w:asciiTheme="majorBidi" w:hAnsiTheme="majorBidi" w:cstheme="majorBidi"/>
          <w:lang w:val="en-GB"/>
        </w:rPr>
        <w:t xml:space="preserve"> to the city of </w:t>
      </w:r>
      <w:proofErr w:type="spellStart"/>
      <w:r w:rsidR="00F13179" w:rsidRPr="00967950">
        <w:rPr>
          <w:rFonts w:asciiTheme="majorBidi" w:hAnsiTheme="majorBidi" w:cstheme="majorBidi"/>
          <w:lang w:val="en-GB"/>
        </w:rPr>
        <w:t>Urgench</w:t>
      </w:r>
      <w:proofErr w:type="spellEnd"/>
      <w:r w:rsidR="00F13179" w:rsidRPr="00967950">
        <w:rPr>
          <w:rFonts w:asciiTheme="majorBidi" w:hAnsiTheme="majorBidi" w:cstheme="majorBidi"/>
          <w:lang w:val="en-GB"/>
        </w:rPr>
        <w:t xml:space="preserve">. During the transfer, security personnel allegedly walked over </w:t>
      </w:r>
      <w:r w:rsidR="00F13179" w:rsidRPr="00967950">
        <w:rPr>
          <w:rFonts w:asciiTheme="majorBidi" w:hAnsiTheme="majorBidi" w:cstheme="majorBidi"/>
          <w:lang w:val="en-GB"/>
        </w:rPr>
        <w:lastRenderedPageBreak/>
        <w:t xml:space="preserve">his body and stomped on his head, further compounding the physical abuse. Upon arrival in </w:t>
      </w:r>
      <w:proofErr w:type="spellStart"/>
      <w:r w:rsidR="00F13179" w:rsidRPr="00967950">
        <w:rPr>
          <w:rFonts w:asciiTheme="majorBidi" w:hAnsiTheme="majorBidi" w:cstheme="majorBidi"/>
          <w:lang w:val="en-GB"/>
        </w:rPr>
        <w:t>Urgench</w:t>
      </w:r>
      <w:proofErr w:type="spellEnd"/>
      <w:r w:rsidR="00F13179" w:rsidRPr="00967950">
        <w:rPr>
          <w:rFonts w:asciiTheme="majorBidi" w:hAnsiTheme="majorBidi" w:cstheme="majorBidi"/>
          <w:lang w:val="en-GB"/>
        </w:rPr>
        <w:t>, he was transferred to a detention facility operated by the State Security Service</w:t>
      </w:r>
      <w:r w:rsidR="00792C9B" w:rsidRPr="00967950">
        <w:rPr>
          <w:rFonts w:asciiTheme="majorBidi" w:hAnsiTheme="majorBidi" w:cstheme="majorBidi"/>
          <w:lang w:val="en-GB"/>
        </w:rPr>
        <w:t>.</w:t>
      </w:r>
    </w:p>
    <w:p w14:paraId="173FEC2A" w14:textId="77777777" w:rsidR="00D034C0" w:rsidRPr="00967950" w:rsidRDefault="00D034C0" w:rsidP="00967950">
      <w:pPr>
        <w:spacing w:line="480" w:lineRule="auto"/>
        <w:jc w:val="both"/>
        <w:rPr>
          <w:rFonts w:asciiTheme="majorBidi" w:hAnsiTheme="majorBidi" w:cstheme="majorBidi"/>
          <w:lang w:val="en-GB"/>
        </w:rPr>
      </w:pPr>
    </w:p>
    <w:p w14:paraId="0A53C00F" w14:textId="77777777" w:rsidR="006D22BB" w:rsidRPr="00967950" w:rsidRDefault="006D22BB" w:rsidP="00967950">
      <w:pPr>
        <w:spacing w:line="480" w:lineRule="auto"/>
        <w:jc w:val="both"/>
        <w:rPr>
          <w:rFonts w:asciiTheme="majorBidi" w:hAnsiTheme="majorBidi" w:cstheme="majorBidi"/>
          <w:lang w:val="en-GB"/>
        </w:rPr>
      </w:pPr>
      <w:r w:rsidRPr="00967950">
        <w:rPr>
          <w:rFonts w:asciiTheme="majorBidi" w:hAnsiTheme="majorBidi" w:cstheme="majorBidi"/>
          <w:lang w:val="en-GB"/>
        </w:rPr>
        <w:t>On July 5, 2022, Dauletmurat Tazhimuratov was brought before a judge, who formally charged him under Article 159(4) of the Criminal Code of Uzbekistan with conspiracy to seize power or overthrow the constitutional order. The court ordered his immediate placement in pretrial detention. Additional charges were later brought against him</w:t>
      </w:r>
      <w:r w:rsidR="00D809E4" w:rsidRPr="00967950">
        <w:rPr>
          <w:rFonts w:asciiTheme="majorBidi" w:hAnsiTheme="majorBidi" w:cstheme="majorBidi"/>
          <w:lang w:val="en-GB"/>
        </w:rPr>
        <w:t xml:space="preserve"> </w:t>
      </w:r>
      <w:r w:rsidRPr="00967950">
        <w:rPr>
          <w:rFonts w:asciiTheme="majorBidi" w:hAnsiTheme="majorBidi" w:cstheme="majorBidi"/>
          <w:lang w:val="en-GB"/>
        </w:rPr>
        <w:t>though the precise timing and judicial forum remain unclear</w:t>
      </w:r>
      <w:r w:rsidR="00D809E4" w:rsidRPr="00967950">
        <w:rPr>
          <w:rFonts w:asciiTheme="majorBidi" w:hAnsiTheme="majorBidi" w:cstheme="majorBidi"/>
          <w:lang w:val="en-GB"/>
        </w:rPr>
        <w:t xml:space="preserve"> </w:t>
      </w:r>
      <w:r w:rsidRPr="00967950">
        <w:rPr>
          <w:rFonts w:asciiTheme="majorBidi" w:hAnsiTheme="majorBidi" w:cstheme="majorBidi"/>
          <w:lang w:val="en-GB"/>
        </w:rPr>
        <w:t>including</w:t>
      </w:r>
      <w:r w:rsidR="00D809E4" w:rsidRPr="00967950">
        <w:rPr>
          <w:rFonts w:asciiTheme="majorBidi" w:hAnsiTheme="majorBidi" w:cstheme="majorBidi"/>
          <w:lang w:val="en-GB"/>
        </w:rPr>
        <w:t>;</w:t>
      </w:r>
      <w:r w:rsidRPr="00967950">
        <w:rPr>
          <w:rFonts w:asciiTheme="majorBidi" w:hAnsiTheme="majorBidi" w:cstheme="majorBidi"/>
          <w:lang w:val="en-GB"/>
        </w:rPr>
        <w:t xml:space="preserve"> large-scale embezzlement</w:t>
      </w:r>
      <w:r w:rsidR="00D809E4" w:rsidRPr="00967950">
        <w:rPr>
          <w:rFonts w:asciiTheme="majorBidi" w:hAnsiTheme="majorBidi" w:cstheme="majorBidi"/>
          <w:lang w:val="en-GB"/>
        </w:rPr>
        <w:t xml:space="preserve">, </w:t>
      </w:r>
      <w:r w:rsidRPr="00967950">
        <w:rPr>
          <w:rFonts w:asciiTheme="majorBidi" w:hAnsiTheme="majorBidi" w:cstheme="majorBidi"/>
          <w:lang w:val="en-GB"/>
        </w:rPr>
        <w:t>legalization of proceeds from criminal activity</w:t>
      </w:r>
      <w:r w:rsidR="00D809E4" w:rsidRPr="00967950">
        <w:rPr>
          <w:rFonts w:asciiTheme="majorBidi" w:hAnsiTheme="majorBidi" w:cstheme="majorBidi"/>
          <w:lang w:val="en-GB"/>
        </w:rPr>
        <w:t xml:space="preserve">, </w:t>
      </w:r>
      <w:r w:rsidRPr="00967950">
        <w:rPr>
          <w:rFonts w:asciiTheme="majorBidi" w:hAnsiTheme="majorBidi" w:cstheme="majorBidi"/>
          <w:lang w:val="en-GB"/>
        </w:rPr>
        <w:t>organization of mass riots</w:t>
      </w:r>
      <w:r w:rsidR="00D809E4" w:rsidRPr="00967950">
        <w:rPr>
          <w:rFonts w:asciiTheme="majorBidi" w:hAnsiTheme="majorBidi" w:cstheme="majorBidi"/>
          <w:lang w:val="en-GB"/>
        </w:rPr>
        <w:t xml:space="preserve">, </w:t>
      </w:r>
      <w:r w:rsidRPr="00967950">
        <w:rPr>
          <w:rFonts w:asciiTheme="majorBidi" w:hAnsiTheme="majorBidi" w:cstheme="majorBidi"/>
          <w:lang w:val="en-GB"/>
        </w:rPr>
        <w:t>and the manufacture, storage, distribution, or display of materials threatening public security</w:t>
      </w:r>
      <w:r w:rsidR="006B741C" w:rsidRPr="00967950">
        <w:rPr>
          <w:rFonts w:asciiTheme="majorBidi" w:hAnsiTheme="majorBidi" w:cstheme="majorBidi"/>
          <w:lang w:val="en-GB"/>
        </w:rPr>
        <w:t>.</w:t>
      </w:r>
      <w:r w:rsidR="001B34F8" w:rsidRPr="00967950">
        <w:rPr>
          <w:rFonts w:asciiTheme="majorBidi" w:hAnsiTheme="majorBidi" w:cstheme="majorBidi"/>
          <w:lang w:val="en-GB"/>
        </w:rPr>
        <w:t xml:space="preserve"> [para 12]</w:t>
      </w:r>
    </w:p>
    <w:p w14:paraId="49FBA6C9" w14:textId="77777777" w:rsidR="001B34F8" w:rsidRPr="00967950" w:rsidRDefault="001B34F8" w:rsidP="00967950">
      <w:pPr>
        <w:spacing w:line="480" w:lineRule="auto"/>
        <w:jc w:val="both"/>
        <w:rPr>
          <w:rFonts w:asciiTheme="majorBidi" w:hAnsiTheme="majorBidi" w:cstheme="majorBidi"/>
          <w:lang w:val="en-GB"/>
        </w:rPr>
      </w:pPr>
    </w:p>
    <w:p w14:paraId="563A54B8" w14:textId="77777777" w:rsidR="00D034C0" w:rsidRPr="00967950" w:rsidRDefault="001B34F8" w:rsidP="00967950">
      <w:pPr>
        <w:spacing w:line="480" w:lineRule="auto"/>
        <w:jc w:val="both"/>
        <w:rPr>
          <w:rFonts w:asciiTheme="majorBidi" w:hAnsiTheme="majorBidi" w:cstheme="majorBidi"/>
          <w:lang w:val="en-GB"/>
        </w:rPr>
      </w:pPr>
      <w:r w:rsidRPr="00967950">
        <w:rPr>
          <w:rFonts w:asciiTheme="majorBidi" w:hAnsiTheme="majorBidi" w:cstheme="majorBidi"/>
          <w:lang w:val="en-GB"/>
        </w:rPr>
        <w:t>Dauletmurat Tazhimuratov</w:t>
      </w:r>
      <w:r w:rsidRPr="00967950">
        <w:rPr>
          <w:rFonts w:asciiTheme="majorBidi" w:hAnsiTheme="majorBidi" w:cstheme="majorBidi"/>
          <w:lang w:val="en-GB"/>
        </w:rPr>
        <w:t xml:space="preserve"> </w:t>
      </w:r>
      <w:r w:rsidR="006D22BB" w:rsidRPr="00967950">
        <w:rPr>
          <w:rFonts w:asciiTheme="majorBidi" w:hAnsiTheme="majorBidi" w:cstheme="majorBidi"/>
          <w:lang w:val="en-GB"/>
        </w:rPr>
        <w:t xml:space="preserve">remained in pretrial detention for over four months. Initially, he was held at the State Security Service pretrial detention facility in </w:t>
      </w:r>
      <w:proofErr w:type="spellStart"/>
      <w:r w:rsidR="006D22BB" w:rsidRPr="00967950">
        <w:rPr>
          <w:rFonts w:asciiTheme="majorBidi" w:hAnsiTheme="majorBidi" w:cstheme="majorBidi"/>
          <w:lang w:val="en-GB"/>
        </w:rPr>
        <w:t>Urgench</w:t>
      </w:r>
      <w:proofErr w:type="spellEnd"/>
      <w:r w:rsidR="006D22BB" w:rsidRPr="00967950">
        <w:rPr>
          <w:rFonts w:asciiTheme="majorBidi" w:hAnsiTheme="majorBidi" w:cstheme="majorBidi"/>
          <w:lang w:val="en-GB"/>
        </w:rPr>
        <w:t xml:space="preserve"> and was subsequently transferred to a detention </w:t>
      </w:r>
      <w:proofErr w:type="spellStart"/>
      <w:r w:rsidR="006D22BB" w:rsidRPr="00967950">
        <w:rPr>
          <w:rFonts w:asciiTheme="majorBidi" w:hAnsiTheme="majorBidi" w:cstheme="majorBidi"/>
          <w:lang w:val="en-GB"/>
        </w:rPr>
        <w:t>center</w:t>
      </w:r>
      <w:proofErr w:type="spellEnd"/>
      <w:r w:rsidR="006D22BB" w:rsidRPr="00967950">
        <w:rPr>
          <w:rFonts w:asciiTheme="majorBidi" w:hAnsiTheme="majorBidi" w:cstheme="majorBidi"/>
          <w:lang w:val="en-GB"/>
        </w:rPr>
        <w:t xml:space="preserve"> in Bukhara approximately two weeks before the commencement of his trial. During his detention, his head was forcibly shaved, and he was reportedly subjected to harassment and intimidation by fellow detainees. These individuals were allegedly coerced by prosecutors and other officials into providing false testimony against him</w:t>
      </w:r>
      <w:r w:rsidR="00A62564" w:rsidRPr="00967950">
        <w:rPr>
          <w:rFonts w:asciiTheme="majorBidi" w:hAnsiTheme="majorBidi" w:cstheme="majorBidi"/>
          <w:lang w:val="en-GB"/>
        </w:rPr>
        <w:t>.</w:t>
      </w:r>
    </w:p>
    <w:p w14:paraId="16D0FFAC" w14:textId="77777777" w:rsidR="004560DF" w:rsidRPr="00967950" w:rsidRDefault="004560DF" w:rsidP="00967950">
      <w:pPr>
        <w:spacing w:line="480" w:lineRule="auto"/>
        <w:jc w:val="both"/>
        <w:rPr>
          <w:rFonts w:asciiTheme="majorBidi" w:hAnsiTheme="majorBidi" w:cstheme="majorBidi"/>
          <w:lang w:val="en-GB"/>
        </w:rPr>
      </w:pPr>
    </w:p>
    <w:p w14:paraId="6AED2161" w14:textId="77777777" w:rsidR="002B1A76" w:rsidRPr="00967950" w:rsidRDefault="004A0CDC" w:rsidP="00967950">
      <w:pPr>
        <w:spacing w:line="480" w:lineRule="auto"/>
        <w:jc w:val="both"/>
        <w:rPr>
          <w:rFonts w:asciiTheme="majorBidi" w:hAnsiTheme="majorBidi" w:cstheme="majorBidi"/>
          <w:lang w:val="en-GB"/>
        </w:rPr>
      </w:pPr>
      <w:r w:rsidRPr="00967950">
        <w:rPr>
          <w:rFonts w:asciiTheme="majorBidi" w:hAnsiTheme="majorBidi" w:cstheme="majorBidi"/>
          <w:lang w:val="en-GB"/>
        </w:rPr>
        <w:t xml:space="preserve">Mr. Dauletmurat </w:t>
      </w:r>
      <w:proofErr w:type="spellStart"/>
      <w:r w:rsidRPr="00967950">
        <w:rPr>
          <w:rFonts w:asciiTheme="majorBidi" w:hAnsiTheme="majorBidi" w:cstheme="majorBidi"/>
          <w:lang w:val="en-GB"/>
        </w:rPr>
        <w:t>Tazhimuratov’s</w:t>
      </w:r>
      <w:proofErr w:type="spellEnd"/>
      <w:r w:rsidRPr="00967950">
        <w:rPr>
          <w:rFonts w:asciiTheme="majorBidi" w:hAnsiTheme="majorBidi" w:cstheme="majorBidi"/>
          <w:lang w:val="en-GB"/>
        </w:rPr>
        <w:t xml:space="preserve"> trial began on November 28, 2022, before the Bukhara Regional Criminal Court. He was tried alongside 21 co-defendants, all accused of offenses allegedly connected to the July 2022 protests in </w:t>
      </w:r>
      <w:proofErr w:type="spellStart"/>
      <w:r w:rsidRPr="00967950">
        <w:rPr>
          <w:rFonts w:asciiTheme="majorBidi" w:hAnsiTheme="majorBidi" w:cstheme="majorBidi"/>
          <w:lang w:val="en-GB"/>
        </w:rPr>
        <w:t>Karakalpakstan</w:t>
      </w:r>
      <w:proofErr w:type="spellEnd"/>
      <w:r w:rsidRPr="00967950">
        <w:rPr>
          <w:rFonts w:asciiTheme="majorBidi" w:hAnsiTheme="majorBidi" w:cstheme="majorBidi"/>
          <w:lang w:val="en-GB"/>
        </w:rPr>
        <w:t>.</w:t>
      </w:r>
    </w:p>
    <w:p w14:paraId="26267369" w14:textId="77777777" w:rsidR="002B1A76" w:rsidRPr="00967950" w:rsidRDefault="002B1A76" w:rsidP="00967950">
      <w:pPr>
        <w:spacing w:line="480" w:lineRule="auto"/>
        <w:jc w:val="both"/>
        <w:rPr>
          <w:rFonts w:asciiTheme="majorBidi" w:hAnsiTheme="majorBidi" w:cstheme="majorBidi"/>
          <w:lang w:val="en-GB"/>
        </w:rPr>
      </w:pPr>
    </w:p>
    <w:p w14:paraId="2C264FA6" w14:textId="77777777" w:rsidR="004A0CDC" w:rsidRPr="00967950" w:rsidRDefault="004A0CDC" w:rsidP="00967950">
      <w:pPr>
        <w:spacing w:line="480" w:lineRule="auto"/>
        <w:jc w:val="both"/>
        <w:rPr>
          <w:rFonts w:asciiTheme="majorBidi" w:hAnsiTheme="majorBidi" w:cstheme="majorBidi"/>
          <w:lang w:val="en-GB"/>
        </w:rPr>
      </w:pPr>
      <w:r w:rsidRPr="00967950">
        <w:rPr>
          <w:rFonts w:asciiTheme="majorBidi" w:hAnsiTheme="majorBidi" w:cstheme="majorBidi"/>
          <w:lang w:val="en-GB"/>
        </w:rPr>
        <w:lastRenderedPageBreak/>
        <w:t xml:space="preserve"> The prosecution’s case relied heavily on testimony and analysis from State-appointed experts. Notably, none of these experts were proficient in the Karakalpak language, which precluded a proper evaluation of evidence presented in its original linguistic and cultural context.</w:t>
      </w:r>
      <w:r w:rsidR="002B1A76" w:rsidRPr="00967950">
        <w:rPr>
          <w:rFonts w:asciiTheme="majorBidi" w:hAnsiTheme="majorBidi" w:cstheme="majorBidi"/>
          <w:lang w:val="en-GB"/>
        </w:rPr>
        <w:t xml:space="preserve"> [para 14]</w:t>
      </w:r>
    </w:p>
    <w:p w14:paraId="54CA583D" w14:textId="77777777" w:rsidR="004A0CDC" w:rsidRPr="00967950" w:rsidRDefault="004A0CDC" w:rsidP="00967950">
      <w:pPr>
        <w:spacing w:line="480" w:lineRule="auto"/>
        <w:jc w:val="both"/>
        <w:rPr>
          <w:rFonts w:asciiTheme="majorBidi" w:hAnsiTheme="majorBidi" w:cstheme="majorBidi"/>
          <w:lang w:val="en-GB"/>
        </w:rPr>
      </w:pPr>
    </w:p>
    <w:p w14:paraId="71A7FA31" w14:textId="77777777" w:rsidR="004A0CDC" w:rsidRPr="00967950" w:rsidRDefault="00F94323" w:rsidP="00967950">
      <w:pPr>
        <w:spacing w:line="480" w:lineRule="auto"/>
        <w:jc w:val="both"/>
        <w:rPr>
          <w:rFonts w:asciiTheme="majorBidi" w:hAnsiTheme="majorBidi" w:cstheme="majorBidi"/>
          <w:lang w:val="en-GB"/>
        </w:rPr>
      </w:pPr>
      <w:r w:rsidRPr="00967950">
        <w:rPr>
          <w:rFonts w:asciiTheme="majorBidi" w:hAnsiTheme="majorBidi" w:cstheme="majorBidi"/>
          <w:lang w:val="en-GB"/>
        </w:rPr>
        <w:t>Dauletmurat Tazhimuratov</w:t>
      </w:r>
      <w:r w:rsidRPr="00967950">
        <w:rPr>
          <w:rFonts w:asciiTheme="majorBidi" w:hAnsiTheme="majorBidi" w:cstheme="majorBidi"/>
          <w:lang w:val="en-GB"/>
        </w:rPr>
        <w:t xml:space="preserve"> </w:t>
      </w:r>
      <w:r w:rsidR="004A0CDC" w:rsidRPr="00967950">
        <w:rPr>
          <w:rFonts w:asciiTheme="majorBidi" w:hAnsiTheme="majorBidi" w:cstheme="majorBidi"/>
          <w:lang w:val="en-GB"/>
        </w:rPr>
        <w:t xml:space="preserve">and his legal counsel were reportedly denied the opportunity to assess the qualifications or impartiality of the interpreters involved. His request to engage independent expert witnesses was also rejected by the court, undermining the principle of equality of arms. Additionally, it was alleged that authorities deleted audio recordings of </w:t>
      </w:r>
      <w:r w:rsidRPr="00967950">
        <w:rPr>
          <w:rFonts w:asciiTheme="majorBidi" w:hAnsiTheme="majorBidi" w:cstheme="majorBidi"/>
          <w:lang w:val="en-GB"/>
        </w:rPr>
        <w:t xml:space="preserve">Dauletmurat </w:t>
      </w:r>
      <w:proofErr w:type="spellStart"/>
      <w:r w:rsidRPr="00967950">
        <w:rPr>
          <w:rFonts w:asciiTheme="majorBidi" w:hAnsiTheme="majorBidi" w:cstheme="majorBidi"/>
          <w:lang w:val="en-GB"/>
        </w:rPr>
        <w:t>Tazhimuratov</w:t>
      </w:r>
      <w:r w:rsidR="004A0CDC" w:rsidRPr="00967950">
        <w:rPr>
          <w:rFonts w:asciiTheme="majorBidi" w:hAnsiTheme="majorBidi" w:cstheme="majorBidi"/>
          <w:lang w:val="en-GB"/>
        </w:rPr>
        <w:t>’s</w:t>
      </w:r>
      <w:proofErr w:type="spellEnd"/>
      <w:r w:rsidR="004A0CDC" w:rsidRPr="00967950">
        <w:rPr>
          <w:rFonts w:asciiTheme="majorBidi" w:hAnsiTheme="majorBidi" w:cstheme="majorBidi"/>
          <w:lang w:val="en-GB"/>
        </w:rPr>
        <w:t xml:space="preserve"> conversations with government officials</w:t>
      </w:r>
      <w:r w:rsidRPr="00967950">
        <w:rPr>
          <w:rFonts w:asciiTheme="majorBidi" w:hAnsiTheme="majorBidi" w:cstheme="majorBidi"/>
          <w:lang w:val="en-GB"/>
        </w:rPr>
        <w:t xml:space="preserve">, </w:t>
      </w:r>
      <w:r w:rsidR="004A0CDC" w:rsidRPr="00967950">
        <w:rPr>
          <w:rFonts w:asciiTheme="majorBidi" w:hAnsiTheme="majorBidi" w:cstheme="majorBidi"/>
          <w:lang w:val="en-GB"/>
        </w:rPr>
        <w:t xml:space="preserve">evidence he had intended to submit in his </w:t>
      </w:r>
      <w:r w:rsidRPr="00967950">
        <w:rPr>
          <w:rFonts w:asciiTheme="majorBidi" w:hAnsiTheme="majorBidi" w:cstheme="majorBidi"/>
          <w:lang w:val="en-GB"/>
        </w:rPr>
        <w:t>defence</w:t>
      </w:r>
      <w:r w:rsidR="004A0CDC" w:rsidRPr="00967950">
        <w:rPr>
          <w:rFonts w:asciiTheme="majorBidi" w:hAnsiTheme="majorBidi" w:cstheme="majorBidi"/>
          <w:lang w:val="en-GB"/>
        </w:rPr>
        <w:t>.</w:t>
      </w:r>
    </w:p>
    <w:p w14:paraId="5436286E" w14:textId="77777777" w:rsidR="004A0CDC" w:rsidRPr="00967950" w:rsidRDefault="004A0CDC" w:rsidP="00967950">
      <w:pPr>
        <w:spacing w:line="480" w:lineRule="auto"/>
        <w:jc w:val="both"/>
        <w:rPr>
          <w:rFonts w:asciiTheme="majorBidi" w:hAnsiTheme="majorBidi" w:cstheme="majorBidi"/>
          <w:lang w:val="en-GB"/>
        </w:rPr>
      </w:pPr>
    </w:p>
    <w:p w14:paraId="3CB9DCE7" w14:textId="77777777" w:rsidR="004A0CDC" w:rsidRPr="00967950" w:rsidRDefault="004A0CDC" w:rsidP="00967950">
      <w:pPr>
        <w:spacing w:line="480" w:lineRule="auto"/>
        <w:jc w:val="both"/>
        <w:rPr>
          <w:rFonts w:asciiTheme="majorBidi" w:hAnsiTheme="majorBidi" w:cstheme="majorBidi"/>
          <w:lang w:val="en-GB"/>
        </w:rPr>
      </w:pPr>
      <w:r w:rsidRPr="00967950">
        <w:rPr>
          <w:rFonts w:asciiTheme="majorBidi" w:hAnsiTheme="majorBidi" w:cstheme="majorBidi"/>
          <w:lang w:val="en-GB"/>
        </w:rPr>
        <w:t xml:space="preserve">Throughout the proceedings, </w:t>
      </w:r>
      <w:r w:rsidR="000F0B76" w:rsidRPr="00967950">
        <w:rPr>
          <w:rFonts w:asciiTheme="majorBidi" w:hAnsiTheme="majorBidi" w:cstheme="majorBidi"/>
          <w:lang w:val="en-GB"/>
        </w:rPr>
        <w:t>Dauletmurat Tazhimuratov</w:t>
      </w:r>
      <w:r w:rsidR="000F0B76" w:rsidRPr="00967950">
        <w:rPr>
          <w:rFonts w:asciiTheme="majorBidi" w:hAnsiTheme="majorBidi" w:cstheme="majorBidi"/>
          <w:lang w:val="en-GB"/>
        </w:rPr>
        <w:t xml:space="preserve"> </w:t>
      </w:r>
      <w:r w:rsidRPr="00967950">
        <w:rPr>
          <w:rFonts w:asciiTheme="majorBidi" w:hAnsiTheme="majorBidi" w:cstheme="majorBidi"/>
          <w:lang w:val="en-GB"/>
        </w:rPr>
        <w:t>was confined in a glass enclosure within the courtroom, a practice that may have impeded effective communication with his legal representatives</w:t>
      </w:r>
      <w:r w:rsidR="0002506A" w:rsidRPr="00967950">
        <w:rPr>
          <w:rFonts w:asciiTheme="majorBidi" w:hAnsiTheme="majorBidi" w:cstheme="majorBidi"/>
          <w:lang w:val="en-GB"/>
        </w:rPr>
        <w:t>. T</w:t>
      </w:r>
      <w:r w:rsidRPr="00967950">
        <w:rPr>
          <w:rFonts w:asciiTheme="majorBidi" w:hAnsiTheme="majorBidi" w:cstheme="majorBidi"/>
          <w:lang w:val="en-GB"/>
        </w:rPr>
        <w:t xml:space="preserve">he courtroom’s live broadcast was reportedly suspended at the moment </w:t>
      </w:r>
      <w:r w:rsidR="000F0B76" w:rsidRPr="00967950">
        <w:rPr>
          <w:rFonts w:asciiTheme="majorBidi" w:hAnsiTheme="majorBidi" w:cstheme="majorBidi"/>
          <w:lang w:val="en-GB"/>
        </w:rPr>
        <w:t>Dauletmurat Tazhimuratov</w:t>
      </w:r>
      <w:r w:rsidRPr="00967950">
        <w:rPr>
          <w:rFonts w:asciiTheme="majorBidi" w:hAnsiTheme="majorBidi" w:cstheme="majorBidi"/>
          <w:lang w:val="en-GB"/>
        </w:rPr>
        <w:t xml:space="preserve"> described acts of abuse and ill-treatment he had suffered while in detention</w:t>
      </w:r>
      <w:r w:rsidR="003D4D62" w:rsidRPr="00967950">
        <w:rPr>
          <w:rFonts w:asciiTheme="majorBidi" w:hAnsiTheme="majorBidi" w:cstheme="majorBidi"/>
          <w:lang w:val="en-GB"/>
        </w:rPr>
        <w:t>.</w:t>
      </w:r>
    </w:p>
    <w:p w14:paraId="415C54B2" w14:textId="77777777" w:rsidR="00AC79BF" w:rsidRPr="00967950" w:rsidRDefault="00AC79BF" w:rsidP="00967950">
      <w:pPr>
        <w:spacing w:line="480" w:lineRule="auto"/>
        <w:jc w:val="both"/>
        <w:rPr>
          <w:rFonts w:asciiTheme="majorBidi" w:hAnsiTheme="majorBidi" w:cstheme="majorBidi"/>
          <w:lang w:val="en-GB"/>
        </w:rPr>
      </w:pPr>
    </w:p>
    <w:p w14:paraId="0E2A1525" w14:textId="77777777" w:rsidR="005A7B35" w:rsidRPr="00967950" w:rsidRDefault="005A7B35" w:rsidP="00967950">
      <w:pPr>
        <w:spacing w:line="480" w:lineRule="auto"/>
        <w:jc w:val="both"/>
        <w:rPr>
          <w:rFonts w:asciiTheme="majorBidi" w:hAnsiTheme="majorBidi" w:cstheme="majorBidi"/>
          <w:lang w:val="en-GB"/>
        </w:rPr>
      </w:pPr>
      <w:r w:rsidRPr="00967950">
        <w:rPr>
          <w:rFonts w:asciiTheme="majorBidi" w:hAnsiTheme="majorBidi" w:cstheme="majorBidi"/>
          <w:lang w:val="en-GB"/>
        </w:rPr>
        <w:t>On 31 January 2023, Dauletmurat Tazhimuratov was convicted on all counts and sentenced to 16 years</w:t>
      </w:r>
      <w:r w:rsidR="000C10EE" w:rsidRPr="00967950">
        <w:rPr>
          <w:rFonts w:asciiTheme="majorBidi" w:hAnsiTheme="majorBidi" w:cstheme="majorBidi"/>
          <w:lang w:val="en-GB"/>
        </w:rPr>
        <w:t xml:space="preserve"> </w:t>
      </w:r>
      <w:r w:rsidRPr="00967950">
        <w:rPr>
          <w:rFonts w:asciiTheme="majorBidi" w:hAnsiTheme="majorBidi" w:cstheme="majorBidi"/>
          <w:lang w:val="en-GB"/>
        </w:rPr>
        <w:t>imprisonment, in addition to being ordered to pay approximately US$20,000 in damages. On 5 June 2023, the Supreme Court of Uzbekistan upheld both the conviction and sentence, despite reducing the penalties imposed on several of his co-defendants.</w:t>
      </w:r>
    </w:p>
    <w:p w14:paraId="7F79F62B" w14:textId="77777777" w:rsidR="005A7B35" w:rsidRPr="00967950" w:rsidRDefault="005A7B35" w:rsidP="00967950">
      <w:pPr>
        <w:spacing w:line="480" w:lineRule="auto"/>
        <w:jc w:val="both"/>
        <w:rPr>
          <w:rFonts w:asciiTheme="majorBidi" w:hAnsiTheme="majorBidi" w:cstheme="majorBidi"/>
          <w:lang w:val="en-GB"/>
        </w:rPr>
      </w:pPr>
    </w:p>
    <w:p w14:paraId="04E5C5A3" w14:textId="77777777" w:rsidR="000C10EE" w:rsidRPr="00967950" w:rsidRDefault="00F9688D" w:rsidP="00967950">
      <w:pPr>
        <w:spacing w:line="480" w:lineRule="auto"/>
        <w:jc w:val="both"/>
        <w:rPr>
          <w:rFonts w:asciiTheme="majorBidi" w:hAnsiTheme="majorBidi" w:cstheme="majorBidi"/>
          <w:lang w:val="en-GB"/>
        </w:rPr>
      </w:pPr>
      <w:r w:rsidRPr="00967950">
        <w:rPr>
          <w:rFonts w:asciiTheme="majorBidi" w:hAnsiTheme="majorBidi" w:cstheme="majorBidi"/>
          <w:lang w:val="en-GB"/>
        </w:rPr>
        <w:t xml:space="preserve">Dauletmurat Tazhimuratov </w:t>
      </w:r>
      <w:r w:rsidR="00DD67E2" w:rsidRPr="00967950">
        <w:rPr>
          <w:rFonts w:asciiTheme="majorBidi" w:hAnsiTheme="majorBidi" w:cstheme="majorBidi"/>
          <w:lang w:val="en-GB"/>
        </w:rPr>
        <w:t xml:space="preserve">is currently serving his sentence at Prison Colony No. 11 in </w:t>
      </w:r>
      <w:proofErr w:type="spellStart"/>
      <w:r w:rsidR="00DD67E2" w:rsidRPr="00967950">
        <w:rPr>
          <w:rFonts w:asciiTheme="majorBidi" w:hAnsiTheme="majorBidi" w:cstheme="majorBidi"/>
          <w:lang w:val="en-GB"/>
        </w:rPr>
        <w:t>Navoi</w:t>
      </w:r>
      <w:proofErr w:type="spellEnd"/>
      <w:r w:rsidR="00DD67E2" w:rsidRPr="00967950">
        <w:rPr>
          <w:rFonts w:asciiTheme="majorBidi" w:hAnsiTheme="majorBidi" w:cstheme="majorBidi"/>
          <w:lang w:val="en-GB"/>
        </w:rPr>
        <w:t>. Reports indicate that he is subjected to poor-quality food and inadequate medical care, with prison authorities allegedly prescribing identical medications for unrelated health conditions.</w:t>
      </w:r>
    </w:p>
    <w:p w14:paraId="7DDBB4FC" w14:textId="77777777" w:rsidR="00DD67E2" w:rsidRPr="00967950" w:rsidRDefault="00DD67E2" w:rsidP="00967950">
      <w:pPr>
        <w:spacing w:line="480" w:lineRule="auto"/>
        <w:jc w:val="both"/>
        <w:rPr>
          <w:rFonts w:asciiTheme="majorBidi" w:hAnsiTheme="majorBidi" w:cstheme="majorBidi"/>
          <w:lang w:val="en-GB"/>
        </w:rPr>
      </w:pPr>
      <w:r w:rsidRPr="00967950">
        <w:rPr>
          <w:rFonts w:asciiTheme="majorBidi" w:hAnsiTheme="majorBidi" w:cstheme="majorBidi"/>
          <w:lang w:val="en-GB"/>
        </w:rPr>
        <w:lastRenderedPageBreak/>
        <w:t xml:space="preserve"> Officials have reportedly compelled him to express gratitude for access to basic necessities and denied him access to news, radio, television, or educational materials, thereby isolating him from external information and human contact. </w:t>
      </w:r>
      <w:r w:rsidR="000C10EE" w:rsidRPr="00967950">
        <w:rPr>
          <w:rFonts w:asciiTheme="majorBidi" w:hAnsiTheme="majorBidi" w:cstheme="majorBidi"/>
          <w:lang w:val="en-GB"/>
        </w:rPr>
        <w:t>[para</w:t>
      </w:r>
      <w:r w:rsidR="00F9688D" w:rsidRPr="00967950">
        <w:rPr>
          <w:rFonts w:asciiTheme="majorBidi" w:hAnsiTheme="majorBidi" w:cstheme="majorBidi"/>
          <w:lang w:val="en-GB"/>
        </w:rPr>
        <w:t xml:space="preserve"> 20]</w:t>
      </w:r>
    </w:p>
    <w:p w14:paraId="70BB1F48" w14:textId="77777777" w:rsidR="00DD67E2" w:rsidRPr="00967950" w:rsidRDefault="00DD67E2" w:rsidP="00967950">
      <w:pPr>
        <w:spacing w:line="480" w:lineRule="auto"/>
        <w:jc w:val="both"/>
        <w:rPr>
          <w:rFonts w:asciiTheme="majorBidi" w:hAnsiTheme="majorBidi" w:cstheme="majorBidi"/>
          <w:lang w:val="en-GB"/>
        </w:rPr>
      </w:pPr>
    </w:p>
    <w:p w14:paraId="55ABF12F" w14:textId="77777777" w:rsidR="005044DE" w:rsidRPr="00967950" w:rsidRDefault="00F9688D" w:rsidP="00967950">
      <w:pPr>
        <w:spacing w:line="480" w:lineRule="auto"/>
        <w:jc w:val="both"/>
        <w:rPr>
          <w:rFonts w:asciiTheme="majorBidi" w:hAnsiTheme="majorBidi" w:cstheme="majorBidi"/>
          <w:lang w:val="en-GB"/>
        </w:rPr>
      </w:pPr>
      <w:r w:rsidRPr="00967950">
        <w:rPr>
          <w:rFonts w:asciiTheme="majorBidi" w:hAnsiTheme="majorBidi" w:cstheme="majorBidi"/>
          <w:lang w:val="en-GB"/>
        </w:rPr>
        <w:t xml:space="preserve">Dauletmurat Tazhimuratov </w:t>
      </w:r>
      <w:r w:rsidR="00DD67E2" w:rsidRPr="00967950">
        <w:rPr>
          <w:rFonts w:asciiTheme="majorBidi" w:hAnsiTheme="majorBidi" w:cstheme="majorBidi"/>
          <w:lang w:val="en-GB"/>
        </w:rPr>
        <w:t>has also allegedly been ordered to sing the national anthem of Uzbekistan and punished for his refusal. While his legal representative has filed a new appeal, the State Security Service has reportedly threatened individuals who attempt to speak to the media about his imprisonment.</w:t>
      </w:r>
    </w:p>
    <w:p w14:paraId="405084CC" w14:textId="77777777" w:rsidR="00F31BB9" w:rsidRPr="00967950" w:rsidRDefault="00F31BB9" w:rsidP="00967950">
      <w:pPr>
        <w:spacing w:line="480" w:lineRule="auto"/>
        <w:jc w:val="both"/>
        <w:rPr>
          <w:rFonts w:asciiTheme="majorBidi" w:hAnsiTheme="majorBidi" w:cstheme="majorBidi"/>
          <w:lang w:val="en-GB"/>
        </w:rPr>
      </w:pPr>
    </w:p>
    <w:p w14:paraId="6C034F16" w14:textId="77777777" w:rsidR="005044DE" w:rsidRPr="00967950" w:rsidRDefault="005044DE" w:rsidP="006F2AC8">
      <w:pPr>
        <w:pStyle w:val="Heading1"/>
      </w:pPr>
      <w:bookmarkStart w:id="2" w:name="_Toc202317782"/>
      <w:r w:rsidRPr="00967950">
        <w:t>Decision Overview</w:t>
      </w:r>
      <w:bookmarkEnd w:id="2"/>
    </w:p>
    <w:p w14:paraId="55FDFC0C" w14:textId="77777777" w:rsidR="001A728A" w:rsidRDefault="00A00BAE" w:rsidP="00967950">
      <w:pPr>
        <w:spacing w:line="480" w:lineRule="auto"/>
        <w:jc w:val="both"/>
        <w:rPr>
          <w:rFonts w:asciiTheme="majorBidi" w:hAnsiTheme="majorBidi" w:cstheme="majorBidi"/>
          <w:lang w:val="en-GB"/>
        </w:rPr>
      </w:pPr>
      <w:r w:rsidRPr="00967950">
        <w:rPr>
          <w:rFonts w:asciiTheme="majorBidi" w:hAnsiTheme="majorBidi" w:cstheme="majorBidi"/>
          <w:lang w:val="en-GB"/>
        </w:rPr>
        <w:t>The Human Rights Council Working Group on Arbitrary Detention (</w:t>
      </w:r>
      <w:r w:rsidR="002A4511" w:rsidRPr="00967950">
        <w:rPr>
          <w:rFonts w:asciiTheme="majorBidi" w:hAnsiTheme="majorBidi" w:cstheme="majorBidi"/>
          <w:lang w:val="en-GB"/>
        </w:rPr>
        <w:t>UN</w:t>
      </w:r>
      <w:r w:rsidRPr="00967950">
        <w:rPr>
          <w:rFonts w:asciiTheme="majorBidi" w:hAnsiTheme="majorBidi" w:cstheme="majorBidi"/>
          <w:lang w:val="en-GB"/>
        </w:rPr>
        <w:t>WGAD) delivered Opinion No. 62/2024 concerning Dauletmurat Tazhimuratov</w:t>
      </w:r>
      <w:r w:rsidR="003D54A6" w:rsidRPr="00967950">
        <w:rPr>
          <w:rFonts w:asciiTheme="majorBidi" w:hAnsiTheme="majorBidi" w:cstheme="majorBidi"/>
          <w:lang w:val="en-GB"/>
        </w:rPr>
        <w:t>.</w:t>
      </w:r>
      <w:r w:rsidR="00411B03" w:rsidRPr="00967950">
        <w:rPr>
          <w:rFonts w:asciiTheme="majorBidi" w:hAnsiTheme="majorBidi" w:cstheme="majorBidi"/>
          <w:lang w:val="en-GB"/>
        </w:rPr>
        <w:t xml:space="preserve"> </w:t>
      </w:r>
      <w:r w:rsidR="003D54A6" w:rsidRPr="00967950">
        <w:rPr>
          <w:rFonts w:asciiTheme="majorBidi" w:hAnsiTheme="majorBidi" w:cstheme="majorBidi"/>
          <w:lang w:val="en-GB"/>
        </w:rPr>
        <w:t xml:space="preserve">The central issue before the Working Group was whether the arrest and detention of </w:t>
      </w:r>
      <w:r w:rsidR="00675E5F" w:rsidRPr="00967950">
        <w:rPr>
          <w:rFonts w:asciiTheme="majorBidi" w:hAnsiTheme="majorBidi" w:cstheme="majorBidi"/>
          <w:lang w:val="en-GB"/>
        </w:rPr>
        <w:t xml:space="preserve">Dauletmurat Tazhimuratov </w:t>
      </w:r>
      <w:r w:rsidR="003D54A6" w:rsidRPr="00967950">
        <w:rPr>
          <w:rFonts w:asciiTheme="majorBidi" w:hAnsiTheme="majorBidi" w:cstheme="majorBidi"/>
          <w:lang w:val="en-GB"/>
        </w:rPr>
        <w:t>by Uzbek authorities</w:t>
      </w:r>
      <w:r w:rsidR="00675E5F" w:rsidRPr="00967950">
        <w:rPr>
          <w:rFonts w:asciiTheme="majorBidi" w:hAnsiTheme="majorBidi" w:cstheme="majorBidi"/>
          <w:lang w:val="en-GB"/>
        </w:rPr>
        <w:t xml:space="preserve">, </w:t>
      </w:r>
      <w:r w:rsidR="003D54A6" w:rsidRPr="00967950">
        <w:rPr>
          <w:rFonts w:asciiTheme="majorBidi" w:hAnsiTheme="majorBidi" w:cstheme="majorBidi"/>
          <w:lang w:val="en-GB"/>
        </w:rPr>
        <w:t>arising from his peaceful advocacy on behalf of Karakalpak cultural and political rights</w:t>
      </w:r>
      <w:r w:rsidR="00675E5F" w:rsidRPr="00967950">
        <w:rPr>
          <w:rFonts w:asciiTheme="majorBidi" w:hAnsiTheme="majorBidi" w:cstheme="majorBidi"/>
          <w:lang w:val="en-GB"/>
        </w:rPr>
        <w:t xml:space="preserve"> </w:t>
      </w:r>
      <w:r w:rsidR="003D54A6" w:rsidRPr="00967950">
        <w:rPr>
          <w:rFonts w:asciiTheme="majorBidi" w:hAnsiTheme="majorBidi" w:cstheme="majorBidi"/>
          <w:lang w:val="en-GB"/>
        </w:rPr>
        <w:t>were compatible with international human rights standards prohibiting arbitrary detention.</w:t>
      </w:r>
      <w:r w:rsidR="003D54A6" w:rsidRPr="00967950">
        <w:rPr>
          <w:rFonts w:asciiTheme="majorBidi" w:hAnsiTheme="majorBidi" w:cstheme="majorBidi"/>
          <w:lang w:val="en-GB"/>
        </w:rPr>
        <w:t xml:space="preserve"> </w:t>
      </w:r>
      <w:r w:rsidR="003D54A6" w:rsidRPr="00967950">
        <w:rPr>
          <w:rFonts w:asciiTheme="majorBidi" w:hAnsiTheme="majorBidi" w:cstheme="majorBidi"/>
          <w:lang w:val="en-GB"/>
        </w:rPr>
        <w:t>Specifically, the Working Group examined whether his deprivation of liberty resulted from the legitimate exercise of his rights to freedom of opinion and expression, freedom of peaceful assembly and association, participation in public affairs, and the right of minority communities to enjoy their culture.</w:t>
      </w:r>
    </w:p>
    <w:p w14:paraId="0BBB3859" w14:textId="77777777" w:rsidR="00967950" w:rsidRPr="00967950" w:rsidRDefault="00967950" w:rsidP="00967950">
      <w:pPr>
        <w:spacing w:line="480" w:lineRule="auto"/>
        <w:jc w:val="both"/>
        <w:rPr>
          <w:rFonts w:asciiTheme="majorBidi" w:hAnsiTheme="majorBidi" w:cstheme="majorBidi"/>
          <w:lang w:val="en-GB"/>
        </w:rPr>
      </w:pPr>
    </w:p>
    <w:p w14:paraId="286D5599" w14:textId="77777777" w:rsidR="005D4149" w:rsidRPr="006F2AC8" w:rsidRDefault="0075589F" w:rsidP="006F2AC8">
      <w:pPr>
        <w:pStyle w:val="Heading2"/>
      </w:pPr>
      <w:bookmarkStart w:id="3" w:name="_Toc202317783"/>
      <w:r w:rsidRPr="006F2AC8">
        <w:t>No legal basis for detention</w:t>
      </w:r>
      <w:bookmarkEnd w:id="3"/>
    </w:p>
    <w:p w14:paraId="057988F4" w14:textId="77777777" w:rsidR="007C3C55" w:rsidRPr="00967950" w:rsidRDefault="007C3C55" w:rsidP="00967950">
      <w:pPr>
        <w:spacing w:line="480" w:lineRule="auto"/>
        <w:jc w:val="both"/>
        <w:rPr>
          <w:rFonts w:asciiTheme="majorBidi" w:hAnsiTheme="majorBidi" w:cstheme="majorBidi"/>
          <w:lang w:val="en-GB"/>
        </w:rPr>
      </w:pPr>
      <w:r w:rsidRPr="00967950">
        <w:rPr>
          <w:rFonts w:asciiTheme="majorBidi" w:hAnsiTheme="majorBidi" w:cstheme="majorBidi"/>
          <w:lang w:val="en-GB"/>
        </w:rPr>
        <w:t xml:space="preserve">The UNWGAD found that </w:t>
      </w:r>
      <w:r w:rsidR="00E15A82" w:rsidRPr="00967950">
        <w:rPr>
          <w:rFonts w:asciiTheme="majorBidi" w:hAnsiTheme="majorBidi" w:cstheme="majorBidi"/>
          <w:lang w:val="en-GB"/>
        </w:rPr>
        <w:t xml:space="preserve">Dauletmurat Tazhimuratov </w:t>
      </w:r>
      <w:r w:rsidRPr="00967950">
        <w:rPr>
          <w:rFonts w:asciiTheme="majorBidi" w:hAnsiTheme="majorBidi" w:cstheme="majorBidi"/>
          <w:lang w:val="en-GB"/>
        </w:rPr>
        <w:t xml:space="preserve">was neither presented with a valid arrest warrant nor promptly informed of the reasons for his arrest or the charges against him, in violation of Articles 3, 8, and 9 of the UDHR and Principles 2, 4, and 10 of the Body of Principles for the Protection of All Persons under Any Form of Detention or Imprisonment. He </w:t>
      </w:r>
      <w:r w:rsidRPr="00967950">
        <w:rPr>
          <w:rFonts w:asciiTheme="majorBidi" w:hAnsiTheme="majorBidi" w:cstheme="majorBidi"/>
          <w:lang w:val="en-GB"/>
        </w:rPr>
        <w:lastRenderedPageBreak/>
        <w:t>was subjected to two violent arrests without due process, and formal charges were filed only after significant delay.</w:t>
      </w:r>
    </w:p>
    <w:p w14:paraId="2287BF3A" w14:textId="77777777" w:rsidR="007C3C55" w:rsidRPr="00967950" w:rsidRDefault="007C3C55" w:rsidP="00967950">
      <w:pPr>
        <w:spacing w:line="480" w:lineRule="auto"/>
        <w:jc w:val="both"/>
        <w:rPr>
          <w:rFonts w:asciiTheme="majorBidi" w:hAnsiTheme="majorBidi" w:cstheme="majorBidi"/>
          <w:lang w:val="en-GB"/>
        </w:rPr>
      </w:pPr>
    </w:p>
    <w:p w14:paraId="4CBFCB97" w14:textId="77777777" w:rsidR="005D4149" w:rsidRPr="00967950" w:rsidRDefault="007C3C55" w:rsidP="00967950">
      <w:pPr>
        <w:spacing w:line="480" w:lineRule="auto"/>
        <w:jc w:val="both"/>
        <w:rPr>
          <w:rFonts w:asciiTheme="majorBidi" w:hAnsiTheme="majorBidi" w:cstheme="majorBidi"/>
          <w:lang w:val="en-GB"/>
        </w:rPr>
      </w:pPr>
      <w:r w:rsidRPr="00967950">
        <w:rPr>
          <w:rFonts w:asciiTheme="majorBidi" w:hAnsiTheme="majorBidi" w:cstheme="majorBidi"/>
          <w:lang w:val="en-GB"/>
        </w:rPr>
        <w:t>Furthermore, his detention was based on vague and overly broad provisions of Uzbekistan’s Criminal Code</w:t>
      </w:r>
      <w:r w:rsidR="00624034" w:rsidRPr="00967950">
        <w:rPr>
          <w:rFonts w:asciiTheme="majorBidi" w:hAnsiTheme="majorBidi" w:cstheme="majorBidi"/>
          <w:lang w:val="en-GB"/>
        </w:rPr>
        <w:t xml:space="preserve"> </w:t>
      </w:r>
      <w:r w:rsidRPr="00967950">
        <w:rPr>
          <w:rFonts w:asciiTheme="majorBidi" w:hAnsiTheme="majorBidi" w:cstheme="majorBidi"/>
          <w:lang w:val="en-GB"/>
        </w:rPr>
        <w:t>Articles 159, 244, and 244-1</w:t>
      </w:r>
      <w:r w:rsidR="00624034" w:rsidRPr="00967950">
        <w:rPr>
          <w:rFonts w:asciiTheme="majorBidi" w:hAnsiTheme="majorBidi" w:cstheme="majorBidi"/>
          <w:lang w:val="en-GB"/>
        </w:rPr>
        <w:t xml:space="preserve"> </w:t>
      </w:r>
      <w:r w:rsidRPr="00967950">
        <w:rPr>
          <w:rFonts w:asciiTheme="majorBidi" w:hAnsiTheme="majorBidi" w:cstheme="majorBidi"/>
          <w:lang w:val="en-GB"/>
        </w:rPr>
        <w:t xml:space="preserve">which criminalize lawful expression and assembly under the pretext of combating “extremism.” These laws fail to meet the requirement of </w:t>
      </w:r>
      <w:r w:rsidR="008D3164" w:rsidRPr="00967950">
        <w:rPr>
          <w:rFonts w:asciiTheme="majorBidi" w:hAnsiTheme="majorBidi" w:cstheme="majorBidi"/>
          <w:lang w:val="en-GB"/>
        </w:rPr>
        <w:t>legality</w:t>
      </w:r>
      <w:r w:rsidRPr="00967950">
        <w:rPr>
          <w:rFonts w:asciiTheme="majorBidi" w:hAnsiTheme="majorBidi" w:cstheme="majorBidi"/>
          <w:lang w:val="en-GB"/>
        </w:rPr>
        <w:t xml:space="preserve"> under Article 11(2) of the UDHR and Article 15(1) of the ICCPR, as noted by UN Special Rapporteurs. The UNWGAD </w:t>
      </w:r>
      <w:r w:rsidR="00C40A8A" w:rsidRPr="00967950">
        <w:rPr>
          <w:rFonts w:asciiTheme="majorBidi" w:hAnsiTheme="majorBidi" w:cstheme="majorBidi"/>
          <w:lang w:val="en-GB"/>
        </w:rPr>
        <w:t>highlighted</w:t>
      </w:r>
      <w:r w:rsidRPr="00967950">
        <w:rPr>
          <w:rFonts w:asciiTheme="majorBidi" w:hAnsiTheme="majorBidi" w:cstheme="majorBidi"/>
          <w:lang w:val="en-GB"/>
        </w:rPr>
        <w:t xml:space="preserve"> that reliance on such imprecise statutes to suppress dissent renders detention arbitrary and incompatible with international law.</w:t>
      </w:r>
    </w:p>
    <w:p w14:paraId="74F2508B" w14:textId="77777777" w:rsidR="00AC57AD" w:rsidRPr="00967950" w:rsidRDefault="00AC57AD" w:rsidP="00967950">
      <w:pPr>
        <w:spacing w:line="480" w:lineRule="auto"/>
        <w:jc w:val="both"/>
        <w:rPr>
          <w:rFonts w:asciiTheme="majorBidi" w:hAnsiTheme="majorBidi" w:cstheme="majorBidi"/>
          <w:lang w:val="en-GB"/>
        </w:rPr>
      </w:pPr>
    </w:p>
    <w:p w14:paraId="0F08EBE5" w14:textId="77777777" w:rsidR="005D4149" w:rsidRPr="00967950" w:rsidRDefault="00F606B8" w:rsidP="006F2AC8">
      <w:pPr>
        <w:pStyle w:val="Heading2"/>
      </w:pPr>
      <w:bookmarkStart w:id="4" w:name="_Toc202317784"/>
      <w:r w:rsidRPr="00967950">
        <w:t>Violation of freedom of expression</w:t>
      </w:r>
      <w:bookmarkEnd w:id="4"/>
      <w:r w:rsidRPr="00967950">
        <w:t xml:space="preserve"> </w:t>
      </w:r>
    </w:p>
    <w:p w14:paraId="644E6C5B" w14:textId="77777777" w:rsidR="00F606B8" w:rsidRPr="00967950" w:rsidRDefault="00F606B8" w:rsidP="00967950">
      <w:pPr>
        <w:spacing w:line="480" w:lineRule="auto"/>
        <w:jc w:val="both"/>
        <w:rPr>
          <w:rFonts w:asciiTheme="majorBidi" w:hAnsiTheme="majorBidi" w:cstheme="majorBidi"/>
          <w:lang w:val="en-GB"/>
        </w:rPr>
      </w:pPr>
      <w:r w:rsidRPr="00967950">
        <w:rPr>
          <w:rFonts w:asciiTheme="majorBidi" w:hAnsiTheme="majorBidi" w:cstheme="majorBidi"/>
          <w:lang w:val="en-GB"/>
        </w:rPr>
        <w:t>The deprivation of liberty of</w:t>
      </w:r>
      <w:r w:rsidR="00E15A82" w:rsidRPr="00967950">
        <w:rPr>
          <w:rFonts w:asciiTheme="majorBidi" w:hAnsiTheme="majorBidi" w:cstheme="majorBidi"/>
          <w:lang w:val="en-GB"/>
        </w:rPr>
        <w:t xml:space="preserve"> </w:t>
      </w:r>
      <w:r w:rsidRPr="00967950">
        <w:rPr>
          <w:rFonts w:asciiTheme="majorBidi" w:hAnsiTheme="majorBidi" w:cstheme="majorBidi"/>
          <w:lang w:val="en-GB"/>
        </w:rPr>
        <w:t>Dauletmurat Tazhimuratov was found UNWGAD to be arbitrary, as it stemmed directly from the legitimate exercise of his internationally protected rights to freedom of expression, peaceful assembly, association, participation in public affairs, and the cultural rights of minorities.</w:t>
      </w:r>
    </w:p>
    <w:p w14:paraId="2F9FD9CB" w14:textId="77777777" w:rsidR="00F606B8" w:rsidRPr="00967950" w:rsidRDefault="00F606B8" w:rsidP="00967950">
      <w:pPr>
        <w:spacing w:line="480" w:lineRule="auto"/>
        <w:jc w:val="both"/>
        <w:rPr>
          <w:rFonts w:asciiTheme="majorBidi" w:hAnsiTheme="majorBidi" w:cstheme="majorBidi"/>
          <w:lang w:val="en-GB"/>
        </w:rPr>
      </w:pPr>
    </w:p>
    <w:p w14:paraId="22730874" w14:textId="77777777" w:rsidR="00F27F93" w:rsidRPr="00967950" w:rsidRDefault="00E15A82" w:rsidP="00967950">
      <w:pPr>
        <w:spacing w:line="480" w:lineRule="auto"/>
        <w:jc w:val="both"/>
        <w:rPr>
          <w:rFonts w:asciiTheme="majorBidi" w:hAnsiTheme="majorBidi" w:cstheme="majorBidi"/>
          <w:lang w:val="en-GB"/>
        </w:rPr>
      </w:pPr>
      <w:r w:rsidRPr="00967950">
        <w:rPr>
          <w:rFonts w:asciiTheme="majorBidi" w:hAnsiTheme="majorBidi" w:cstheme="majorBidi"/>
          <w:lang w:val="en-GB"/>
        </w:rPr>
        <w:t xml:space="preserve">Dauletmurat Tazhimuratov </w:t>
      </w:r>
      <w:r w:rsidR="00F606B8" w:rsidRPr="00967950">
        <w:rPr>
          <w:rFonts w:asciiTheme="majorBidi" w:hAnsiTheme="majorBidi" w:cstheme="majorBidi"/>
          <w:lang w:val="en-GB"/>
        </w:rPr>
        <w:t xml:space="preserve">was arrested, prosecuted, and sentenced to 16 years of imprisonment following a public speech in which he voiced opposition to constitutional amendments perceived as undermining the autonomous status of the </w:t>
      </w:r>
      <w:proofErr w:type="spellStart"/>
      <w:r w:rsidR="00F606B8" w:rsidRPr="00967950">
        <w:rPr>
          <w:rFonts w:asciiTheme="majorBidi" w:hAnsiTheme="majorBidi" w:cstheme="majorBidi"/>
          <w:lang w:val="en-GB"/>
        </w:rPr>
        <w:t>Karakalpakstan</w:t>
      </w:r>
      <w:proofErr w:type="spellEnd"/>
      <w:r w:rsidR="00F606B8" w:rsidRPr="00967950">
        <w:rPr>
          <w:rFonts w:asciiTheme="majorBidi" w:hAnsiTheme="majorBidi" w:cstheme="majorBidi"/>
          <w:lang w:val="en-GB"/>
        </w:rPr>
        <w:t xml:space="preserve"> region.</w:t>
      </w:r>
    </w:p>
    <w:p w14:paraId="32181D76" w14:textId="77777777" w:rsidR="00F27F93" w:rsidRPr="00967950" w:rsidRDefault="00F27F93" w:rsidP="00967950">
      <w:pPr>
        <w:spacing w:line="480" w:lineRule="auto"/>
        <w:jc w:val="both"/>
        <w:rPr>
          <w:rFonts w:asciiTheme="majorBidi" w:hAnsiTheme="majorBidi" w:cstheme="majorBidi"/>
          <w:lang w:val="en-GB"/>
        </w:rPr>
      </w:pPr>
    </w:p>
    <w:p w14:paraId="622F111B" w14:textId="77777777" w:rsidR="00F606B8" w:rsidRPr="00967950" w:rsidRDefault="00F606B8" w:rsidP="00967950">
      <w:pPr>
        <w:spacing w:line="480" w:lineRule="auto"/>
        <w:jc w:val="both"/>
        <w:rPr>
          <w:rFonts w:asciiTheme="majorBidi" w:hAnsiTheme="majorBidi" w:cstheme="majorBidi"/>
          <w:lang w:val="en-GB"/>
        </w:rPr>
      </w:pPr>
      <w:r w:rsidRPr="00967950">
        <w:rPr>
          <w:rFonts w:asciiTheme="majorBidi" w:hAnsiTheme="majorBidi" w:cstheme="majorBidi"/>
          <w:lang w:val="en-GB"/>
        </w:rPr>
        <w:t xml:space="preserve"> In addition to his political expression, </w:t>
      </w:r>
      <w:r w:rsidR="00F27F93" w:rsidRPr="00967950">
        <w:rPr>
          <w:rFonts w:asciiTheme="majorBidi" w:hAnsiTheme="majorBidi" w:cstheme="majorBidi"/>
          <w:lang w:val="en-GB"/>
        </w:rPr>
        <w:t xml:space="preserve">Dauletmurat Tazhimuratov </w:t>
      </w:r>
      <w:r w:rsidRPr="00967950">
        <w:rPr>
          <w:rFonts w:asciiTheme="majorBidi" w:hAnsiTheme="majorBidi" w:cstheme="majorBidi"/>
          <w:lang w:val="en-GB"/>
        </w:rPr>
        <w:t>called for peaceful demonstrations in support of Karakalpak cultural and administrative autonomy. These acts were subsequently criminalized under Articles 159, 244, and 244-1 of Uzbekistan’s Criminal Code</w:t>
      </w:r>
      <w:r w:rsidR="00403BD8" w:rsidRPr="00967950">
        <w:rPr>
          <w:rFonts w:asciiTheme="majorBidi" w:hAnsiTheme="majorBidi" w:cstheme="majorBidi"/>
          <w:lang w:val="en-GB"/>
        </w:rPr>
        <w:t xml:space="preserve">, </w:t>
      </w:r>
      <w:r w:rsidRPr="00967950">
        <w:rPr>
          <w:rFonts w:asciiTheme="majorBidi" w:hAnsiTheme="majorBidi" w:cstheme="majorBidi"/>
          <w:lang w:val="en-GB"/>
        </w:rPr>
        <w:t>provisions that have been widely criticized for their vague formulation and for being employed to suppress dissenting political speech and peaceful activism.</w:t>
      </w:r>
    </w:p>
    <w:p w14:paraId="42B01F76" w14:textId="77777777" w:rsidR="00F606B8" w:rsidRPr="00967950" w:rsidRDefault="00F606B8" w:rsidP="00967950">
      <w:pPr>
        <w:spacing w:line="480" w:lineRule="auto"/>
        <w:jc w:val="both"/>
        <w:rPr>
          <w:rFonts w:asciiTheme="majorBidi" w:hAnsiTheme="majorBidi" w:cstheme="majorBidi"/>
          <w:lang w:val="en-GB"/>
        </w:rPr>
      </w:pPr>
      <w:r w:rsidRPr="00967950">
        <w:rPr>
          <w:rFonts w:asciiTheme="majorBidi" w:hAnsiTheme="majorBidi" w:cstheme="majorBidi"/>
          <w:lang w:val="en-GB"/>
        </w:rPr>
        <w:lastRenderedPageBreak/>
        <w:t>In accordance with established international standards, the Working Group reaffirmed that peaceful political expression</w:t>
      </w:r>
      <w:r w:rsidR="002D4180" w:rsidRPr="00967950">
        <w:rPr>
          <w:rFonts w:asciiTheme="majorBidi" w:hAnsiTheme="majorBidi" w:cstheme="majorBidi"/>
          <w:lang w:val="en-GB"/>
        </w:rPr>
        <w:t xml:space="preserve"> </w:t>
      </w:r>
      <w:r w:rsidRPr="00967950">
        <w:rPr>
          <w:rFonts w:asciiTheme="majorBidi" w:hAnsiTheme="majorBidi" w:cstheme="majorBidi"/>
          <w:lang w:val="en-GB"/>
        </w:rPr>
        <w:t>including</w:t>
      </w:r>
      <w:r w:rsidR="002D4180" w:rsidRPr="00967950">
        <w:rPr>
          <w:rFonts w:asciiTheme="majorBidi" w:hAnsiTheme="majorBidi" w:cstheme="majorBidi"/>
          <w:lang w:val="en-GB"/>
        </w:rPr>
        <w:t xml:space="preserve"> </w:t>
      </w:r>
      <w:r w:rsidRPr="00967950">
        <w:rPr>
          <w:rFonts w:asciiTheme="majorBidi" w:hAnsiTheme="majorBidi" w:cstheme="majorBidi"/>
          <w:lang w:val="en-GB"/>
        </w:rPr>
        <w:t>criticism of the government and advocacy for minority rights</w:t>
      </w:r>
      <w:r w:rsidR="002D4180" w:rsidRPr="00967950">
        <w:rPr>
          <w:rFonts w:asciiTheme="majorBidi" w:hAnsiTheme="majorBidi" w:cstheme="majorBidi"/>
          <w:lang w:val="en-GB"/>
        </w:rPr>
        <w:t xml:space="preserve"> </w:t>
      </w:r>
      <w:r w:rsidRPr="00967950">
        <w:rPr>
          <w:rFonts w:asciiTheme="majorBidi" w:hAnsiTheme="majorBidi" w:cstheme="majorBidi"/>
          <w:lang w:val="en-GB"/>
        </w:rPr>
        <w:t>falls within the core scope of protections under Article 19 of the</w:t>
      </w:r>
      <w:r w:rsidR="002D4180" w:rsidRPr="00967950">
        <w:rPr>
          <w:rFonts w:asciiTheme="majorBidi" w:hAnsiTheme="majorBidi" w:cstheme="majorBidi"/>
          <w:lang w:val="en-GB"/>
        </w:rPr>
        <w:t xml:space="preserve"> </w:t>
      </w:r>
      <w:r w:rsidRPr="00967950">
        <w:rPr>
          <w:rFonts w:asciiTheme="majorBidi" w:hAnsiTheme="majorBidi" w:cstheme="majorBidi"/>
          <w:lang w:val="en-GB"/>
        </w:rPr>
        <w:t>UDH</w:t>
      </w:r>
      <w:r w:rsidR="002D4180" w:rsidRPr="00967950">
        <w:rPr>
          <w:rFonts w:asciiTheme="majorBidi" w:hAnsiTheme="majorBidi" w:cstheme="majorBidi"/>
          <w:lang w:val="en-GB"/>
        </w:rPr>
        <w:t xml:space="preserve">R </w:t>
      </w:r>
      <w:r w:rsidRPr="00967950">
        <w:rPr>
          <w:rFonts w:asciiTheme="majorBidi" w:hAnsiTheme="majorBidi" w:cstheme="majorBidi"/>
          <w:lang w:val="en-GB"/>
        </w:rPr>
        <w:t>and Articles 19(1) and (2) of the ICCPR. These provisions guarantee the right to seek, receive, and impart information and ideas of all kinds, regardless of frontiers. The Working Group further emphasized that such rights are foundational to democratic governance and must not be curtailed on vague or politically motivated grounds.</w:t>
      </w:r>
    </w:p>
    <w:p w14:paraId="79B3C5DC" w14:textId="77777777" w:rsidR="00F606B8" w:rsidRPr="00967950" w:rsidRDefault="00F606B8" w:rsidP="00967950">
      <w:pPr>
        <w:spacing w:line="480" w:lineRule="auto"/>
        <w:jc w:val="both"/>
        <w:rPr>
          <w:rFonts w:asciiTheme="majorBidi" w:hAnsiTheme="majorBidi" w:cstheme="majorBidi"/>
          <w:lang w:val="en-GB"/>
        </w:rPr>
      </w:pPr>
    </w:p>
    <w:p w14:paraId="00BA7A84" w14:textId="77777777" w:rsidR="00F85457" w:rsidRPr="00967950" w:rsidRDefault="00F606B8" w:rsidP="00967950">
      <w:pPr>
        <w:spacing w:line="480" w:lineRule="auto"/>
        <w:jc w:val="both"/>
        <w:rPr>
          <w:rFonts w:asciiTheme="majorBidi" w:hAnsiTheme="majorBidi" w:cstheme="majorBidi"/>
          <w:lang w:val="en-GB"/>
        </w:rPr>
      </w:pPr>
      <w:r w:rsidRPr="00967950">
        <w:rPr>
          <w:rFonts w:asciiTheme="majorBidi" w:hAnsiTheme="majorBidi" w:cstheme="majorBidi"/>
          <w:lang w:val="en-GB"/>
        </w:rPr>
        <w:t xml:space="preserve">In evaluating the legitimacy of the restrictions imposed, the Working Group applied the </w:t>
      </w:r>
      <w:r w:rsidR="00376ABC" w:rsidRPr="00967950">
        <w:rPr>
          <w:rFonts w:asciiTheme="majorBidi" w:hAnsiTheme="majorBidi" w:cstheme="majorBidi"/>
          <w:lang w:val="en-GB"/>
        </w:rPr>
        <w:t>three-part</w:t>
      </w:r>
      <w:r w:rsidRPr="00967950">
        <w:rPr>
          <w:rFonts w:asciiTheme="majorBidi" w:hAnsiTheme="majorBidi" w:cstheme="majorBidi"/>
          <w:lang w:val="en-GB"/>
        </w:rPr>
        <w:t xml:space="preserve"> test articulated in Article 19(3) of the ICCPR and Article 29(2) of the UDHR, under which restrictions on freedom of expression must: </w:t>
      </w:r>
    </w:p>
    <w:p w14:paraId="0CFADB85" w14:textId="77777777" w:rsidR="00F85457" w:rsidRPr="00967950" w:rsidRDefault="00F606B8" w:rsidP="00967950">
      <w:pPr>
        <w:spacing w:line="480" w:lineRule="auto"/>
        <w:jc w:val="both"/>
        <w:rPr>
          <w:rFonts w:asciiTheme="majorBidi" w:hAnsiTheme="majorBidi" w:cstheme="majorBidi"/>
          <w:lang w:val="en-GB"/>
        </w:rPr>
      </w:pPr>
      <w:r w:rsidRPr="00967950">
        <w:rPr>
          <w:rFonts w:asciiTheme="majorBidi" w:hAnsiTheme="majorBidi" w:cstheme="majorBidi"/>
          <w:lang w:val="en-GB"/>
        </w:rPr>
        <w:t xml:space="preserve">(1) </w:t>
      </w:r>
      <w:r w:rsidR="00F85457" w:rsidRPr="00967950">
        <w:rPr>
          <w:rFonts w:asciiTheme="majorBidi" w:hAnsiTheme="majorBidi" w:cstheme="majorBidi"/>
          <w:lang w:val="en-GB"/>
        </w:rPr>
        <w:t>be prescribed</w:t>
      </w:r>
      <w:r w:rsidRPr="00967950">
        <w:rPr>
          <w:rFonts w:asciiTheme="majorBidi" w:hAnsiTheme="majorBidi" w:cstheme="majorBidi"/>
          <w:lang w:val="en-GB"/>
        </w:rPr>
        <w:t xml:space="preserve"> by law</w:t>
      </w:r>
      <w:r w:rsidR="00F85457" w:rsidRPr="00967950">
        <w:rPr>
          <w:rFonts w:asciiTheme="majorBidi" w:hAnsiTheme="majorBidi" w:cstheme="majorBidi"/>
          <w:lang w:val="en-GB"/>
        </w:rPr>
        <w:t>.</w:t>
      </w:r>
    </w:p>
    <w:p w14:paraId="0EC42E53" w14:textId="77777777" w:rsidR="00F85457" w:rsidRPr="00967950" w:rsidRDefault="00F606B8" w:rsidP="00967950">
      <w:pPr>
        <w:spacing w:line="480" w:lineRule="auto"/>
        <w:jc w:val="both"/>
        <w:rPr>
          <w:rFonts w:asciiTheme="majorBidi" w:hAnsiTheme="majorBidi" w:cstheme="majorBidi"/>
          <w:lang w:val="en-GB"/>
        </w:rPr>
      </w:pPr>
      <w:r w:rsidRPr="00967950">
        <w:rPr>
          <w:rFonts w:asciiTheme="majorBidi" w:hAnsiTheme="majorBidi" w:cstheme="majorBidi"/>
          <w:lang w:val="en-GB"/>
        </w:rPr>
        <w:t>(2) pursue a legitimate aim, such as the protection of national security, public order, or the rights of others</w:t>
      </w:r>
      <w:r w:rsidR="00F85457" w:rsidRPr="00967950">
        <w:rPr>
          <w:rFonts w:asciiTheme="majorBidi" w:hAnsiTheme="majorBidi" w:cstheme="majorBidi"/>
          <w:lang w:val="en-GB"/>
        </w:rPr>
        <w:t>.</w:t>
      </w:r>
    </w:p>
    <w:p w14:paraId="1731DD31" w14:textId="77777777" w:rsidR="00292A01" w:rsidRPr="00967950" w:rsidRDefault="00F606B8" w:rsidP="00967950">
      <w:pPr>
        <w:spacing w:line="480" w:lineRule="auto"/>
        <w:jc w:val="both"/>
        <w:rPr>
          <w:rFonts w:asciiTheme="majorBidi" w:hAnsiTheme="majorBidi" w:cstheme="majorBidi"/>
          <w:lang w:val="en-GB"/>
        </w:rPr>
      </w:pPr>
      <w:r w:rsidRPr="00967950">
        <w:rPr>
          <w:rFonts w:asciiTheme="majorBidi" w:hAnsiTheme="majorBidi" w:cstheme="majorBidi"/>
          <w:lang w:val="en-GB"/>
        </w:rPr>
        <w:t xml:space="preserve"> (3) be necessary and proportionate to achieve that aim. </w:t>
      </w:r>
    </w:p>
    <w:p w14:paraId="6EFF5104" w14:textId="77777777" w:rsidR="00292A01" w:rsidRPr="00967950" w:rsidRDefault="00292A01" w:rsidP="00967950">
      <w:pPr>
        <w:spacing w:line="480" w:lineRule="auto"/>
        <w:jc w:val="both"/>
        <w:rPr>
          <w:rFonts w:asciiTheme="majorBidi" w:hAnsiTheme="majorBidi" w:cstheme="majorBidi"/>
          <w:lang w:val="en-GB"/>
        </w:rPr>
      </w:pPr>
    </w:p>
    <w:p w14:paraId="53D3EF17" w14:textId="77777777" w:rsidR="00F606B8" w:rsidRPr="00967950" w:rsidRDefault="00F606B8" w:rsidP="00967950">
      <w:pPr>
        <w:spacing w:line="480" w:lineRule="auto"/>
        <w:jc w:val="both"/>
        <w:rPr>
          <w:rFonts w:asciiTheme="majorBidi" w:hAnsiTheme="majorBidi" w:cstheme="majorBidi"/>
          <w:lang w:val="en-GB"/>
        </w:rPr>
      </w:pPr>
      <w:r w:rsidRPr="00967950">
        <w:rPr>
          <w:rFonts w:asciiTheme="majorBidi" w:hAnsiTheme="majorBidi" w:cstheme="majorBidi"/>
          <w:lang w:val="en-GB"/>
        </w:rPr>
        <w:t xml:space="preserve">The Working Group concluded that the State failed to satisfy any of these criteria. </w:t>
      </w:r>
      <w:r w:rsidR="00292A01" w:rsidRPr="00967950">
        <w:rPr>
          <w:rFonts w:asciiTheme="majorBidi" w:hAnsiTheme="majorBidi" w:cstheme="majorBidi"/>
          <w:lang w:val="en-GB"/>
        </w:rPr>
        <w:t>As there</w:t>
      </w:r>
      <w:r w:rsidRPr="00967950">
        <w:rPr>
          <w:rFonts w:asciiTheme="majorBidi" w:hAnsiTheme="majorBidi" w:cstheme="majorBidi"/>
          <w:lang w:val="en-GB"/>
        </w:rPr>
        <w:t xml:space="preserve"> was no evidence that </w:t>
      </w:r>
      <w:r w:rsidR="00B0253E" w:rsidRPr="00967950">
        <w:rPr>
          <w:rFonts w:asciiTheme="majorBidi" w:hAnsiTheme="majorBidi" w:cstheme="majorBidi"/>
          <w:lang w:val="en-GB"/>
        </w:rPr>
        <w:t xml:space="preserve">Dauletmurat </w:t>
      </w:r>
      <w:proofErr w:type="spellStart"/>
      <w:r w:rsidR="00B0253E" w:rsidRPr="00967950">
        <w:rPr>
          <w:rFonts w:asciiTheme="majorBidi" w:hAnsiTheme="majorBidi" w:cstheme="majorBidi"/>
          <w:lang w:val="en-GB"/>
        </w:rPr>
        <w:t>Tazhimuratov</w:t>
      </w:r>
      <w:r w:rsidR="00B0253E" w:rsidRPr="00967950">
        <w:rPr>
          <w:rFonts w:asciiTheme="majorBidi" w:hAnsiTheme="majorBidi" w:cstheme="majorBidi"/>
          <w:lang w:val="en-GB"/>
        </w:rPr>
        <w:t>’s</w:t>
      </w:r>
      <w:proofErr w:type="spellEnd"/>
      <w:r w:rsidR="00B0253E" w:rsidRPr="00967950">
        <w:rPr>
          <w:rFonts w:asciiTheme="majorBidi" w:hAnsiTheme="majorBidi" w:cstheme="majorBidi"/>
          <w:lang w:val="en-GB"/>
        </w:rPr>
        <w:t xml:space="preserve"> </w:t>
      </w:r>
      <w:r w:rsidRPr="00967950">
        <w:rPr>
          <w:rFonts w:asciiTheme="majorBidi" w:hAnsiTheme="majorBidi" w:cstheme="majorBidi"/>
          <w:lang w:val="en-GB"/>
        </w:rPr>
        <w:t>speech incited violence or posed a concrete threat to national security or public order. Rather, his actions constituted peaceful and constitutionally guaranteed political participation.</w:t>
      </w:r>
      <w:r w:rsidR="00B0253E" w:rsidRPr="00967950">
        <w:rPr>
          <w:rFonts w:asciiTheme="majorBidi" w:hAnsiTheme="majorBidi" w:cstheme="majorBidi"/>
          <w:lang w:val="en-GB"/>
        </w:rPr>
        <w:t xml:space="preserve"> [para 44]</w:t>
      </w:r>
    </w:p>
    <w:p w14:paraId="0488257E" w14:textId="77777777" w:rsidR="00F606B8" w:rsidRPr="00967950" w:rsidRDefault="00F606B8" w:rsidP="00967950">
      <w:pPr>
        <w:spacing w:line="480" w:lineRule="auto"/>
        <w:jc w:val="both"/>
        <w:rPr>
          <w:rFonts w:asciiTheme="majorBidi" w:hAnsiTheme="majorBidi" w:cstheme="majorBidi"/>
          <w:lang w:val="en-GB"/>
        </w:rPr>
      </w:pPr>
    </w:p>
    <w:p w14:paraId="761307F8" w14:textId="77777777" w:rsidR="00F606B8" w:rsidRPr="00967950" w:rsidRDefault="00F606B8" w:rsidP="00967950">
      <w:pPr>
        <w:spacing w:line="480" w:lineRule="auto"/>
        <w:jc w:val="both"/>
        <w:rPr>
          <w:rFonts w:asciiTheme="majorBidi" w:hAnsiTheme="majorBidi" w:cstheme="majorBidi"/>
          <w:lang w:val="en-GB"/>
        </w:rPr>
      </w:pPr>
      <w:r w:rsidRPr="00967950">
        <w:rPr>
          <w:rFonts w:asciiTheme="majorBidi" w:hAnsiTheme="majorBidi" w:cstheme="majorBidi"/>
          <w:lang w:val="en-GB"/>
        </w:rPr>
        <w:t xml:space="preserve">In addition to freedom of expression, </w:t>
      </w:r>
      <w:r w:rsidR="00B0253E" w:rsidRPr="00967950">
        <w:rPr>
          <w:rFonts w:asciiTheme="majorBidi" w:hAnsiTheme="majorBidi" w:cstheme="majorBidi"/>
          <w:lang w:val="en-GB"/>
        </w:rPr>
        <w:t xml:space="preserve">Dauletmurat </w:t>
      </w:r>
      <w:proofErr w:type="spellStart"/>
      <w:r w:rsidR="00B0253E" w:rsidRPr="00967950">
        <w:rPr>
          <w:rFonts w:asciiTheme="majorBidi" w:hAnsiTheme="majorBidi" w:cstheme="majorBidi"/>
          <w:lang w:val="en-GB"/>
        </w:rPr>
        <w:t>Tazhimuratov</w:t>
      </w:r>
      <w:r w:rsidRPr="00967950">
        <w:rPr>
          <w:rFonts w:asciiTheme="majorBidi" w:hAnsiTheme="majorBidi" w:cstheme="majorBidi"/>
          <w:lang w:val="en-GB"/>
        </w:rPr>
        <w:t>’s</w:t>
      </w:r>
      <w:proofErr w:type="spellEnd"/>
      <w:r w:rsidRPr="00967950">
        <w:rPr>
          <w:rFonts w:asciiTheme="majorBidi" w:hAnsiTheme="majorBidi" w:cstheme="majorBidi"/>
          <w:lang w:val="en-GB"/>
        </w:rPr>
        <w:t xml:space="preserve"> conduct implicated rights to peaceful assembly and association, protected under Article 20(1) of the UDHR and Articles 21 and 22 of the ICCPR. These rights encompass not only the act of assembly itself, but also the preparatory stages</w:t>
      </w:r>
      <w:r w:rsidR="00292A01" w:rsidRPr="00967950">
        <w:rPr>
          <w:rFonts w:asciiTheme="majorBidi" w:hAnsiTheme="majorBidi" w:cstheme="majorBidi"/>
          <w:lang w:val="en-GB"/>
        </w:rPr>
        <w:t xml:space="preserve">, </w:t>
      </w:r>
      <w:r w:rsidRPr="00967950">
        <w:rPr>
          <w:rFonts w:asciiTheme="majorBidi" w:hAnsiTheme="majorBidi" w:cstheme="majorBidi"/>
          <w:lang w:val="en-GB"/>
        </w:rPr>
        <w:t xml:space="preserve">such as organizing, mobilizing resources, and disseminating information </w:t>
      </w:r>
      <w:r w:rsidRPr="00967950">
        <w:rPr>
          <w:rFonts w:asciiTheme="majorBidi" w:hAnsiTheme="majorBidi" w:cstheme="majorBidi"/>
          <w:lang w:val="en-GB"/>
        </w:rPr>
        <w:lastRenderedPageBreak/>
        <w:t xml:space="preserve">about a forthcoming event. The State's prosecution of </w:t>
      </w:r>
      <w:r w:rsidR="00B0253E" w:rsidRPr="00967950">
        <w:rPr>
          <w:rFonts w:asciiTheme="majorBidi" w:hAnsiTheme="majorBidi" w:cstheme="majorBidi"/>
          <w:lang w:val="en-GB"/>
        </w:rPr>
        <w:t xml:space="preserve">Dauletmurat Tazhimuratov </w:t>
      </w:r>
      <w:r w:rsidRPr="00967950">
        <w:rPr>
          <w:rFonts w:asciiTheme="majorBidi" w:hAnsiTheme="majorBidi" w:cstheme="majorBidi"/>
          <w:lang w:val="en-GB"/>
        </w:rPr>
        <w:t>for engaging in such conduct was thus incompatible with its obligations under international human rights law.</w:t>
      </w:r>
    </w:p>
    <w:p w14:paraId="5325B3F2" w14:textId="77777777" w:rsidR="00F606B8" w:rsidRPr="00967950" w:rsidRDefault="00F606B8" w:rsidP="00967950">
      <w:pPr>
        <w:spacing w:line="480" w:lineRule="auto"/>
        <w:jc w:val="both"/>
        <w:rPr>
          <w:rFonts w:asciiTheme="majorBidi" w:hAnsiTheme="majorBidi" w:cstheme="majorBidi"/>
          <w:lang w:val="en-GB"/>
        </w:rPr>
      </w:pPr>
    </w:p>
    <w:p w14:paraId="687538AF" w14:textId="77777777" w:rsidR="00F606B8" w:rsidRPr="00967950" w:rsidRDefault="00F606B8" w:rsidP="00967950">
      <w:pPr>
        <w:spacing w:line="480" w:lineRule="auto"/>
        <w:jc w:val="both"/>
        <w:rPr>
          <w:rFonts w:asciiTheme="majorBidi" w:hAnsiTheme="majorBidi" w:cstheme="majorBidi"/>
          <w:lang w:val="en-GB"/>
        </w:rPr>
      </w:pPr>
      <w:r w:rsidRPr="00967950">
        <w:rPr>
          <w:rFonts w:asciiTheme="majorBidi" w:hAnsiTheme="majorBidi" w:cstheme="majorBidi"/>
          <w:lang w:val="en-GB"/>
        </w:rPr>
        <w:t>The right to participate in public affairs, enshrined in Article 21 of the UDHR and Article 25(a) of the ICCPR, was also engaged. This right includes</w:t>
      </w:r>
    </w:p>
    <w:p w14:paraId="740C6F62" w14:textId="77777777" w:rsidR="006359D4" w:rsidRPr="00967950" w:rsidRDefault="006359D4" w:rsidP="00967950">
      <w:pPr>
        <w:spacing w:line="480" w:lineRule="auto"/>
        <w:jc w:val="both"/>
        <w:rPr>
          <w:rFonts w:asciiTheme="majorBidi" w:hAnsiTheme="majorBidi" w:cstheme="majorBidi"/>
          <w:b/>
          <w:bCs/>
          <w:lang w:val="en-GB"/>
        </w:rPr>
      </w:pPr>
    </w:p>
    <w:p w14:paraId="1C19EC54" w14:textId="77777777" w:rsidR="006359D4" w:rsidRPr="00967950" w:rsidRDefault="006359D4" w:rsidP="006F2AC8">
      <w:pPr>
        <w:pStyle w:val="Heading2"/>
      </w:pPr>
      <w:bookmarkStart w:id="5" w:name="_Toc202317785"/>
      <w:r w:rsidRPr="00967950">
        <w:t>Violation of the Right to a Fair Trial</w:t>
      </w:r>
      <w:bookmarkEnd w:id="5"/>
    </w:p>
    <w:p w14:paraId="298C1162" w14:textId="77777777" w:rsidR="00673248" w:rsidRPr="00967950" w:rsidRDefault="006359D4" w:rsidP="00967950">
      <w:pPr>
        <w:spacing w:line="480" w:lineRule="auto"/>
        <w:jc w:val="both"/>
        <w:rPr>
          <w:rFonts w:asciiTheme="majorBidi" w:hAnsiTheme="majorBidi" w:cstheme="majorBidi"/>
          <w:lang w:val="en-GB"/>
        </w:rPr>
      </w:pPr>
      <w:r w:rsidRPr="00967950">
        <w:rPr>
          <w:rFonts w:asciiTheme="majorBidi" w:hAnsiTheme="majorBidi" w:cstheme="majorBidi"/>
          <w:lang w:val="en-GB"/>
        </w:rPr>
        <w:t xml:space="preserve">Although the UNWGAD determined that no trial should have taken place in light of its findings, it proceeded to assess the alleged fair trial violations. The Working Group considered uncontested reports that </w:t>
      </w:r>
      <w:r w:rsidR="00A13DEE" w:rsidRPr="00967950">
        <w:rPr>
          <w:rFonts w:asciiTheme="majorBidi" w:hAnsiTheme="majorBidi" w:cstheme="majorBidi"/>
          <w:lang w:val="en-GB"/>
        </w:rPr>
        <w:t xml:space="preserve">Dauletmurat Tazhimuratov </w:t>
      </w:r>
      <w:r w:rsidRPr="00967950">
        <w:rPr>
          <w:rFonts w:asciiTheme="majorBidi" w:hAnsiTheme="majorBidi" w:cstheme="majorBidi"/>
          <w:lang w:val="en-GB"/>
        </w:rPr>
        <w:t xml:space="preserve">was subjected to ill-treatment and torture from the moment of his initial arrest, including beatings and the use of a stun gun by state officials. The Working Group was “particularly disturbed” by the fact that these allegations were raised during trial but met with judicial inaction. Notably, the trial court allegedly shut off the livestream during </w:t>
      </w:r>
      <w:r w:rsidR="00A13DEE" w:rsidRPr="00967950">
        <w:rPr>
          <w:rFonts w:asciiTheme="majorBidi" w:hAnsiTheme="majorBidi" w:cstheme="majorBidi"/>
          <w:lang w:val="en-GB"/>
        </w:rPr>
        <w:t xml:space="preserve">Dauletmurat Tazhimuratov </w:t>
      </w:r>
      <w:r w:rsidR="00A13DEE" w:rsidRPr="00967950">
        <w:rPr>
          <w:rFonts w:asciiTheme="majorBidi" w:hAnsiTheme="majorBidi" w:cstheme="majorBidi"/>
          <w:lang w:val="en-GB"/>
        </w:rPr>
        <w:t xml:space="preserve">‘s </w:t>
      </w:r>
      <w:r w:rsidRPr="00967950">
        <w:rPr>
          <w:rFonts w:asciiTheme="majorBidi" w:hAnsiTheme="majorBidi" w:cstheme="majorBidi"/>
          <w:lang w:val="en-GB"/>
        </w:rPr>
        <w:t>testimony about the abuse.</w:t>
      </w:r>
      <w:r w:rsidR="00673248" w:rsidRPr="00967950">
        <w:rPr>
          <w:rFonts w:asciiTheme="majorBidi" w:hAnsiTheme="majorBidi" w:cstheme="majorBidi"/>
          <w:lang w:val="en-GB"/>
        </w:rPr>
        <w:t xml:space="preserve"> [para 79]</w:t>
      </w:r>
    </w:p>
    <w:p w14:paraId="7D839F49" w14:textId="77777777" w:rsidR="00673248" w:rsidRPr="00967950" w:rsidRDefault="00673248" w:rsidP="00967950">
      <w:pPr>
        <w:spacing w:line="480" w:lineRule="auto"/>
        <w:jc w:val="both"/>
        <w:rPr>
          <w:rFonts w:asciiTheme="majorBidi" w:hAnsiTheme="majorBidi" w:cstheme="majorBidi"/>
          <w:lang w:val="en-GB"/>
        </w:rPr>
      </w:pPr>
    </w:p>
    <w:p w14:paraId="3D82A6AF" w14:textId="77777777" w:rsidR="006359D4" w:rsidRPr="00967950" w:rsidRDefault="006359D4" w:rsidP="00967950">
      <w:pPr>
        <w:spacing w:line="480" w:lineRule="auto"/>
        <w:jc w:val="both"/>
        <w:rPr>
          <w:rFonts w:asciiTheme="majorBidi" w:hAnsiTheme="majorBidi" w:cstheme="majorBidi"/>
          <w:lang w:val="en-GB"/>
        </w:rPr>
      </w:pPr>
      <w:r w:rsidRPr="00967950">
        <w:rPr>
          <w:rFonts w:asciiTheme="majorBidi" w:hAnsiTheme="majorBidi" w:cstheme="majorBidi"/>
          <w:lang w:val="en-GB"/>
        </w:rPr>
        <w:t xml:space="preserve"> This failure to investigate or respond was found to violate the right to an independent and impartial tribunal, as protected under Article 10 of the UDHR and Article 14 of the ICCPR.</w:t>
      </w:r>
    </w:p>
    <w:p w14:paraId="58416875" w14:textId="77777777" w:rsidR="006359D4" w:rsidRPr="00967950" w:rsidRDefault="006359D4" w:rsidP="00967950">
      <w:pPr>
        <w:spacing w:line="480" w:lineRule="auto"/>
        <w:jc w:val="both"/>
        <w:rPr>
          <w:rFonts w:asciiTheme="majorBidi" w:hAnsiTheme="majorBidi" w:cstheme="majorBidi"/>
          <w:lang w:val="en-GB"/>
        </w:rPr>
      </w:pPr>
    </w:p>
    <w:p w14:paraId="60512505" w14:textId="77777777" w:rsidR="006359D4" w:rsidRPr="00967950" w:rsidRDefault="006359D4" w:rsidP="00967950">
      <w:pPr>
        <w:spacing w:line="480" w:lineRule="auto"/>
        <w:jc w:val="both"/>
        <w:rPr>
          <w:rFonts w:asciiTheme="majorBidi" w:hAnsiTheme="majorBidi" w:cstheme="majorBidi"/>
          <w:lang w:val="en-GB"/>
        </w:rPr>
      </w:pPr>
      <w:r w:rsidRPr="00967950">
        <w:rPr>
          <w:rFonts w:asciiTheme="majorBidi" w:hAnsiTheme="majorBidi" w:cstheme="majorBidi"/>
          <w:lang w:val="en-GB"/>
        </w:rPr>
        <w:t xml:space="preserve">The Working Group also found a breach of the principle of equality of arms. Prosecution-appointed experts evaluating </w:t>
      </w:r>
      <w:r w:rsidR="00A13DEE" w:rsidRPr="00967950">
        <w:rPr>
          <w:rFonts w:asciiTheme="majorBidi" w:hAnsiTheme="majorBidi" w:cstheme="majorBidi"/>
          <w:lang w:val="en-GB"/>
        </w:rPr>
        <w:t xml:space="preserve">Dauletmurat Tazhimuratov </w:t>
      </w:r>
      <w:r w:rsidRPr="00967950">
        <w:rPr>
          <w:rFonts w:asciiTheme="majorBidi" w:hAnsiTheme="majorBidi" w:cstheme="majorBidi"/>
          <w:lang w:val="en-GB"/>
        </w:rPr>
        <w:t xml:space="preserve">speech did not speak Karakalpak, his native language, while the </w:t>
      </w:r>
      <w:r w:rsidR="00C3260A" w:rsidRPr="00967950">
        <w:rPr>
          <w:rFonts w:asciiTheme="majorBidi" w:hAnsiTheme="majorBidi" w:cstheme="majorBidi"/>
          <w:lang w:val="en-GB"/>
        </w:rPr>
        <w:t>defence</w:t>
      </w:r>
      <w:r w:rsidRPr="00967950">
        <w:rPr>
          <w:rFonts w:asciiTheme="majorBidi" w:hAnsiTheme="majorBidi" w:cstheme="majorBidi"/>
          <w:lang w:val="en-GB"/>
        </w:rPr>
        <w:t xml:space="preserve"> was denied access to independent experts and crucial exculpatory audio evidence, which authorities had reportedly deleted. The court’s conduct</w:t>
      </w:r>
      <w:r w:rsidR="00673248" w:rsidRPr="00967950">
        <w:rPr>
          <w:rFonts w:asciiTheme="majorBidi" w:hAnsiTheme="majorBidi" w:cstheme="majorBidi"/>
          <w:lang w:val="en-GB"/>
        </w:rPr>
        <w:t xml:space="preserve"> </w:t>
      </w:r>
      <w:r w:rsidR="00C3260A" w:rsidRPr="00967950">
        <w:rPr>
          <w:rFonts w:asciiTheme="majorBidi" w:hAnsiTheme="majorBidi" w:cstheme="majorBidi"/>
          <w:lang w:val="en-GB"/>
        </w:rPr>
        <w:t>favouring</w:t>
      </w:r>
      <w:r w:rsidRPr="00967950">
        <w:rPr>
          <w:rFonts w:asciiTheme="majorBidi" w:hAnsiTheme="majorBidi" w:cstheme="majorBidi"/>
          <w:lang w:val="en-GB"/>
        </w:rPr>
        <w:t xml:space="preserve"> the prosecution and disregarding the rights of the </w:t>
      </w:r>
      <w:r w:rsidR="00C3260A" w:rsidRPr="00967950">
        <w:rPr>
          <w:rFonts w:asciiTheme="majorBidi" w:hAnsiTheme="majorBidi" w:cstheme="majorBidi"/>
          <w:lang w:val="en-GB"/>
        </w:rPr>
        <w:t>defence</w:t>
      </w:r>
      <w:r w:rsidR="00673248" w:rsidRPr="00967950">
        <w:rPr>
          <w:rFonts w:asciiTheme="majorBidi" w:hAnsiTheme="majorBidi" w:cstheme="majorBidi"/>
          <w:lang w:val="en-GB"/>
        </w:rPr>
        <w:t xml:space="preserve"> </w:t>
      </w:r>
      <w:r w:rsidRPr="00967950">
        <w:rPr>
          <w:rFonts w:asciiTheme="majorBidi" w:hAnsiTheme="majorBidi" w:cstheme="majorBidi"/>
          <w:lang w:val="en-GB"/>
        </w:rPr>
        <w:t>was deemed incompatible with judicial impartiality, in violation of Article 14(1) of the ICCPR.</w:t>
      </w:r>
    </w:p>
    <w:p w14:paraId="24062CD3" w14:textId="77777777" w:rsidR="006359D4" w:rsidRPr="00967950" w:rsidRDefault="006359D4" w:rsidP="00967950">
      <w:pPr>
        <w:spacing w:line="480" w:lineRule="auto"/>
        <w:jc w:val="both"/>
        <w:rPr>
          <w:rFonts w:asciiTheme="majorBidi" w:hAnsiTheme="majorBidi" w:cstheme="majorBidi"/>
          <w:lang w:val="en-GB"/>
        </w:rPr>
      </w:pPr>
      <w:r w:rsidRPr="00967950">
        <w:rPr>
          <w:rFonts w:asciiTheme="majorBidi" w:hAnsiTheme="majorBidi" w:cstheme="majorBidi"/>
          <w:lang w:val="en-GB"/>
        </w:rPr>
        <w:lastRenderedPageBreak/>
        <w:t xml:space="preserve">The cumulative due process violations, including denial of an impartial tribunal and the suppression of </w:t>
      </w:r>
      <w:r w:rsidR="00A13DEE" w:rsidRPr="00967950">
        <w:rPr>
          <w:rFonts w:asciiTheme="majorBidi" w:hAnsiTheme="majorBidi" w:cstheme="majorBidi"/>
          <w:lang w:val="en-GB"/>
        </w:rPr>
        <w:t>defence</w:t>
      </w:r>
      <w:r w:rsidRPr="00967950">
        <w:rPr>
          <w:rFonts w:asciiTheme="majorBidi" w:hAnsiTheme="majorBidi" w:cstheme="majorBidi"/>
          <w:lang w:val="en-GB"/>
        </w:rPr>
        <w:t xml:space="preserve"> evidence, led the Working Group to conclude that </w:t>
      </w:r>
      <w:r w:rsidR="000E2321" w:rsidRPr="00967950">
        <w:rPr>
          <w:rFonts w:asciiTheme="majorBidi" w:hAnsiTheme="majorBidi" w:cstheme="majorBidi"/>
          <w:lang w:val="en-GB"/>
        </w:rPr>
        <w:t xml:space="preserve">Dauletmurat </w:t>
      </w:r>
      <w:proofErr w:type="spellStart"/>
      <w:r w:rsidR="000E2321" w:rsidRPr="00967950">
        <w:rPr>
          <w:rFonts w:asciiTheme="majorBidi" w:hAnsiTheme="majorBidi" w:cstheme="majorBidi"/>
          <w:lang w:val="en-GB"/>
        </w:rPr>
        <w:t>Tazhimuratov</w:t>
      </w:r>
      <w:r w:rsidR="000E2321" w:rsidRPr="00967950">
        <w:rPr>
          <w:rFonts w:asciiTheme="majorBidi" w:hAnsiTheme="majorBidi" w:cstheme="majorBidi"/>
          <w:lang w:val="en-GB"/>
        </w:rPr>
        <w:t>’s</w:t>
      </w:r>
      <w:proofErr w:type="spellEnd"/>
      <w:r w:rsidR="000E2321" w:rsidRPr="00967950">
        <w:rPr>
          <w:rFonts w:asciiTheme="majorBidi" w:hAnsiTheme="majorBidi" w:cstheme="majorBidi"/>
          <w:lang w:val="en-GB"/>
        </w:rPr>
        <w:t xml:space="preserve"> </w:t>
      </w:r>
      <w:r w:rsidRPr="00967950">
        <w:rPr>
          <w:rFonts w:asciiTheme="majorBidi" w:hAnsiTheme="majorBidi" w:cstheme="majorBidi"/>
          <w:lang w:val="en-GB"/>
        </w:rPr>
        <w:t xml:space="preserve">detention was also arbitrary under </w:t>
      </w:r>
      <w:r w:rsidR="00A13DEE" w:rsidRPr="00967950">
        <w:rPr>
          <w:rFonts w:asciiTheme="majorBidi" w:hAnsiTheme="majorBidi" w:cstheme="majorBidi"/>
          <w:lang w:val="en-GB"/>
        </w:rPr>
        <w:t xml:space="preserve">international law </w:t>
      </w:r>
    </w:p>
    <w:p w14:paraId="1BF265BC" w14:textId="77777777" w:rsidR="008C17E4" w:rsidRPr="00967950" w:rsidRDefault="008C17E4" w:rsidP="00967950">
      <w:pPr>
        <w:spacing w:line="480" w:lineRule="auto"/>
        <w:jc w:val="both"/>
        <w:rPr>
          <w:rFonts w:asciiTheme="majorBidi" w:hAnsiTheme="majorBidi" w:cstheme="majorBidi"/>
          <w:b/>
          <w:bCs/>
          <w:u w:val="single"/>
          <w:lang w:val="en-GB"/>
        </w:rPr>
      </w:pPr>
    </w:p>
    <w:p w14:paraId="3D3590EC" w14:textId="77777777" w:rsidR="00A10340" w:rsidRPr="00967950" w:rsidRDefault="00A10340" w:rsidP="006F2AC8">
      <w:pPr>
        <w:pStyle w:val="Heading2"/>
      </w:pPr>
      <w:bookmarkStart w:id="6" w:name="_Toc202317786"/>
      <w:r w:rsidRPr="00967950">
        <w:t>Discrimination on the Basis of Nationality and Political Opinion</w:t>
      </w:r>
      <w:bookmarkEnd w:id="6"/>
    </w:p>
    <w:p w14:paraId="4B058D58" w14:textId="77777777" w:rsidR="00A10340" w:rsidRPr="00967950" w:rsidRDefault="00A10340" w:rsidP="00967950">
      <w:pPr>
        <w:spacing w:line="480" w:lineRule="auto"/>
        <w:jc w:val="both"/>
        <w:rPr>
          <w:rFonts w:asciiTheme="majorBidi" w:hAnsiTheme="majorBidi" w:cstheme="majorBidi"/>
          <w:lang w:val="en-GB"/>
        </w:rPr>
      </w:pPr>
      <w:r w:rsidRPr="00967950">
        <w:rPr>
          <w:rFonts w:asciiTheme="majorBidi" w:hAnsiTheme="majorBidi" w:cstheme="majorBidi"/>
          <w:lang w:val="en-GB"/>
        </w:rPr>
        <w:t xml:space="preserve">The UNWGAD found that Dauletmurat </w:t>
      </w:r>
      <w:proofErr w:type="spellStart"/>
      <w:r w:rsidRPr="00967950">
        <w:rPr>
          <w:rFonts w:asciiTheme="majorBidi" w:hAnsiTheme="majorBidi" w:cstheme="majorBidi"/>
          <w:lang w:val="en-GB"/>
        </w:rPr>
        <w:t>Tazhimuratov’s</w:t>
      </w:r>
      <w:proofErr w:type="spellEnd"/>
      <w:r w:rsidRPr="00967950">
        <w:rPr>
          <w:rFonts w:asciiTheme="majorBidi" w:hAnsiTheme="majorBidi" w:cstheme="majorBidi"/>
          <w:lang w:val="en-GB"/>
        </w:rPr>
        <w:t xml:space="preserve"> detention was also arbitrary</w:t>
      </w:r>
      <w:r w:rsidRPr="00967950">
        <w:rPr>
          <w:rFonts w:asciiTheme="majorBidi" w:hAnsiTheme="majorBidi" w:cstheme="majorBidi"/>
          <w:lang w:val="en-GB"/>
        </w:rPr>
        <w:t xml:space="preserve">, </w:t>
      </w:r>
      <w:r w:rsidRPr="00967950">
        <w:rPr>
          <w:rFonts w:asciiTheme="majorBidi" w:hAnsiTheme="majorBidi" w:cstheme="majorBidi"/>
          <w:lang w:val="en-GB"/>
        </w:rPr>
        <w:t xml:space="preserve">as it resulted from discrimination on the basis of both nationality and political opinion. </w:t>
      </w:r>
      <w:r w:rsidR="008D2BCD" w:rsidRPr="00967950">
        <w:rPr>
          <w:rFonts w:asciiTheme="majorBidi" w:hAnsiTheme="majorBidi" w:cstheme="majorBidi"/>
          <w:lang w:val="en-GB"/>
        </w:rPr>
        <w:t xml:space="preserve">Since </w:t>
      </w:r>
      <w:r w:rsidR="008D2BCD" w:rsidRPr="00967950">
        <w:rPr>
          <w:rFonts w:asciiTheme="majorBidi" w:hAnsiTheme="majorBidi" w:cstheme="majorBidi"/>
          <w:lang w:val="en-GB"/>
        </w:rPr>
        <w:t>Dauletmurat Tazhimuratov</w:t>
      </w:r>
      <w:r w:rsidR="008D2BCD" w:rsidRPr="00967950">
        <w:rPr>
          <w:rFonts w:asciiTheme="majorBidi" w:hAnsiTheme="majorBidi" w:cstheme="majorBidi"/>
          <w:lang w:val="en-GB"/>
        </w:rPr>
        <w:t xml:space="preserve"> </w:t>
      </w:r>
      <w:r w:rsidRPr="00967950">
        <w:rPr>
          <w:rFonts w:asciiTheme="majorBidi" w:hAnsiTheme="majorBidi" w:cstheme="majorBidi"/>
          <w:lang w:val="en-GB"/>
        </w:rPr>
        <w:t>a Karakalpak journalist and lawyer</w:t>
      </w:r>
      <w:r w:rsidR="008D2BCD" w:rsidRPr="00967950">
        <w:rPr>
          <w:rFonts w:asciiTheme="majorBidi" w:hAnsiTheme="majorBidi" w:cstheme="majorBidi"/>
          <w:lang w:val="en-GB"/>
        </w:rPr>
        <w:t xml:space="preserve">, he </w:t>
      </w:r>
      <w:r w:rsidRPr="00967950">
        <w:rPr>
          <w:rFonts w:asciiTheme="majorBidi" w:hAnsiTheme="majorBidi" w:cstheme="majorBidi"/>
          <w:lang w:val="en-GB"/>
        </w:rPr>
        <w:t xml:space="preserve">was targeted for peacefully expressing opposition to constitutional amendments threatening </w:t>
      </w:r>
      <w:proofErr w:type="spellStart"/>
      <w:r w:rsidRPr="00967950">
        <w:rPr>
          <w:rFonts w:asciiTheme="majorBidi" w:hAnsiTheme="majorBidi" w:cstheme="majorBidi"/>
          <w:lang w:val="en-GB"/>
        </w:rPr>
        <w:t>Karakalpakstan’s</w:t>
      </w:r>
      <w:proofErr w:type="spellEnd"/>
      <w:r w:rsidRPr="00967950">
        <w:rPr>
          <w:rFonts w:asciiTheme="majorBidi" w:hAnsiTheme="majorBidi" w:cstheme="majorBidi"/>
          <w:lang w:val="en-GB"/>
        </w:rPr>
        <w:t xml:space="preserve"> autonomy, a position closely tied to his ethnic and political identity.</w:t>
      </w:r>
    </w:p>
    <w:p w14:paraId="2F0C3A1E" w14:textId="77777777" w:rsidR="00A10340" w:rsidRPr="00967950" w:rsidRDefault="00A10340" w:rsidP="00967950">
      <w:pPr>
        <w:spacing w:line="480" w:lineRule="auto"/>
        <w:jc w:val="both"/>
        <w:rPr>
          <w:rFonts w:asciiTheme="majorBidi" w:hAnsiTheme="majorBidi" w:cstheme="majorBidi"/>
          <w:lang w:val="en-GB"/>
        </w:rPr>
      </w:pPr>
    </w:p>
    <w:p w14:paraId="031E5FE0" w14:textId="77777777" w:rsidR="00180F24" w:rsidRPr="00967950" w:rsidRDefault="00A10340" w:rsidP="00967950">
      <w:pPr>
        <w:spacing w:line="480" w:lineRule="auto"/>
        <w:jc w:val="both"/>
        <w:rPr>
          <w:rFonts w:asciiTheme="majorBidi" w:hAnsiTheme="majorBidi" w:cstheme="majorBidi"/>
          <w:lang w:val="en-GB"/>
        </w:rPr>
      </w:pPr>
      <w:r w:rsidRPr="00967950">
        <w:rPr>
          <w:rFonts w:asciiTheme="majorBidi" w:hAnsiTheme="majorBidi" w:cstheme="majorBidi"/>
          <w:lang w:val="en-GB"/>
        </w:rPr>
        <w:t xml:space="preserve">The Working Group recalled that detention is discriminatory when it disproportionately affects individuals on grounds such as national origin or political belief, particularly in contexts involving systematic repression. </w:t>
      </w:r>
      <w:r w:rsidR="00180F24" w:rsidRPr="00967950">
        <w:rPr>
          <w:rFonts w:asciiTheme="majorBidi" w:hAnsiTheme="majorBidi" w:cstheme="majorBidi"/>
          <w:lang w:val="en-GB"/>
        </w:rPr>
        <w:t>As it was</w:t>
      </w:r>
      <w:r w:rsidRPr="00967950">
        <w:rPr>
          <w:rFonts w:asciiTheme="majorBidi" w:hAnsiTheme="majorBidi" w:cstheme="majorBidi"/>
          <w:lang w:val="en-GB"/>
        </w:rPr>
        <w:t xml:space="preserve"> reported that Karakalpak activists, including those abroad, were subjected to mass detentions, excessive force, and politically motivated prosecutions, indicating a broader pattern of ethnic and political targeting.</w:t>
      </w:r>
      <w:r w:rsidR="00180F24" w:rsidRPr="00967950">
        <w:rPr>
          <w:rFonts w:asciiTheme="majorBidi" w:hAnsiTheme="majorBidi" w:cstheme="majorBidi"/>
          <w:lang w:val="en-GB"/>
        </w:rPr>
        <w:t xml:space="preserve"> [para 63</w:t>
      </w:r>
      <w:r w:rsidR="00922E4D" w:rsidRPr="00967950">
        <w:rPr>
          <w:rFonts w:asciiTheme="majorBidi" w:hAnsiTheme="majorBidi" w:cstheme="majorBidi"/>
          <w:lang w:val="en-GB"/>
        </w:rPr>
        <w:t>]</w:t>
      </w:r>
    </w:p>
    <w:p w14:paraId="3F50D916" w14:textId="77777777" w:rsidR="00180F24" w:rsidRPr="00967950" w:rsidRDefault="00180F24" w:rsidP="00967950">
      <w:pPr>
        <w:spacing w:line="480" w:lineRule="auto"/>
        <w:jc w:val="both"/>
        <w:rPr>
          <w:rFonts w:asciiTheme="majorBidi" w:hAnsiTheme="majorBidi" w:cstheme="majorBidi"/>
          <w:lang w:val="en-GB"/>
        </w:rPr>
      </w:pPr>
    </w:p>
    <w:p w14:paraId="1BA4EA21" w14:textId="77777777" w:rsidR="00A10340" w:rsidRPr="00967950" w:rsidRDefault="00A10340" w:rsidP="00967950">
      <w:pPr>
        <w:spacing w:line="480" w:lineRule="auto"/>
        <w:jc w:val="both"/>
        <w:rPr>
          <w:rFonts w:asciiTheme="majorBidi" w:hAnsiTheme="majorBidi" w:cstheme="majorBidi"/>
          <w:lang w:val="en-GB"/>
        </w:rPr>
      </w:pPr>
      <w:r w:rsidRPr="00967950">
        <w:rPr>
          <w:rFonts w:asciiTheme="majorBidi" w:hAnsiTheme="majorBidi" w:cstheme="majorBidi"/>
          <w:lang w:val="en-GB"/>
        </w:rPr>
        <w:t xml:space="preserve"> The Working Group further noted that the experts who testified against </w:t>
      </w:r>
      <w:r w:rsidR="00180F24" w:rsidRPr="00967950">
        <w:rPr>
          <w:rFonts w:asciiTheme="majorBidi" w:hAnsiTheme="majorBidi" w:cstheme="majorBidi"/>
          <w:lang w:val="en-GB"/>
        </w:rPr>
        <w:t>Dauletmurat Tazhimuratov</w:t>
      </w:r>
      <w:r w:rsidR="00180F24" w:rsidRPr="00967950">
        <w:rPr>
          <w:rFonts w:asciiTheme="majorBidi" w:hAnsiTheme="majorBidi" w:cstheme="majorBidi"/>
          <w:lang w:val="en-GB"/>
        </w:rPr>
        <w:t xml:space="preserve"> </w:t>
      </w:r>
      <w:r w:rsidRPr="00967950">
        <w:rPr>
          <w:rFonts w:asciiTheme="majorBidi" w:hAnsiTheme="majorBidi" w:cstheme="majorBidi"/>
          <w:lang w:val="en-GB"/>
        </w:rPr>
        <w:t>were unfamiliar with the Karakalpak language, raising serious concerns regarding equality of arms and cultural discrimination during trial proceedings.</w:t>
      </w:r>
    </w:p>
    <w:p w14:paraId="20B6A2E5" w14:textId="77777777" w:rsidR="00A10340" w:rsidRPr="00967950" w:rsidRDefault="00A10340" w:rsidP="00967950">
      <w:pPr>
        <w:spacing w:line="480" w:lineRule="auto"/>
        <w:jc w:val="both"/>
        <w:rPr>
          <w:rFonts w:asciiTheme="majorBidi" w:hAnsiTheme="majorBidi" w:cstheme="majorBidi"/>
          <w:lang w:val="en-GB"/>
        </w:rPr>
      </w:pPr>
    </w:p>
    <w:p w14:paraId="1993F9CB" w14:textId="77777777" w:rsidR="00A10340" w:rsidRPr="00967950" w:rsidRDefault="00A10340" w:rsidP="00967950">
      <w:pPr>
        <w:spacing w:line="480" w:lineRule="auto"/>
        <w:jc w:val="both"/>
        <w:rPr>
          <w:rFonts w:asciiTheme="majorBidi" w:hAnsiTheme="majorBidi" w:cstheme="majorBidi"/>
          <w:lang w:val="en-GB"/>
        </w:rPr>
      </w:pPr>
      <w:r w:rsidRPr="00967950">
        <w:rPr>
          <w:rFonts w:asciiTheme="majorBidi" w:hAnsiTheme="majorBidi" w:cstheme="majorBidi"/>
          <w:lang w:val="en-GB"/>
        </w:rPr>
        <w:t xml:space="preserve">The UNWGAD concluded that Mr. </w:t>
      </w:r>
      <w:proofErr w:type="spellStart"/>
      <w:r w:rsidRPr="00967950">
        <w:rPr>
          <w:rFonts w:asciiTheme="majorBidi" w:hAnsiTheme="majorBidi" w:cstheme="majorBidi"/>
          <w:lang w:val="en-GB"/>
        </w:rPr>
        <w:t>Tazhimuratov’s</w:t>
      </w:r>
      <w:proofErr w:type="spellEnd"/>
      <w:r w:rsidRPr="00967950">
        <w:rPr>
          <w:rFonts w:asciiTheme="majorBidi" w:hAnsiTheme="majorBidi" w:cstheme="majorBidi"/>
          <w:lang w:val="en-GB"/>
        </w:rPr>
        <w:t xml:space="preserve"> detention violated Articles 2 and 7 of the UDHR and Articles 2(1) and 26 of the ICCPR, as well as Article 18 of the Constitution of Uzbekistan, which guarantees equality before the law and prohibits discrimination. The </w:t>
      </w:r>
      <w:r w:rsidRPr="00967950">
        <w:rPr>
          <w:rFonts w:asciiTheme="majorBidi" w:hAnsiTheme="majorBidi" w:cstheme="majorBidi"/>
          <w:lang w:val="en-GB"/>
        </w:rPr>
        <w:lastRenderedPageBreak/>
        <w:t>detention was therefore deemed arbitrary under Category V due to its discriminatory character and intent to suppress dissenting political views tied to national identity.</w:t>
      </w:r>
    </w:p>
    <w:p w14:paraId="5CE2A8FA" w14:textId="77777777" w:rsidR="007F0217" w:rsidRPr="00967950" w:rsidRDefault="007F0217" w:rsidP="00967950">
      <w:pPr>
        <w:spacing w:line="480" w:lineRule="auto"/>
        <w:jc w:val="both"/>
        <w:rPr>
          <w:rFonts w:asciiTheme="majorBidi" w:hAnsiTheme="majorBidi" w:cstheme="majorBidi"/>
          <w:b/>
          <w:bCs/>
          <w:u w:val="single"/>
          <w:lang w:val="en-GB"/>
        </w:rPr>
      </w:pPr>
    </w:p>
    <w:p w14:paraId="7E795C8D" w14:textId="77777777" w:rsidR="007F0217" w:rsidRPr="00967950" w:rsidRDefault="00922E4D" w:rsidP="00967950">
      <w:pPr>
        <w:spacing w:line="480" w:lineRule="auto"/>
        <w:jc w:val="both"/>
        <w:rPr>
          <w:rFonts w:asciiTheme="majorBidi" w:hAnsiTheme="majorBidi" w:cstheme="majorBidi"/>
          <w:lang w:val="en-GB"/>
        </w:rPr>
      </w:pPr>
      <w:r w:rsidRPr="00967950">
        <w:rPr>
          <w:rFonts w:asciiTheme="majorBidi" w:hAnsiTheme="majorBidi" w:cstheme="majorBidi"/>
          <w:lang w:val="en-GB"/>
        </w:rPr>
        <w:t xml:space="preserve">In </w:t>
      </w:r>
      <w:r w:rsidRPr="00967950">
        <w:rPr>
          <w:rFonts w:asciiTheme="majorBidi" w:hAnsiTheme="majorBidi" w:cstheme="majorBidi"/>
          <w:lang w:val="en-GB"/>
        </w:rPr>
        <w:t>light of these findings, the Working Group on Arbitrary Detention requested the Government of Uzbekistan to take immediate steps to remedy the situation, including releasing Mr. Tazhimuratov and providing him with an enforceable right to compensation and other reparations in accordance with international law. They further urged a full and independent investigation into the circumstances of his arbitrary deprivation of liberty and appropriate measures against those responsible.</w:t>
      </w:r>
    </w:p>
    <w:p w14:paraId="10E09658" w14:textId="77777777" w:rsidR="005D4149" w:rsidRDefault="005D4149" w:rsidP="00967950">
      <w:pPr>
        <w:spacing w:line="480" w:lineRule="auto"/>
        <w:jc w:val="both"/>
        <w:rPr>
          <w:rFonts w:asciiTheme="majorBidi" w:hAnsiTheme="majorBidi" w:cstheme="majorBidi"/>
          <w:b/>
          <w:bCs/>
          <w:u w:val="single"/>
          <w:lang w:val="en-GB"/>
        </w:rPr>
      </w:pPr>
    </w:p>
    <w:p w14:paraId="12F47108" w14:textId="77777777" w:rsidR="00967950" w:rsidRPr="00967950" w:rsidRDefault="00967950" w:rsidP="00967950">
      <w:pPr>
        <w:spacing w:line="480" w:lineRule="auto"/>
        <w:jc w:val="both"/>
        <w:rPr>
          <w:rFonts w:asciiTheme="majorBidi" w:hAnsiTheme="majorBidi" w:cstheme="majorBidi"/>
          <w:b/>
          <w:bCs/>
          <w:u w:val="single"/>
          <w:lang w:val="en-GB"/>
        </w:rPr>
      </w:pPr>
    </w:p>
    <w:p w14:paraId="46A10930" w14:textId="77777777" w:rsidR="005044DE" w:rsidRPr="00967950" w:rsidRDefault="005044DE" w:rsidP="006F2AC8">
      <w:pPr>
        <w:pStyle w:val="Heading1"/>
      </w:pPr>
      <w:bookmarkStart w:id="7" w:name="_Toc202317787"/>
      <w:r w:rsidRPr="00967950">
        <w:t>Decision Direction</w:t>
      </w:r>
      <w:bookmarkEnd w:id="7"/>
      <w:r w:rsidRPr="00967950">
        <w:t xml:space="preserve"> </w:t>
      </w:r>
    </w:p>
    <w:p w14:paraId="2AEA42A4" w14:textId="77777777" w:rsidR="002A6671" w:rsidRPr="00967950" w:rsidRDefault="002A6671" w:rsidP="00967950">
      <w:pPr>
        <w:spacing w:line="480" w:lineRule="auto"/>
        <w:jc w:val="both"/>
        <w:rPr>
          <w:rFonts w:asciiTheme="majorBidi" w:hAnsiTheme="majorBidi" w:cstheme="majorBidi"/>
          <w:b/>
          <w:bCs/>
          <w:lang w:val="en-GB"/>
        </w:rPr>
      </w:pPr>
      <w:r w:rsidRPr="00967950">
        <w:rPr>
          <w:rFonts w:asciiTheme="majorBidi" w:hAnsiTheme="majorBidi" w:cstheme="majorBidi"/>
          <w:b/>
          <w:bCs/>
          <w:lang w:val="en-GB"/>
        </w:rPr>
        <w:t>Expands Expression</w:t>
      </w:r>
    </w:p>
    <w:p w14:paraId="780B5D00" w14:textId="77777777" w:rsidR="00AC028D" w:rsidRPr="00967950" w:rsidRDefault="00AC028D" w:rsidP="00967950">
      <w:pPr>
        <w:spacing w:line="480" w:lineRule="auto"/>
        <w:jc w:val="both"/>
        <w:rPr>
          <w:rFonts w:asciiTheme="majorBidi" w:hAnsiTheme="majorBidi" w:cstheme="majorBidi"/>
          <w:lang w:val="en-GB"/>
        </w:rPr>
      </w:pPr>
      <w:r w:rsidRPr="00967950">
        <w:rPr>
          <w:rFonts w:asciiTheme="majorBidi" w:hAnsiTheme="majorBidi" w:cstheme="majorBidi"/>
          <w:lang w:val="en-GB"/>
        </w:rPr>
        <w:t xml:space="preserve">This opinion </w:t>
      </w:r>
      <w:r w:rsidR="00A613F9" w:rsidRPr="00967950">
        <w:rPr>
          <w:rFonts w:asciiTheme="majorBidi" w:hAnsiTheme="majorBidi" w:cstheme="majorBidi"/>
          <w:lang w:val="en-GB"/>
        </w:rPr>
        <w:t>expands the</w:t>
      </w:r>
      <w:r w:rsidRPr="00967950">
        <w:rPr>
          <w:rFonts w:asciiTheme="majorBidi" w:hAnsiTheme="majorBidi" w:cstheme="majorBidi"/>
          <w:lang w:val="en-GB"/>
        </w:rPr>
        <w:t xml:space="preserve"> protections </w:t>
      </w:r>
      <w:r w:rsidR="00A613F9" w:rsidRPr="00967950">
        <w:rPr>
          <w:rFonts w:asciiTheme="majorBidi" w:hAnsiTheme="majorBidi" w:cstheme="majorBidi"/>
          <w:lang w:val="en-GB"/>
        </w:rPr>
        <w:t>of</w:t>
      </w:r>
      <w:r w:rsidRPr="00967950">
        <w:rPr>
          <w:rFonts w:asciiTheme="majorBidi" w:hAnsiTheme="majorBidi" w:cstheme="majorBidi"/>
          <w:lang w:val="en-GB"/>
        </w:rPr>
        <w:t xml:space="preserve"> freedom of expression and minority rights by affirming that peaceful advocacy for cultural autonomy is protected under international law. The UNWGAD condemned the use of vague national security laws to silence dissent and found that Dauletmurat </w:t>
      </w:r>
      <w:proofErr w:type="spellStart"/>
      <w:r w:rsidRPr="00967950">
        <w:rPr>
          <w:rFonts w:asciiTheme="majorBidi" w:hAnsiTheme="majorBidi" w:cstheme="majorBidi"/>
          <w:lang w:val="en-GB"/>
        </w:rPr>
        <w:t>Tazhimuratov’s</w:t>
      </w:r>
      <w:proofErr w:type="spellEnd"/>
      <w:r w:rsidRPr="00967950">
        <w:rPr>
          <w:rFonts w:asciiTheme="majorBidi" w:hAnsiTheme="majorBidi" w:cstheme="majorBidi"/>
          <w:lang w:val="en-GB"/>
        </w:rPr>
        <w:t xml:space="preserve"> detention was not only arbitrary, but also discriminatory on the basis of nationality and political opinion.</w:t>
      </w:r>
    </w:p>
    <w:p w14:paraId="66FBB784" w14:textId="77777777" w:rsidR="00AC028D" w:rsidRPr="00967950" w:rsidRDefault="00AC028D" w:rsidP="00967950">
      <w:pPr>
        <w:spacing w:line="480" w:lineRule="auto"/>
        <w:jc w:val="both"/>
        <w:rPr>
          <w:rFonts w:asciiTheme="majorBidi" w:hAnsiTheme="majorBidi" w:cstheme="majorBidi"/>
          <w:lang w:val="en-GB"/>
        </w:rPr>
      </w:pPr>
    </w:p>
    <w:p w14:paraId="61BC4028" w14:textId="77777777" w:rsidR="00AC028D" w:rsidRPr="00967950" w:rsidRDefault="00AC028D" w:rsidP="00967950">
      <w:pPr>
        <w:spacing w:line="480" w:lineRule="auto"/>
        <w:jc w:val="both"/>
        <w:rPr>
          <w:rFonts w:asciiTheme="majorBidi" w:hAnsiTheme="majorBidi" w:cstheme="majorBidi"/>
          <w:lang w:val="en-GB"/>
        </w:rPr>
      </w:pPr>
      <w:r w:rsidRPr="00967950">
        <w:rPr>
          <w:rFonts w:asciiTheme="majorBidi" w:hAnsiTheme="majorBidi" w:cstheme="majorBidi"/>
          <w:lang w:val="en-GB"/>
        </w:rPr>
        <w:t xml:space="preserve">The decision underscores that expression related to Indigenous identity and political participation cannot be criminalized, and that trials must respect linguistic and cultural rights to ensure fairness. By ordering </w:t>
      </w:r>
      <w:proofErr w:type="spellStart"/>
      <w:r w:rsidRPr="00967950">
        <w:rPr>
          <w:rFonts w:asciiTheme="majorBidi" w:hAnsiTheme="majorBidi" w:cstheme="majorBidi"/>
          <w:lang w:val="en-GB"/>
        </w:rPr>
        <w:t>Tazhimuratov’s</w:t>
      </w:r>
      <w:proofErr w:type="spellEnd"/>
      <w:r w:rsidRPr="00967950">
        <w:rPr>
          <w:rFonts w:asciiTheme="majorBidi" w:hAnsiTheme="majorBidi" w:cstheme="majorBidi"/>
          <w:lang w:val="en-GB"/>
        </w:rPr>
        <w:t xml:space="preserve"> release and reparations, the Working Group reinforces international standards against the repression of ethnic minorities and peaceful activists.</w:t>
      </w:r>
    </w:p>
    <w:p w14:paraId="0DF62C61" w14:textId="77777777" w:rsidR="00780556" w:rsidRPr="00967950" w:rsidRDefault="00780556" w:rsidP="00967950">
      <w:pPr>
        <w:spacing w:line="480" w:lineRule="auto"/>
        <w:jc w:val="both"/>
        <w:rPr>
          <w:rFonts w:asciiTheme="majorBidi" w:hAnsiTheme="majorBidi" w:cstheme="majorBidi"/>
          <w:lang w:val="en-GB"/>
        </w:rPr>
      </w:pPr>
    </w:p>
    <w:p w14:paraId="381143A8" w14:textId="77777777" w:rsidR="00780556" w:rsidRPr="00967950" w:rsidRDefault="00780556" w:rsidP="006F2AC8">
      <w:pPr>
        <w:pStyle w:val="Heading1"/>
      </w:pPr>
      <w:bookmarkStart w:id="8" w:name="_Toc202317788"/>
      <w:r w:rsidRPr="00967950">
        <w:lastRenderedPageBreak/>
        <w:t>Global Perspective</w:t>
      </w:r>
      <w:bookmarkEnd w:id="8"/>
      <w:r w:rsidRPr="00967950">
        <w:t xml:space="preserve"> </w:t>
      </w:r>
    </w:p>
    <w:p w14:paraId="095D4346" w14:textId="77777777" w:rsidR="00780556" w:rsidRPr="00967950" w:rsidRDefault="00B66AE5" w:rsidP="00967950">
      <w:pPr>
        <w:spacing w:line="480" w:lineRule="auto"/>
        <w:jc w:val="both"/>
        <w:rPr>
          <w:rFonts w:asciiTheme="majorBidi" w:hAnsiTheme="majorBidi" w:cstheme="majorBidi"/>
          <w:b/>
          <w:bCs/>
        </w:rPr>
      </w:pPr>
      <w:r w:rsidRPr="00967950">
        <w:rPr>
          <w:rFonts w:asciiTheme="majorBidi" w:hAnsiTheme="majorBidi" w:cstheme="majorBidi"/>
          <w:b/>
          <w:bCs/>
        </w:rPr>
        <w:t>Related International and/or regional laws</w:t>
      </w:r>
    </w:p>
    <w:p w14:paraId="59EA9398" w14:textId="77777777" w:rsidR="00B66AE5" w:rsidRPr="006F2AC8" w:rsidRDefault="00B66AE5" w:rsidP="006F2AC8">
      <w:pPr>
        <w:pStyle w:val="ListParagraph"/>
        <w:numPr>
          <w:ilvl w:val="0"/>
          <w:numId w:val="2"/>
        </w:numPr>
        <w:spacing w:line="480" w:lineRule="auto"/>
        <w:jc w:val="both"/>
        <w:rPr>
          <w:rFonts w:asciiTheme="majorBidi" w:hAnsiTheme="majorBidi" w:cstheme="majorBidi"/>
        </w:rPr>
      </w:pPr>
      <w:r w:rsidRPr="006F2AC8">
        <w:rPr>
          <w:rFonts w:asciiTheme="majorBidi" w:hAnsiTheme="majorBidi" w:cstheme="majorBidi"/>
        </w:rPr>
        <w:t>ICCPR, art. 19</w:t>
      </w:r>
    </w:p>
    <w:p w14:paraId="172D0CC8" w14:textId="77777777" w:rsidR="00B66AE5" w:rsidRPr="006F2AC8" w:rsidRDefault="00B66AE5" w:rsidP="006F2AC8">
      <w:pPr>
        <w:pStyle w:val="ListParagraph"/>
        <w:numPr>
          <w:ilvl w:val="0"/>
          <w:numId w:val="2"/>
        </w:numPr>
        <w:spacing w:line="480" w:lineRule="auto"/>
        <w:jc w:val="both"/>
        <w:rPr>
          <w:rFonts w:asciiTheme="majorBidi" w:hAnsiTheme="majorBidi" w:cstheme="majorBidi"/>
        </w:rPr>
      </w:pPr>
      <w:r w:rsidRPr="006F2AC8">
        <w:rPr>
          <w:rFonts w:asciiTheme="majorBidi" w:hAnsiTheme="majorBidi" w:cstheme="majorBidi"/>
        </w:rPr>
        <w:t>UDHR, art. 19</w:t>
      </w:r>
    </w:p>
    <w:p w14:paraId="365010F9" w14:textId="77777777" w:rsidR="00B66AE5" w:rsidRPr="006F2AC8" w:rsidRDefault="00A42847" w:rsidP="006F2AC8">
      <w:pPr>
        <w:pStyle w:val="ListParagraph"/>
        <w:numPr>
          <w:ilvl w:val="0"/>
          <w:numId w:val="2"/>
        </w:numPr>
        <w:spacing w:line="480" w:lineRule="auto"/>
        <w:jc w:val="both"/>
        <w:rPr>
          <w:rFonts w:asciiTheme="majorBidi" w:eastAsia="Times New Roman" w:hAnsiTheme="majorBidi" w:cstheme="majorBidi"/>
          <w:kern w:val="0"/>
          <w:lang w:eastAsia="en-GB"/>
          <w14:ligatures w14:val="none"/>
        </w:rPr>
      </w:pPr>
      <w:r w:rsidRPr="006F2AC8">
        <w:rPr>
          <w:rFonts w:asciiTheme="majorBidi" w:eastAsia="Times New Roman" w:hAnsiTheme="majorBidi" w:cstheme="majorBidi"/>
          <w:kern w:val="0"/>
          <w:lang w:eastAsia="en-GB"/>
          <w14:ligatures w14:val="none"/>
        </w:rPr>
        <w:t>UNHRC</w:t>
      </w:r>
      <w:r w:rsidRPr="006F2AC8">
        <w:rPr>
          <w:rFonts w:asciiTheme="majorBidi" w:eastAsia="Times New Roman" w:hAnsiTheme="majorBidi" w:cstheme="majorBidi"/>
          <w:kern w:val="0"/>
          <w:lang w:eastAsia="en-GB"/>
          <w14:ligatures w14:val="none"/>
        </w:rPr>
        <w:t xml:space="preserve"> </w:t>
      </w:r>
      <w:r w:rsidRPr="006F2AC8">
        <w:rPr>
          <w:rFonts w:asciiTheme="majorBidi" w:eastAsia="Times New Roman" w:hAnsiTheme="majorBidi" w:cstheme="majorBidi"/>
          <w:kern w:val="0"/>
          <w:lang w:eastAsia="en-GB"/>
          <w14:ligatures w14:val="none"/>
        </w:rPr>
        <w:t xml:space="preserve">General Comment No. 34 </w:t>
      </w:r>
    </w:p>
    <w:p w14:paraId="38A802C4" w14:textId="77777777" w:rsidR="00EA28B0" w:rsidRPr="006F2AC8" w:rsidRDefault="00ED09C0" w:rsidP="006F2AC8">
      <w:pPr>
        <w:pStyle w:val="ListParagraph"/>
        <w:numPr>
          <w:ilvl w:val="0"/>
          <w:numId w:val="2"/>
        </w:numPr>
        <w:spacing w:line="480" w:lineRule="auto"/>
        <w:jc w:val="both"/>
        <w:rPr>
          <w:rStyle w:val="Hyperlink"/>
          <w:rFonts w:asciiTheme="majorBidi" w:eastAsia="Times New Roman" w:hAnsiTheme="majorBidi" w:cstheme="majorBidi"/>
          <w:kern w:val="0"/>
          <w:lang w:eastAsia="en-GB"/>
          <w14:ligatures w14:val="none"/>
        </w:rPr>
      </w:pPr>
      <w:hyperlink r:id="rId13" w:history="1">
        <w:r w:rsidRPr="006F2AC8">
          <w:rPr>
            <w:rStyle w:val="Hyperlink"/>
            <w:rFonts w:asciiTheme="majorBidi" w:eastAsia="Times New Roman" w:hAnsiTheme="majorBidi" w:cstheme="majorBidi"/>
            <w:kern w:val="0"/>
            <w:lang w:val="en-GB" w:eastAsia="en-GB"/>
            <w14:ligatures w14:val="none"/>
          </w:rPr>
          <w:t>UNWGAD, Case of</w:t>
        </w:r>
        <w:r w:rsidR="005C61BF" w:rsidRPr="006F2AC8">
          <w:rPr>
            <w:rStyle w:val="Hyperlink"/>
            <w:rFonts w:asciiTheme="majorBidi" w:eastAsia="Times New Roman" w:hAnsiTheme="majorBidi" w:cstheme="majorBidi"/>
            <w:kern w:val="0"/>
            <w:lang w:eastAsia="en-GB"/>
            <w14:ligatures w14:val="none"/>
          </w:rPr>
          <w:t xml:space="preserve"> Diane Shima Rwigara and Adeline</w:t>
        </w:r>
        <w:r w:rsidR="00EA28B0" w:rsidRPr="006F2AC8">
          <w:rPr>
            <w:rStyle w:val="Hyperlink"/>
            <w:rFonts w:asciiTheme="majorBidi" w:eastAsia="Times New Roman" w:hAnsiTheme="majorBidi" w:cstheme="majorBidi"/>
            <w:kern w:val="0"/>
            <w:lang w:val="en-GB" w:eastAsia="en-GB"/>
            <w14:ligatures w14:val="none"/>
          </w:rPr>
          <w:t xml:space="preserve"> </w:t>
        </w:r>
        <w:r w:rsidR="005C61BF" w:rsidRPr="006F2AC8">
          <w:rPr>
            <w:rStyle w:val="Hyperlink"/>
            <w:rFonts w:asciiTheme="majorBidi" w:eastAsia="Times New Roman" w:hAnsiTheme="majorBidi" w:cstheme="majorBidi"/>
            <w:kern w:val="0"/>
            <w:lang w:eastAsia="en-GB"/>
            <w14:ligatures w14:val="none"/>
          </w:rPr>
          <w:t>R</w:t>
        </w:r>
        <w:r w:rsidR="005C61BF" w:rsidRPr="006F2AC8">
          <w:rPr>
            <w:rStyle w:val="Hyperlink"/>
            <w:rFonts w:asciiTheme="majorBidi" w:eastAsia="Times New Roman" w:hAnsiTheme="majorBidi" w:cstheme="majorBidi"/>
            <w:kern w:val="0"/>
            <w:lang w:eastAsia="en-GB"/>
            <w14:ligatures w14:val="none"/>
          </w:rPr>
          <w:t>wigara (Rwanda)</w:t>
        </w:r>
        <w:r w:rsidRPr="006F2AC8">
          <w:rPr>
            <w:rStyle w:val="Hyperlink"/>
            <w:rFonts w:asciiTheme="majorBidi" w:eastAsia="Times New Roman" w:hAnsiTheme="majorBidi" w:cstheme="majorBidi"/>
            <w:kern w:val="0"/>
            <w:lang w:val="en-GB" w:eastAsia="en-GB"/>
            <w14:ligatures w14:val="none"/>
          </w:rPr>
          <w:t>,</w:t>
        </w:r>
        <w:r w:rsidRPr="006F2AC8">
          <w:rPr>
            <w:rStyle w:val="Hyperlink"/>
            <w:rFonts w:asciiTheme="majorBidi" w:eastAsia="Times New Roman" w:hAnsiTheme="majorBidi" w:cstheme="majorBidi"/>
            <w:kern w:val="0"/>
            <w:lang w:eastAsia="en-GB"/>
            <w14:ligatures w14:val="none"/>
          </w:rPr>
          <w:t xml:space="preserve"> </w:t>
        </w:r>
        <w:r w:rsidRPr="006F2AC8">
          <w:rPr>
            <w:rStyle w:val="Hyperlink"/>
            <w:rFonts w:asciiTheme="majorBidi" w:eastAsia="Times New Roman" w:hAnsiTheme="majorBidi" w:cstheme="majorBidi"/>
            <w:kern w:val="0"/>
            <w:lang w:eastAsia="en-GB"/>
            <w14:ligatures w14:val="none"/>
          </w:rPr>
          <w:t>Opinion No. 24/2019</w:t>
        </w:r>
      </w:hyperlink>
      <w:r w:rsidR="00EA28B0" w:rsidRPr="006F2AC8">
        <w:rPr>
          <w:rFonts w:asciiTheme="majorBidi" w:hAnsiTheme="majorBidi" w:cstheme="majorBidi"/>
        </w:rPr>
        <w:fldChar w:fldCharType="begin"/>
      </w:r>
      <w:r w:rsidR="00EA28B0" w:rsidRPr="006F2AC8">
        <w:rPr>
          <w:rFonts w:asciiTheme="majorBidi" w:hAnsiTheme="majorBidi" w:cstheme="majorBidi"/>
        </w:rPr>
        <w:instrText>HYPERLINK "https://www.worldcourts.com/wgad/eng/decisions/2013.08.27_Annaniyazov_v_Turkmenistan.pdf"</w:instrText>
      </w:r>
      <w:r w:rsidR="00EA28B0" w:rsidRPr="006F2AC8">
        <w:rPr>
          <w:rFonts w:asciiTheme="majorBidi" w:hAnsiTheme="majorBidi" w:cstheme="majorBidi"/>
        </w:rPr>
        <w:fldChar w:fldCharType="separate"/>
      </w:r>
    </w:p>
    <w:p w14:paraId="207ED8AB" w14:textId="77777777" w:rsidR="00A9722B" w:rsidRPr="00967950" w:rsidRDefault="00EA28B0" w:rsidP="006F2AC8">
      <w:pPr>
        <w:pStyle w:val="ListParagraph"/>
        <w:numPr>
          <w:ilvl w:val="0"/>
          <w:numId w:val="2"/>
        </w:numPr>
        <w:rPr>
          <w:lang w:val="en-GB"/>
        </w:rPr>
      </w:pPr>
      <w:r w:rsidRPr="00967950">
        <w:fldChar w:fldCharType="end"/>
      </w:r>
      <w:hyperlink r:id="rId14" w:history="1">
        <w:r w:rsidRPr="00967950">
          <w:rPr>
            <w:rStyle w:val="Hyperlink"/>
            <w:rFonts w:asciiTheme="majorBidi" w:hAnsiTheme="majorBidi" w:cstheme="majorBidi"/>
            <w:lang w:val="en-GB"/>
          </w:rPr>
          <w:t xml:space="preserve">UNWGAD, Case of </w:t>
        </w:r>
        <w:r w:rsidRPr="00967950">
          <w:rPr>
            <w:rStyle w:val="Hyperlink"/>
            <w:rFonts w:asciiTheme="majorBidi" w:hAnsiTheme="majorBidi" w:cstheme="majorBidi"/>
          </w:rPr>
          <w:t>Annaniyazov v. Turkmenistan, Opinion</w:t>
        </w:r>
        <w:r w:rsidRPr="00967950">
          <w:rPr>
            <w:rStyle w:val="Hyperlink"/>
            <w:rFonts w:asciiTheme="majorBidi" w:hAnsiTheme="majorBidi" w:cstheme="majorBidi"/>
            <w:lang w:val="en-GB"/>
          </w:rPr>
          <w:t xml:space="preserve"> No.</w:t>
        </w:r>
        <w:r w:rsidRPr="00967950">
          <w:rPr>
            <w:rStyle w:val="Hyperlink"/>
            <w:rFonts w:asciiTheme="majorBidi" w:hAnsiTheme="majorBidi" w:cstheme="majorBidi"/>
          </w:rPr>
          <w:t xml:space="preserve"> 22/2013</w:t>
        </w:r>
      </w:hyperlink>
    </w:p>
    <w:p w14:paraId="3D4AEC31" w14:textId="77777777" w:rsidR="00C151C2" w:rsidRPr="006F2AC8" w:rsidRDefault="008566DC" w:rsidP="006F2AC8">
      <w:pPr>
        <w:pStyle w:val="ListParagraph"/>
        <w:numPr>
          <w:ilvl w:val="0"/>
          <w:numId w:val="2"/>
        </w:numPr>
        <w:spacing w:line="480" w:lineRule="auto"/>
        <w:jc w:val="both"/>
        <w:rPr>
          <w:rFonts w:asciiTheme="majorBidi" w:hAnsiTheme="majorBidi" w:cstheme="majorBidi"/>
        </w:rPr>
      </w:pPr>
      <w:r w:rsidRPr="006F2AC8">
        <w:rPr>
          <w:rFonts w:asciiTheme="majorBidi" w:hAnsiTheme="majorBidi" w:cstheme="majorBidi"/>
          <w:lang w:val="en-GB"/>
        </w:rPr>
        <w:fldChar w:fldCharType="begin"/>
      </w:r>
      <w:r w:rsidRPr="006F2AC8">
        <w:rPr>
          <w:rFonts w:asciiTheme="majorBidi" w:hAnsiTheme="majorBidi" w:cstheme="majorBidi"/>
          <w:lang w:val="en-GB"/>
        </w:rPr>
        <w:instrText>HYPERLINK "https://www.worldcourts.com/wgad/eng/decisions/2018.04.24_Latif_v_Egypt.pdf"</w:instrText>
      </w:r>
      <w:r w:rsidRPr="00967950">
        <w:rPr>
          <w:lang w:val="en-GB"/>
        </w:rPr>
      </w:r>
      <w:r w:rsidRPr="006F2AC8">
        <w:rPr>
          <w:rFonts w:asciiTheme="majorBidi" w:hAnsiTheme="majorBidi" w:cstheme="majorBidi"/>
          <w:lang w:val="en-GB"/>
        </w:rPr>
        <w:fldChar w:fldCharType="separate"/>
      </w:r>
      <w:r w:rsidRPr="006F2AC8">
        <w:rPr>
          <w:rStyle w:val="Hyperlink"/>
          <w:rFonts w:asciiTheme="majorBidi" w:hAnsiTheme="majorBidi" w:cstheme="majorBidi"/>
          <w:lang w:val="en-GB"/>
        </w:rPr>
        <w:t xml:space="preserve">UNWGAD, Case of Bakri Mohammed Abdul Latif, </w:t>
      </w:r>
      <w:proofErr w:type="spellStart"/>
      <w:r w:rsidRPr="006F2AC8">
        <w:rPr>
          <w:rStyle w:val="Hyperlink"/>
          <w:rFonts w:asciiTheme="majorBidi" w:hAnsiTheme="majorBidi" w:cstheme="majorBidi"/>
          <w:lang w:val="en-GB"/>
        </w:rPr>
        <w:t>Hamdy</w:t>
      </w:r>
      <w:proofErr w:type="spellEnd"/>
      <w:r w:rsidRPr="006F2AC8">
        <w:rPr>
          <w:rStyle w:val="Hyperlink"/>
          <w:rFonts w:asciiTheme="majorBidi" w:hAnsiTheme="majorBidi" w:cstheme="majorBidi"/>
          <w:lang w:val="en-GB"/>
        </w:rPr>
        <w:t xml:space="preserve"> </w:t>
      </w:r>
      <w:proofErr w:type="spellStart"/>
      <w:r w:rsidRPr="006F2AC8">
        <w:rPr>
          <w:rStyle w:val="Hyperlink"/>
          <w:rFonts w:asciiTheme="majorBidi" w:hAnsiTheme="majorBidi" w:cstheme="majorBidi"/>
          <w:lang w:val="en-GB"/>
        </w:rPr>
        <w:t>Awad</w:t>
      </w:r>
      <w:proofErr w:type="spellEnd"/>
      <w:r w:rsidRPr="006F2AC8">
        <w:rPr>
          <w:rStyle w:val="Hyperlink"/>
          <w:rFonts w:asciiTheme="majorBidi" w:hAnsiTheme="majorBidi" w:cstheme="majorBidi"/>
          <w:lang w:val="en-GB"/>
        </w:rPr>
        <w:t xml:space="preserve"> Mahmoud Abdel Hafez, Abdelkader Harbi </w:t>
      </w:r>
      <w:proofErr w:type="spellStart"/>
      <w:r w:rsidRPr="006F2AC8">
        <w:rPr>
          <w:rStyle w:val="Hyperlink"/>
          <w:rFonts w:asciiTheme="majorBidi" w:hAnsiTheme="majorBidi" w:cstheme="majorBidi"/>
          <w:lang w:val="en-GB"/>
        </w:rPr>
        <w:t>Mohieddin</w:t>
      </w:r>
      <w:proofErr w:type="spellEnd"/>
      <w:r w:rsidRPr="006F2AC8">
        <w:rPr>
          <w:rStyle w:val="Hyperlink"/>
          <w:rFonts w:asciiTheme="majorBidi" w:hAnsiTheme="majorBidi" w:cstheme="majorBidi"/>
          <w:lang w:val="en-GB"/>
        </w:rPr>
        <w:t xml:space="preserve"> Mohamed, Ammar Mohamed </w:t>
      </w:r>
      <w:proofErr w:type="spellStart"/>
      <w:r w:rsidRPr="006F2AC8">
        <w:rPr>
          <w:rStyle w:val="Hyperlink"/>
          <w:rFonts w:asciiTheme="majorBidi" w:hAnsiTheme="majorBidi" w:cstheme="majorBidi"/>
          <w:lang w:val="en-GB"/>
        </w:rPr>
        <w:t>Refaat</w:t>
      </w:r>
      <w:proofErr w:type="spellEnd"/>
      <w:r w:rsidRPr="006F2AC8">
        <w:rPr>
          <w:rStyle w:val="Hyperlink"/>
          <w:rFonts w:asciiTheme="majorBidi" w:hAnsiTheme="majorBidi" w:cstheme="majorBidi"/>
          <w:lang w:val="en-GB"/>
        </w:rPr>
        <w:t xml:space="preserve">, Magdy Farouk Ahmed Mohamed, Mohsen </w:t>
      </w:r>
      <w:proofErr w:type="spellStart"/>
      <w:r w:rsidRPr="006F2AC8">
        <w:rPr>
          <w:rStyle w:val="Hyperlink"/>
          <w:rFonts w:asciiTheme="majorBidi" w:hAnsiTheme="majorBidi" w:cstheme="majorBidi"/>
          <w:lang w:val="en-GB"/>
        </w:rPr>
        <w:t>R</w:t>
      </w:r>
      <w:r w:rsidRPr="006F2AC8">
        <w:rPr>
          <w:rStyle w:val="Hyperlink"/>
          <w:rFonts w:asciiTheme="majorBidi" w:hAnsiTheme="majorBidi" w:cstheme="majorBidi"/>
          <w:lang w:val="en-GB"/>
        </w:rPr>
        <w:t>a</w:t>
      </w:r>
      <w:r w:rsidRPr="006F2AC8">
        <w:rPr>
          <w:rStyle w:val="Hyperlink"/>
          <w:rFonts w:asciiTheme="majorBidi" w:hAnsiTheme="majorBidi" w:cstheme="majorBidi"/>
          <w:lang w:val="en-GB"/>
        </w:rPr>
        <w:t>bee</w:t>
      </w:r>
      <w:proofErr w:type="spellEnd"/>
      <w:r w:rsidRPr="006F2AC8">
        <w:rPr>
          <w:rStyle w:val="Hyperlink"/>
          <w:rFonts w:asciiTheme="majorBidi" w:hAnsiTheme="majorBidi" w:cstheme="majorBidi"/>
          <w:lang w:val="en-GB"/>
        </w:rPr>
        <w:t xml:space="preserve"> Saad El Din, Mohamed </w:t>
      </w:r>
      <w:proofErr w:type="spellStart"/>
      <w:r w:rsidRPr="006F2AC8">
        <w:rPr>
          <w:rStyle w:val="Hyperlink"/>
          <w:rFonts w:asciiTheme="majorBidi" w:hAnsiTheme="majorBidi" w:cstheme="majorBidi"/>
          <w:lang w:val="en-GB"/>
        </w:rPr>
        <w:t>Bahloul</w:t>
      </w:r>
      <w:proofErr w:type="spellEnd"/>
      <w:r w:rsidRPr="006F2AC8">
        <w:rPr>
          <w:rStyle w:val="Hyperlink"/>
          <w:rFonts w:asciiTheme="majorBidi" w:hAnsiTheme="majorBidi" w:cstheme="majorBidi"/>
          <w:lang w:val="en-GB"/>
        </w:rPr>
        <w:t xml:space="preserve"> Mohamed Ghazali, Mohamed </w:t>
      </w:r>
      <w:proofErr w:type="spellStart"/>
      <w:r w:rsidRPr="006F2AC8">
        <w:rPr>
          <w:rStyle w:val="Hyperlink"/>
          <w:rFonts w:asciiTheme="majorBidi" w:hAnsiTheme="majorBidi" w:cstheme="majorBidi"/>
          <w:lang w:val="en-GB"/>
        </w:rPr>
        <w:t>Azmy</w:t>
      </w:r>
      <w:proofErr w:type="spellEnd"/>
      <w:r w:rsidRPr="006F2AC8">
        <w:rPr>
          <w:rStyle w:val="Hyperlink"/>
          <w:rFonts w:asciiTheme="majorBidi" w:hAnsiTheme="majorBidi" w:cstheme="majorBidi"/>
          <w:lang w:val="en-GB"/>
        </w:rPr>
        <w:t xml:space="preserve"> Mohamed Ahmed, </w:t>
      </w:r>
      <w:proofErr w:type="spellStart"/>
      <w:r w:rsidRPr="006F2AC8">
        <w:rPr>
          <w:rStyle w:val="Hyperlink"/>
          <w:rFonts w:asciiTheme="majorBidi" w:hAnsiTheme="majorBidi" w:cstheme="majorBidi"/>
          <w:lang w:val="en-GB"/>
        </w:rPr>
        <w:t>Mohamm</w:t>
      </w:r>
      <w:proofErr w:type="spellEnd"/>
      <w:r w:rsidRPr="006F2AC8">
        <w:rPr>
          <w:rFonts w:asciiTheme="majorBidi" w:hAnsiTheme="majorBidi" w:cstheme="majorBidi"/>
          <w:lang w:val="en-GB"/>
        </w:rPr>
        <w:fldChar w:fldCharType="end"/>
      </w:r>
      <w:r w:rsidR="00C151C2" w:rsidRPr="006F2AC8">
        <w:rPr>
          <w:rFonts w:asciiTheme="majorBidi" w:hAnsiTheme="majorBidi" w:cstheme="majorBidi"/>
          <w:lang w:val="en-GB"/>
        </w:rPr>
        <w:t xml:space="preserve">, </w:t>
      </w:r>
      <w:r w:rsidR="00C151C2" w:rsidRPr="006F2AC8">
        <w:rPr>
          <w:rFonts w:asciiTheme="majorBidi" w:hAnsiTheme="majorBidi" w:cstheme="majorBidi"/>
        </w:rPr>
        <w:t>Opinion No. 28/2018</w:t>
      </w:r>
    </w:p>
    <w:p w14:paraId="7E53E5FE" w14:textId="77777777" w:rsidR="00C151C2" w:rsidRPr="006F2AC8" w:rsidRDefault="00C151C2" w:rsidP="006F2AC8">
      <w:pPr>
        <w:pStyle w:val="ListParagraph"/>
        <w:numPr>
          <w:ilvl w:val="0"/>
          <w:numId w:val="2"/>
        </w:numPr>
        <w:spacing w:line="480" w:lineRule="auto"/>
        <w:jc w:val="both"/>
        <w:rPr>
          <w:rFonts w:asciiTheme="majorBidi" w:hAnsiTheme="majorBidi" w:cstheme="majorBidi"/>
          <w:lang w:val="en-GB"/>
        </w:rPr>
      </w:pPr>
      <w:hyperlink r:id="rId15" w:history="1">
        <w:r w:rsidRPr="006F2AC8">
          <w:rPr>
            <w:rStyle w:val="Hyperlink"/>
            <w:rFonts w:asciiTheme="majorBidi" w:hAnsiTheme="majorBidi" w:cstheme="majorBidi"/>
            <w:lang w:val="en-GB"/>
          </w:rPr>
          <w:t>UNWGAD, Case of</w:t>
        </w:r>
        <w:r w:rsidRPr="006F2AC8">
          <w:rPr>
            <w:rStyle w:val="Hyperlink"/>
            <w:rFonts w:asciiTheme="majorBidi" w:hAnsiTheme="majorBidi" w:cstheme="majorBidi"/>
          </w:rPr>
          <w:t xml:space="preserve"> Lê Thu Hà, Nguyen Trung Ton and Nguyen Trung Truc (Viet Nam</w:t>
        </w:r>
        <w:r w:rsidRPr="006F2AC8">
          <w:rPr>
            <w:rStyle w:val="Hyperlink"/>
            <w:rFonts w:asciiTheme="majorBidi" w:hAnsiTheme="majorBidi" w:cstheme="majorBidi"/>
            <w:lang w:val="en-GB"/>
          </w:rPr>
          <w:t xml:space="preserve">, </w:t>
        </w:r>
        <w:r w:rsidRPr="006F2AC8">
          <w:rPr>
            <w:rStyle w:val="Hyperlink"/>
            <w:rFonts w:asciiTheme="majorBidi" w:hAnsiTheme="majorBidi" w:cstheme="majorBidi"/>
          </w:rPr>
          <w:t>Opinion No. 46/2018</w:t>
        </w:r>
      </w:hyperlink>
    </w:p>
    <w:p w14:paraId="73AB4B70" w14:textId="77777777" w:rsidR="00C151C2" w:rsidRPr="006F2AC8" w:rsidRDefault="00C151C2" w:rsidP="006F2AC8">
      <w:pPr>
        <w:pStyle w:val="ListParagraph"/>
        <w:numPr>
          <w:ilvl w:val="0"/>
          <w:numId w:val="2"/>
        </w:numPr>
        <w:spacing w:line="480" w:lineRule="auto"/>
        <w:jc w:val="both"/>
        <w:rPr>
          <w:rFonts w:asciiTheme="majorBidi" w:hAnsiTheme="majorBidi" w:cstheme="majorBidi"/>
          <w:lang w:val="en-GB"/>
        </w:rPr>
      </w:pPr>
      <w:hyperlink r:id="rId16" w:history="1">
        <w:r w:rsidRPr="006F2AC8">
          <w:rPr>
            <w:rStyle w:val="Hyperlink"/>
            <w:rFonts w:asciiTheme="majorBidi" w:hAnsiTheme="majorBidi" w:cstheme="majorBidi"/>
            <w:lang w:val="en-GB"/>
          </w:rPr>
          <w:t xml:space="preserve">UNWGAD, Case of </w:t>
        </w:r>
        <w:r w:rsidRPr="006F2AC8">
          <w:rPr>
            <w:rStyle w:val="Hyperlink"/>
            <w:rFonts w:asciiTheme="majorBidi" w:hAnsiTheme="majorBidi" w:cstheme="majorBidi"/>
          </w:rPr>
          <w:t>Walid El Batal (Morocco)</w:t>
        </w:r>
        <w:r w:rsidRPr="006F2AC8">
          <w:rPr>
            <w:rStyle w:val="Hyperlink"/>
            <w:rFonts w:asciiTheme="majorBidi" w:hAnsiTheme="majorBidi" w:cstheme="majorBidi"/>
            <w:lang w:val="en-GB"/>
          </w:rPr>
          <w:t>,</w:t>
        </w:r>
        <w:r w:rsidRPr="006F2AC8">
          <w:rPr>
            <w:rStyle w:val="Hyperlink"/>
            <w:rFonts w:asciiTheme="majorBidi" w:hAnsiTheme="majorBidi" w:cstheme="majorBidi"/>
          </w:rPr>
          <w:t xml:space="preserve"> Opinion No. 68/2020</w:t>
        </w:r>
      </w:hyperlink>
    </w:p>
    <w:p w14:paraId="0D7A05CC" w14:textId="77777777" w:rsidR="00A03262" w:rsidRPr="006F2AC8" w:rsidRDefault="00C151C2" w:rsidP="006F2AC8">
      <w:pPr>
        <w:pStyle w:val="ListParagraph"/>
        <w:numPr>
          <w:ilvl w:val="0"/>
          <w:numId w:val="2"/>
        </w:numPr>
        <w:spacing w:line="480" w:lineRule="auto"/>
        <w:jc w:val="both"/>
        <w:rPr>
          <w:rFonts w:asciiTheme="majorBidi" w:hAnsiTheme="majorBidi" w:cstheme="majorBidi"/>
          <w:lang w:val="en-GB"/>
        </w:rPr>
      </w:pPr>
      <w:hyperlink r:id="rId17" w:history="1">
        <w:r w:rsidRPr="006F2AC8">
          <w:rPr>
            <w:rStyle w:val="Hyperlink"/>
            <w:rFonts w:asciiTheme="majorBidi" w:hAnsiTheme="majorBidi" w:cstheme="majorBidi"/>
            <w:lang w:val="en-GB"/>
          </w:rPr>
          <w:t>UNWGAD, Case of</w:t>
        </w:r>
        <w:r w:rsidRPr="006F2AC8">
          <w:rPr>
            <w:rStyle w:val="Hyperlink"/>
            <w:rFonts w:asciiTheme="majorBidi" w:hAnsiTheme="majorBidi" w:cstheme="majorBidi"/>
          </w:rPr>
          <w:t xml:space="preserve"> Zayar Lwin, Paing Phyo Min, Zaw Lin Htut, Kay Khine Htun, Paing Ye Thu and Su Yadana Myint (Myanmar)</w:t>
        </w:r>
        <w:r w:rsidRPr="006F2AC8">
          <w:rPr>
            <w:rStyle w:val="Hyperlink"/>
            <w:rFonts w:asciiTheme="majorBidi" w:hAnsiTheme="majorBidi" w:cstheme="majorBidi"/>
            <w:lang w:val="en-GB"/>
          </w:rPr>
          <w:t xml:space="preserve">, </w:t>
        </w:r>
        <w:r w:rsidRPr="006F2AC8">
          <w:rPr>
            <w:rStyle w:val="Hyperlink"/>
            <w:rFonts w:asciiTheme="majorBidi" w:hAnsiTheme="majorBidi" w:cstheme="majorBidi"/>
          </w:rPr>
          <w:t>Opinion No. 37/2020</w:t>
        </w:r>
      </w:hyperlink>
    </w:p>
    <w:p w14:paraId="1D3D0B33" w14:textId="77777777" w:rsidR="002B0825" w:rsidRPr="006F2AC8" w:rsidRDefault="002B0825" w:rsidP="006F2AC8">
      <w:pPr>
        <w:pStyle w:val="ListParagraph"/>
        <w:numPr>
          <w:ilvl w:val="0"/>
          <w:numId w:val="2"/>
        </w:numPr>
        <w:spacing w:line="480" w:lineRule="auto"/>
        <w:jc w:val="both"/>
        <w:rPr>
          <w:rFonts w:asciiTheme="majorBidi" w:hAnsiTheme="majorBidi" w:cstheme="majorBidi"/>
          <w:lang w:val="en-GB"/>
        </w:rPr>
      </w:pPr>
      <w:hyperlink r:id="rId18" w:history="1">
        <w:r w:rsidR="00A03262" w:rsidRPr="006F2AC8">
          <w:rPr>
            <w:rStyle w:val="Hyperlink"/>
            <w:rFonts w:asciiTheme="majorBidi" w:hAnsiTheme="majorBidi" w:cstheme="majorBidi"/>
            <w:lang w:val="en-GB"/>
          </w:rPr>
          <w:t>UNWG</w:t>
        </w:r>
        <w:r w:rsidRPr="006F2AC8">
          <w:rPr>
            <w:rStyle w:val="Hyperlink"/>
            <w:rFonts w:asciiTheme="majorBidi" w:hAnsiTheme="majorBidi" w:cstheme="majorBidi"/>
            <w:lang w:val="en-GB"/>
          </w:rPr>
          <w:t xml:space="preserve">AD, Case of </w:t>
        </w:r>
        <w:r w:rsidRPr="006F2AC8">
          <w:rPr>
            <w:rStyle w:val="Hyperlink"/>
            <w:rFonts w:asciiTheme="majorBidi" w:hAnsiTheme="majorBidi" w:cstheme="majorBidi"/>
          </w:rPr>
          <w:t>Mohamed Nasheed (Maldives)</w:t>
        </w:r>
        <w:r w:rsidRPr="006F2AC8">
          <w:rPr>
            <w:rStyle w:val="Hyperlink"/>
            <w:rFonts w:asciiTheme="majorBidi" w:hAnsiTheme="majorBidi" w:cstheme="majorBidi"/>
            <w:lang w:val="en-GB"/>
          </w:rPr>
          <w:t xml:space="preserve">, </w:t>
        </w:r>
        <w:r w:rsidRPr="006F2AC8">
          <w:rPr>
            <w:rStyle w:val="Hyperlink"/>
            <w:rFonts w:asciiTheme="majorBidi" w:hAnsiTheme="majorBidi" w:cstheme="majorBidi"/>
          </w:rPr>
          <w:t>Opinion No. 33/2015</w:t>
        </w:r>
      </w:hyperlink>
    </w:p>
    <w:p w14:paraId="49E35DD2" w14:textId="77777777" w:rsidR="00E81087" w:rsidRPr="006F2AC8" w:rsidRDefault="00A525F2" w:rsidP="006F2AC8">
      <w:pPr>
        <w:pStyle w:val="ListParagraph"/>
        <w:numPr>
          <w:ilvl w:val="0"/>
          <w:numId w:val="2"/>
        </w:numPr>
        <w:spacing w:line="480" w:lineRule="auto"/>
        <w:jc w:val="both"/>
        <w:rPr>
          <w:rFonts w:asciiTheme="majorBidi" w:hAnsiTheme="majorBidi" w:cstheme="majorBidi"/>
          <w:lang w:val="en-GB"/>
        </w:rPr>
      </w:pPr>
      <w:hyperlink r:id="rId19" w:history="1">
        <w:r w:rsidRPr="006F2AC8">
          <w:rPr>
            <w:rStyle w:val="Hyperlink"/>
            <w:rFonts w:asciiTheme="majorBidi" w:hAnsiTheme="majorBidi" w:cstheme="majorBidi"/>
            <w:lang w:val="en-GB"/>
          </w:rPr>
          <w:t xml:space="preserve">UNWGAD, Case of </w:t>
        </w:r>
        <w:r w:rsidRPr="006F2AC8">
          <w:rPr>
            <w:rStyle w:val="Hyperlink"/>
            <w:rFonts w:asciiTheme="majorBidi" w:hAnsiTheme="majorBidi" w:cstheme="majorBidi"/>
          </w:rPr>
          <w:t>Tsegon Gyal (China)</w:t>
        </w:r>
        <w:r w:rsidRPr="006F2AC8">
          <w:rPr>
            <w:rStyle w:val="Hyperlink"/>
            <w:rFonts w:asciiTheme="majorBidi" w:hAnsiTheme="majorBidi" w:cstheme="majorBidi"/>
            <w:lang w:val="en-GB"/>
          </w:rPr>
          <w:t>,</w:t>
        </w:r>
        <w:r w:rsidRPr="006F2AC8">
          <w:rPr>
            <w:rStyle w:val="Hyperlink"/>
            <w:rFonts w:asciiTheme="majorBidi" w:hAnsiTheme="majorBidi" w:cstheme="majorBidi"/>
          </w:rPr>
          <w:t xml:space="preserve"> </w:t>
        </w:r>
        <w:r w:rsidRPr="006F2AC8">
          <w:rPr>
            <w:rStyle w:val="Hyperlink"/>
            <w:rFonts w:asciiTheme="majorBidi" w:hAnsiTheme="majorBidi" w:cstheme="majorBidi"/>
          </w:rPr>
          <w:t>Opinion No. 4/2017</w:t>
        </w:r>
      </w:hyperlink>
    </w:p>
    <w:p w14:paraId="32932745" w14:textId="77777777" w:rsidR="00E81087" w:rsidRPr="006F2AC8" w:rsidRDefault="00E81087" w:rsidP="006F2AC8">
      <w:pPr>
        <w:pStyle w:val="ListParagraph"/>
        <w:numPr>
          <w:ilvl w:val="0"/>
          <w:numId w:val="2"/>
        </w:numPr>
        <w:spacing w:line="480" w:lineRule="auto"/>
        <w:jc w:val="both"/>
        <w:rPr>
          <w:rFonts w:asciiTheme="majorBidi" w:hAnsiTheme="majorBidi" w:cstheme="majorBidi"/>
          <w:lang w:val="en-GB"/>
        </w:rPr>
      </w:pPr>
      <w:hyperlink r:id="rId20" w:history="1">
        <w:r w:rsidRPr="006F2AC8">
          <w:rPr>
            <w:rStyle w:val="Hyperlink"/>
            <w:rFonts w:asciiTheme="majorBidi" w:hAnsiTheme="majorBidi" w:cstheme="majorBidi"/>
            <w:lang w:val="en-GB"/>
          </w:rPr>
          <w:t xml:space="preserve">UNWGAD, Case of </w:t>
        </w:r>
        <w:r w:rsidRPr="006F2AC8">
          <w:rPr>
            <w:rStyle w:val="Hyperlink"/>
            <w:rFonts w:asciiTheme="majorBidi" w:hAnsiTheme="majorBidi" w:cstheme="majorBidi"/>
          </w:rPr>
          <w:t>Trần Thị Xuân (Viet Nam)</w:t>
        </w:r>
        <w:r w:rsidRPr="006F2AC8">
          <w:rPr>
            <w:rStyle w:val="Hyperlink"/>
            <w:rFonts w:asciiTheme="majorBidi" w:hAnsiTheme="majorBidi" w:cstheme="majorBidi"/>
            <w:lang w:val="en-GB"/>
          </w:rPr>
          <w:t>,</w:t>
        </w:r>
        <w:r w:rsidRPr="006F2AC8">
          <w:rPr>
            <w:rStyle w:val="Hyperlink"/>
            <w:rFonts w:asciiTheme="majorBidi" w:hAnsiTheme="majorBidi" w:cstheme="majorBidi"/>
          </w:rPr>
          <w:t xml:space="preserve"> </w:t>
        </w:r>
        <w:r w:rsidRPr="006F2AC8">
          <w:rPr>
            <w:rStyle w:val="Hyperlink"/>
            <w:rFonts w:asciiTheme="majorBidi" w:hAnsiTheme="majorBidi" w:cstheme="majorBidi"/>
          </w:rPr>
          <w:t>Opinion No. 9/2019</w:t>
        </w:r>
      </w:hyperlink>
    </w:p>
    <w:p w14:paraId="52563DB5" w14:textId="77777777" w:rsidR="00E81087" w:rsidRPr="006F2AC8" w:rsidRDefault="006D408C" w:rsidP="006F2AC8">
      <w:pPr>
        <w:pStyle w:val="ListParagraph"/>
        <w:numPr>
          <w:ilvl w:val="0"/>
          <w:numId w:val="2"/>
        </w:numPr>
        <w:spacing w:line="480" w:lineRule="auto"/>
        <w:jc w:val="both"/>
        <w:rPr>
          <w:rFonts w:asciiTheme="majorBidi" w:hAnsiTheme="majorBidi" w:cstheme="majorBidi"/>
          <w:lang w:val="en-GB"/>
        </w:rPr>
      </w:pPr>
      <w:hyperlink r:id="rId21" w:history="1">
        <w:r w:rsidR="00E81087" w:rsidRPr="006F2AC8">
          <w:rPr>
            <w:rStyle w:val="Hyperlink"/>
            <w:rFonts w:asciiTheme="majorBidi" w:hAnsiTheme="majorBidi" w:cstheme="majorBidi"/>
            <w:lang w:val="en-GB"/>
          </w:rPr>
          <w:t>UNWGAD, Case of</w:t>
        </w:r>
        <w:r w:rsidRPr="006F2AC8">
          <w:rPr>
            <w:rStyle w:val="Hyperlink"/>
            <w:rFonts w:asciiTheme="majorBidi" w:hAnsiTheme="majorBidi" w:cstheme="majorBidi"/>
            <w:lang w:val="en-GB"/>
          </w:rPr>
          <w:t xml:space="preserve"> </w:t>
        </w:r>
        <w:r w:rsidRPr="006F2AC8">
          <w:rPr>
            <w:rStyle w:val="Hyperlink"/>
            <w:rFonts w:asciiTheme="majorBidi" w:hAnsiTheme="majorBidi" w:cstheme="majorBidi"/>
          </w:rPr>
          <w:t>Mancho Bibixy Tse (Cameroon)</w:t>
        </w:r>
        <w:r w:rsidRPr="006F2AC8">
          <w:rPr>
            <w:rStyle w:val="Hyperlink"/>
            <w:rFonts w:asciiTheme="majorBidi" w:hAnsiTheme="majorBidi" w:cstheme="majorBidi"/>
            <w:lang w:val="en-GB"/>
          </w:rPr>
          <w:t xml:space="preserve">, </w:t>
        </w:r>
        <w:r w:rsidRPr="006F2AC8">
          <w:rPr>
            <w:rStyle w:val="Hyperlink"/>
            <w:rFonts w:asciiTheme="majorBidi" w:hAnsiTheme="majorBidi" w:cstheme="majorBidi"/>
          </w:rPr>
          <w:t>Opinion No. 46/2019</w:t>
        </w:r>
      </w:hyperlink>
    </w:p>
    <w:p w14:paraId="518A3912" w14:textId="77777777" w:rsidR="001733F9" w:rsidRPr="006F2AC8" w:rsidRDefault="00BD369A" w:rsidP="006F2AC8">
      <w:pPr>
        <w:pStyle w:val="ListParagraph"/>
        <w:numPr>
          <w:ilvl w:val="0"/>
          <w:numId w:val="2"/>
        </w:numPr>
        <w:spacing w:line="480" w:lineRule="auto"/>
        <w:jc w:val="both"/>
        <w:rPr>
          <w:rFonts w:asciiTheme="majorBidi" w:hAnsiTheme="majorBidi" w:cstheme="majorBidi"/>
          <w:lang w:val="en-GB"/>
        </w:rPr>
      </w:pPr>
      <w:hyperlink r:id="rId22" w:history="1">
        <w:r w:rsidR="00E81087" w:rsidRPr="006F2AC8">
          <w:rPr>
            <w:rStyle w:val="Hyperlink"/>
            <w:rFonts w:asciiTheme="majorBidi" w:hAnsiTheme="majorBidi" w:cstheme="majorBidi"/>
            <w:lang w:val="en-GB"/>
          </w:rPr>
          <w:t>UNWGAD, Case of</w:t>
        </w:r>
        <w:r w:rsidRPr="006F2AC8">
          <w:rPr>
            <w:rStyle w:val="Hyperlink"/>
            <w:rFonts w:asciiTheme="majorBidi" w:hAnsiTheme="majorBidi" w:cstheme="majorBidi"/>
            <w:lang w:val="en-GB"/>
          </w:rPr>
          <w:t xml:space="preserve"> </w:t>
        </w:r>
        <w:r w:rsidRPr="006F2AC8">
          <w:rPr>
            <w:rStyle w:val="Hyperlink"/>
            <w:rFonts w:asciiTheme="majorBidi" w:hAnsiTheme="majorBidi" w:cstheme="majorBidi"/>
          </w:rPr>
          <w:t>Mohamed Merza Ali Moosa (Bahrain)</w:t>
        </w:r>
        <w:r w:rsidRPr="006F2AC8">
          <w:rPr>
            <w:rStyle w:val="Hyperlink"/>
            <w:rFonts w:asciiTheme="majorBidi" w:hAnsiTheme="majorBidi" w:cstheme="majorBidi"/>
            <w:lang w:val="en-GB"/>
          </w:rPr>
          <w:t>,</w:t>
        </w:r>
        <w:r w:rsidRPr="006F2AC8">
          <w:rPr>
            <w:rStyle w:val="Hyperlink"/>
            <w:rFonts w:asciiTheme="majorBidi" w:hAnsiTheme="majorBidi" w:cstheme="majorBidi"/>
          </w:rPr>
          <w:t xml:space="preserve"> </w:t>
        </w:r>
        <w:r w:rsidRPr="006F2AC8">
          <w:rPr>
            <w:rStyle w:val="Hyperlink"/>
            <w:rFonts w:asciiTheme="majorBidi" w:hAnsiTheme="majorBidi" w:cstheme="majorBidi"/>
          </w:rPr>
          <w:t>Opinion No. 59/2019</w:t>
        </w:r>
      </w:hyperlink>
    </w:p>
    <w:p w14:paraId="3EBC4C18" w14:textId="77777777" w:rsidR="00E81087" w:rsidRPr="006F2AC8" w:rsidRDefault="00155BB9" w:rsidP="006F2AC8">
      <w:pPr>
        <w:pStyle w:val="ListParagraph"/>
        <w:numPr>
          <w:ilvl w:val="0"/>
          <w:numId w:val="2"/>
        </w:numPr>
        <w:spacing w:line="480" w:lineRule="auto"/>
        <w:jc w:val="both"/>
        <w:rPr>
          <w:rFonts w:asciiTheme="majorBidi" w:hAnsiTheme="majorBidi" w:cstheme="majorBidi"/>
          <w:lang w:val="en-GB"/>
        </w:rPr>
      </w:pPr>
      <w:hyperlink r:id="rId23" w:history="1">
        <w:r w:rsidR="00E81087" w:rsidRPr="006F2AC8">
          <w:rPr>
            <w:rStyle w:val="Hyperlink"/>
            <w:rFonts w:asciiTheme="majorBidi" w:hAnsiTheme="majorBidi" w:cstheme="majorBidi"/>
            <w:lang w:val="en-GB"/>
          </w:rPr>
          <w:t>UNWGAD, Case of</w:t>
        </w:r>
        <w:r w:rsidRPr="006F2AC8">
          <w:rPr>
            <w:rStyle w:val="Hyperlink"/>
            <w:rFonts w:asciiTheme="majorBidi" w:hAnsiTheme="majorBidi" w:cstheme="majorBidi"/>
            <w:lang w:val="en-GB"/>
          </w:rPr>
          <w:t xml:space="preserve"> </w:t>
        </w:r>
        <w:r w:rsidRPr="006F2AC8">
          <w:rPr>
            <w:rStyle w:val="Hyperlink"/>
            <w:rFonts w:asciiTheme="majorBidi" w:hAnsiTheme="majorBidi" w:cstheme="majorBidi"/>
          </w:rPr>
          <w:t>Thirumurugan Gandhi (India)</w:t>
        </w:r>
        <w:r w:rsidRPr="006F2AC8">
          <w:rPr>
            <w:rStyle w:val="Hyperlink"/>
            <w:rFonts w:asciiTheme="majorBidi" w:hAnsiTheme="majorBidi" w:cstheme="majorBidi"/>
            <w:lang w:val="en-GB"/>
          </w:rPr>
          <w:t>,</w:t>
        </w:r>
        <w:r w:rsidRPr="006F2AC8">
          <w:rPr>
            <w:rStyle w:val="Hyperlink"/>
            <w:rFonts w:asciiTheme="majorBidi" w:hAnsiTheme="majorBidi" w:cstheme="majorBidi"/>
          </w:rPr>
          <w:t xml:space="preserve"> </w:t>
        </w:r>
        <w:r w:rsidRPr="006F2AC8">
          <w:rPr>
            <w:rStyle w:val="Hyperlink"/>
            <w:rFonts w:asciiTheme="majorBidi" w:hAnsiTheme="majorBidi" w:cstheme="majorBidi"/>
          </w:rPr>
          <w:t>Opinion No. 88/2017</w:t>
        </w:r>
      </w:hyperlink>
    </w:p>
    <w:p w14:paraId="58C0056A" w14:textId="77777777" w:rsidR="001733F9" w:rsidRPr="006F2AC8" w:rsidRDefault="007E45D6" w:rsidP="006F2AC8">
      <w:pPr>
        <w:pStyle w:val="ListParagraph"/>
        <w:numPr>
          <w:ilvl w:val="0"/>
          <w:numId w:val="2"/>
        </w:numPr>
        <w:spacing w:line="480" w:lineRule="auto"/>
        <w:jc w:val="both"/>
        <w:rPr>
          <w:rFonts w:asciiTheme="majorBidi" w:hAnsiTheme="majorBidi" w:cstheme="majorBidi"/>
          <w:lang w:val="en-GB"/>
        </w:rPr>
      </w:pPr>
      <w:hyperlink r:id="rId24" w:history="1">
        <w:r w:rsidR="001733F9" w:rsidRPr="006F2AC8">
          <w:rPr>
            <w:rStyle w:val="Hyperlink"/>
            <w:rFonts w:asciiTheme="majorBidi" w:hAnsiTheme="majorBidi" w:cstheme="majorBidi"/>
            <w:lang w:val="en-GB"/>
          </w:rPr>
          <w:t>UNWGAD, Case of</w:t>
        </w:r>
        <w:r w:rsidRPr="006F2AC8">
          <w:rPr>
            <w:rStyle w:val="Hyperlink"/>
            <w:rFonts w:asciiTheme="majorBidi" w:hAnsiTheme="majorBidi" w:cstheme="majorBidi"/>
          </w:rPr>
          <w:t xml:space="preserve"> </w:t>
        </w:r>
        <w:r w:rsidRPr="006F2AC8">
          <w:rPr>
            <w:rStyle w:val="Hyperlink"/>
            <w:rFonts w:asciiTheme="majorBidi" w:hAnsiTheme="majorBidi" w:cstheme="majorBidi"/>
          </w:rPr>
          <w:t>Chayapha Chokepornbudsri (Thailand)</w:t>
        </w:r>
        <w:r w:rsidRPr="006F2AC8">
          <w:rPr>
            <w:rStyle w:val="Hyperlink"/>
            <w:rFonts w:asciiTheme="majorBidi" w:hAnsiTheme="majorBidi" w:cstheme="majorBidi"/>
            <w:lang w:val="en-GB"/>
          </w:rPr>
          <w:t>,</w:t>
        </w:r>
        <w:r w:rsidRPr="006F2AC8">
          <w:rPr>
            <w:rStyle w:val="Hyperlink"/>
            <w:rFonts w:asciiTheme="majorBidi" w:hAnsiTheme="majorBidi" w:cstheme="majorBidi"/>
          </w:rPr>
          <w:t xml:space="preserve"> </w:t>
        </w:r>
        <w:r w:rsidRPr="006F2AC8">
          <w:rPr>
            <w:rStyle w:val="Hyperlink"/>
            <w:rFonts w:asciiTheme="majorBidi" w:hAnsiTheme="majorBidi" w:cstheme="majorBidi"/>
          </w:rPr>
          <w:t>Opinion No. 3/2018</w:t>
        </w:r>
      </w:hyperlink>
    </w:p>
    <w:p w14:paraId="599CA566" w14:textId="77777777" w:rsidR="001733F9" w:rsidRPr="006F2AC8" w:rsidRDefault="003E0047" w:rsidP="006F2AC8">
      <w:pPr>
        <w:pStyle w:val="ListParagraph"/>
        <w:numPr>
          <w:ilvl w:val="0"/>
          <w:numId w:val="2"/>
        </w:numPr>
        <w:spacing w:line="480" w:lineRule="auto"/>
        <w:jc w:val="both"/>
        <w:rPr>
          <w:rFonts w:asciiTheme="majorBidi" w:hAnsiTheme="majorBidi" w:cstheme="majorBidi"/>
          <w:lang w:val="en-GB"/>
        </w:rPr>
      </w:pPr>
      <w:hyperlink r:id="rId25" w:history="1">
        <w:r w:rsidR="001733F9" w:rsidRPr="006F2AC8">
          <w:rPr>
            <w:rStyle w:val="Hyperlink"/>
            <w:rFonts w:asciiTheme="majorBidi" w:hAnsiTheme="majorBidi" w:cstheme="majorBidi"/>
            <w:lang w:val="en-GB"/>
          </w:rPr>
          <w:t>UNWGAD, Case of</w:t>
        </w:r>
        <w:r w:rsidRPr="006F2AC8">
          <w:rPr>
            <w:rStyle w:val="Hyperlink"/>
            <w:rFonts w:asciiTheme="majorBidi" w:hAnsiTheme="majorBidi" w:cstheme="majorBidi"/>
          </w:rPr>
          <w:t xml:space="preserve"> </w:t>
        </w:r>
        <w:r w:rsidRPr="006F2AC8">
          <w:rPr>
            <w:rStyle w:val="Hyperlink"/>
            <w:rFonts w:asciiTheme="majorBidi" w:hAnsiTheme="majorBidi" w:cstheme="majorBidi"/>
          </w:rPr>
          <w:t>Delankage Sameera Shakthika Sathkumara (Sri Lanka)</w:t>
        </w:r>
        <w:r w:rsidRPr="006F2AC8">
          <w:rPr>
            <w:rStyle w:val="Hyperlink"/>
            <w:rFonts w:asciiTheme="majorBidi" w:hAnsiTheme="majorBidi" w:cstheme="majorBidi"/>
            <w:lang w:val="en-GB"/>
          </w:rPr>
          <w:t>,</w:t>
        </w:r>
        <w:r w:rsidRPr="006F2AC8">
          <w:rPr>
            <w:rStyle w:val="Hyperlink"/>
            <w:rFonts w:asciiTheme="majorBidi" w:hAnsiTheme="majorBidi" w:cstheme="majorBidi"/>
          </w:rPr>
          <w:t xml:space="preserve"> </w:t>
        </w:r>
        <w:r w:rsidRPr="006F2AC8">
          <w:rPr>
            <w:rStyle w:val="Hyperlink"/>
            <w:rFonts w:asciiTheme="majorBidi" w:hAnsiTheme="majorBidi" w:cstheme="majorBidi"/>
          </w:rPr>
          <w:t>Opinion No. 8/2020</w:t>
        </w:r>
      </w:hyperlink>
    </w:p>
    <w:p w14:paraId="6982177D" w14:textId="77777777" w:rsidR="001733F9" w:rsidRPr="006F2AC8" w:rsidRDefault="00280BCD" w:rsidP="006F2AC8">
      <w:pPr>
        <w:pStyle w:val="ListParagraph"/>
        <w:numPr>
          <w:ilvl w:val="0"/>
          <w:numId w:val="2"/>
        </w:numPr>
        <w:spacing w:line="480" w:lineRule="auto"/>
        <w:jc w:val="both"/>
        <w:rPr>
          <w:rFonts w:asciiTheme="majorBidi" w:hAnsiTheme="majorBidi" w:cstheme="majorBidi"/>
          <w:lang w:val="en-GB"/>
        </w:rPr>
      </w:pPr>
      <w:hyperlink r:id="rId26" w:history="1">
        <w:r w:rsidR="001733F9" w:rsidRPr="006F2AC8">
          <w:rPr>
            <w:rStyle w:val="Hyperlink"/>
            <w:rFonts w:asciiTheme="majorBidi" w:hAnsiTheme="majorBidi" w:cstheme="majorBidi"/>
            <w:lang w:val="en-GB"/>
          </w:rPr>
          <w:t>UNWGAD, Case of</w:t>
        </w:r>
        <w:r w:rsidRPr="006F2AC8">
          <w:rPr>
            <w:rStyle w:val="Hyperlink"/>
            <w:rFonts w:asciiTheme="majorBidi" w:hAnsiTheme="majorBidi" w:cstheme="majorBidi"/>
          </w:rPr>
          <w:t>, Amadou Vamoulké (Cameroon)</w:t>
        </w:r>
        <w:r w:rsidRPr="006F2AC8">
          <w:rPr>
            <w:rStyle w:val="Hyperlink"/>
            <w:rFonts w:asciiTheme="majorBidi" w:hAnsiTheme="majorBidi" w:cstheme="majorBidi"/>
            <w:lang w:val="en-GB"/>
          </w:rPr>
          <w:t>,</w:t>
        </w:r>
        <w:r w:rsidRPr="006F2AC8">
          <w:rPr>
            <w:rStyle w:val="Hyperlink"/>
            <w:rFonts w:asciiTheme="majorBidi" w:hAnsiTheme="majorBidi" w:cstheme="majorBidi"/>
          </w:rPr>
          <w:t xml:space="preserve"> </w:t>
        </w:r>
        <w:r w:rsidRPr="006F2AC8">
          <w:rPr>
            <w:rStyle w:val="Hyperlink"/>
            <w:rFonts w:asciiTheme="majorBidi" w:hAnsiTheme="majorBidi" w:cstheme="majorBidi"/>
          </w:rPr>
          <w:t>Opinion No. 1/2020</w:t>
        </w:r>
      </w:hyperlink>
    </w:p>
    <w:p w14:paraId="3ECC03A8" w14:textId="77777777" w:rsidR="00A03262" w:rsidRPr="006F2AC8" w:rsidRDefault="009B47FB" w:rsidP="006F2AC8">
      <w:pPr>
        <w:pStyle w:val="ListParagraph"/>
        <w:numPr>
          <w:ilvl w:val="0"/>
          <w:numId w:val="2"/>
        </w:numPr>
        <w:spacing w:line="480" w:lineRule="auto"/>
        <w:jc w:val="both"/>
        <w:rPr>
          <w:rFonts w:asciiTheme="majorBidi" w:hAnsiTheme="majorBidi" w:cstheme="majorBidi"/>
          <w:lang w:val="en-GB"/>
        </w:rPr>
      </w:pPr>
      <w:hyperlink r:id="rId27" w:history="1">
        <w:r w:rsidR="001733F9" w:rsidRPr="006F2AC8">
          <w:rPr>
            <w:rStyle w:val="Hyperlink"/>
            <w:rFonts w:asciiTheme="majorBidi" w:hAnsiTheme="majorBidi" w:cstheme="majorBidi"/>
            <w:lang w:val="en-GB"/>
          </w:rPr>
          <w:t>UNWGAD, Case of</w:t>
        </w:r>
        <w:r w:rsidR="00763850" w:rsidRPr="006F2AC8">
          <w:rPr>
            <w:rStyle w:val="Hyperlink"/>
            <w:rFonts w:asciiTheme="majorBidi" w:hAnsiTheme="majorBidi" w:cstheme="majorBidi"/>
            <w:lang w:val="en-GB"/>
          </w:rPr>
          <w:t xml:space="preserve"> </w:t>
        </w:r>
        <w:r w:rsidR="00763850" w:rsidRPr="006F2AC8">
          <w:rPr>
            <w:rStyle w:val="Hyperlink"/>
            <w:rFonts w:asciiTheme="majorBidi" w:hAnsiTheme="majorBidi" w:cstheme="majorBidi"/>
          </w:rPr>
          <w:t>Messrs Jingling Tang, Qingying Wang and Xinting Yuan</w:t>
        </w:r>
        <w:r w:rsidR="00763850" w:rsidRPr="006F2AC8">
          <w:rPr>
            <w:rStyle w:val="Hyperlink"/>
            <w:rFonts w:asciiTheme="majorBidi" w:hAnsiTheme="majorBidi" w:cstheme="majorBidi"/>
            <w:lang w:val="en-GB"/>
          </w:rPr>
          <w:t>,</w:t>
        </w:r>
        <w:r w:rsidRPr="006F2AC8">
          <w:rPr>
            <w:rStyle w:val="Hyperlink"/>
            <w:rFonts w:asciiTheme="majorBidi" w:hAnsiTheme="majorBidi" w:cstheme="majorBidi"/>
            <w:lang w:val="en-GB"/>
          </w:rPr>
          <w:t xml:space="preserve"> Opinion </w:t>
        </w:r>
        <w:r w:rsidRPr="006F2AC8">
          <w:rPr>
            <w:rStyle w:val="Hyperlink"/>
            <w:rFonts w:asciiTheme="majorBidi" w:hAnsiTheme="majorBidi" w:cstheme="majorBidi"/>
          </w:rPr>
          <w:t>No. 49/2014</w:t>
        </w:r>
      </w:hyperlink>
      <w:r w:rsidRPr="006F2AC8">
        <w:rPr>
          <w:rFonts w:asciiTheme="majorBidi" w:hAnsiTheme="majorBidi" w:cstheme="majorBidi"/>
        </w:rPr>
        <w:t xml:space="preserve"> </w:t>
      </w:r>
    </w:p>
    <w:p w14:paraId="33B5176D" w14:textId="77777777" w:rsidR="00C151C2" w:rsidRPr="006F2AC8" w:rsidRDefault="00305D5B" w:rsidP="006F2AC8">
      <w:pPr>
        <w:pStyle w:val="ListParagraph"/>
        <w:numPr>
          <w:ilvl w:val="0"/>
          <w:numId w:val="2"/>
        </w:numPr>
        <w:spacing w:line="480" w:lineRule="auto"/>
        <w:jc w:val="both"/>
        <w:rPr>
          <w:rFonts w:asciiTheme="majorBidi" w:hAnsiTheme="majorBidi" w:cstheme="majorBidi"/>
          <w:lang w:val="en-GB"/>
        </w:rPr>
      </w:pPr>
      <w:hyperlink r:id="rId28" w:history="1">
        <w:r w:rsidRPr="006F2AC8">
          <w:rPr>
            <w:rStyle w:val="Hyperlink"/>
            <w:rFonts w:asciiTheme="majorBidi" w:hAnsiTheme="majorBidi" w:cstheme="majorBidi"/>
            <w:lang w:val="en-GB"/>
          </w:rPr>
          <w:t>Human Rights Council, ‘Report of the Working Group on Arbitrary Detention’ UN Doc A/HRC/36/37 (19 July 2017, Thirty-sixth session)</w:t>
        </w:r>
      </w:hyperlink>
    </w:p>
    <w:p w14:paraId="455090CE" w14:textId="77777777" w:rsidR="00F11C8D" w:rsidRPr="006F2AC8" w:rsidRDefault="006D2F65" w:rsidP="006F2AC8">
      <w:pPr>
        <w:pStyle w:val="ListParagraph"/>
        <w:numPr>
          <w:ilvl w:val="0"/>
          <w:numId w:val="2"/>
        </w:numPr>
        <w:spacing w:line="480" w:lineRule="auto"/>
        <w:jc w:val="both"/>
        <w:rPr>
          <w:rFonts w:asciiTheme="majorBidi" w:hAnsiTheme="majorBidi" w:cstheme="majorBidi"/>
        </w:rPr>
      </w:pPr>
      <w:hyperlink r:id="rId29" w:history="1">
        <w:r w:rsidRPr="006F2AC8">
          <w:rPr>
            <w:rStyle w:val="Hyperlink"/>
            <w:rFonts w:asciiTheme="majorBidi" w:hAnsiTheme="majorBidi" w:cstheme="majorBidi"/>
          </w:rPr>
          <w:t>Committee on the Elimination of Racial Discrimination, ‘Concluding observations on the combined tenth to twelfth reports of Uzbekistan’ (27 January 2020) CERD/C/UZB/CO/10-12</w:t>
        </w:r>
      </w:hyperlink>
    </w:p>
    <w:p w14:paraId="3ED0115E" w14:textId="77777777" w:rsidR="00F23584" w:rsidRPr="006F2AC8" w:rsidRDefault="00F23584" w:rsidP="006F2AC8">
      <w:pPr>
        <w:pStyle w:val="ListParagraph"/>
        <w:numPr>
          <w:ilvl w:val="0"/>
          <w:numId w:val="2"/>
        </w:numPr>
        <w:spacing w:line="480" w:lineRule="auto"/>
        <w:jc w:val="both"/>
        <w:rPr>
          <w:rFonts w:asciiTheme="majorBidi" w:hAnsiTheme="majorBidi" w:cstheme="majorBidi"/>
        </w:rPr>
      </w:pPr>
      <w:hyperlink r:id="rId30" w:history="1">
        <w:r w:rsidR="00F11C8D" w:rsidRPr="006F2AC8">
          <w:rPr>
            <w:rStyle w:val="Hyperlink"/>
            <w:rFonts w:asciiTheme="majorBidi" w:hAnsiTheme="majorBidi" w:cstheme="majorBidi"/>
          </w:rPr>
          <w:t>H</w:t>
        </w:r>
        <w:r w:rsidR="00F11C8D" w:rsidRPr="006F2AC8">
          <w:rPr>
            <w:rStyle w:val="Hyperlink"/>
            <w:rFonts w:asciiTheme="majorBidi" w:hAnsiTheme="majorBidi" w:cstheme="majorBidi"/>
          </w:rPr>
          <w:t>u</w:t>
        </w:r>
        <w:r w:rsidR="00F11C8D" w:rsidRPr="006F2AC8">
          <w:rPr>
            <w:rStyle w:val="Hyperlink"/>
            <w:rFonts w:asciiTheme="majorBidi" w:hAnsiTheme="majorBidi" w:cstheme="majorBidi"/>
          </w:rPr>
          <w:t>man Rights Council, ‘Report of the Special Rapporteur on freedom of religion or belief on his mission to Uzbekistan’ UN Doc A/HRC/37/49/Add.2 (26 February–23 March 2018, Thirty-seventh session)</w:t>
        </w:r>
      </w:hyperlink>
    </w:p>
    <w:p w14:paraId="4F371784" w14:textId="77777777" w:rsidR="00F11C8D" w:rsidRPr="006F2AC8" w:rsidRDefault="00B6216D" w:rsidP="006F2AC8">
      <w:pPr>
        <w:pStyle w:val="ListParagraph"/>
        <w:numPr>
          <w:ilvl w:val="0"/>
          <w:numId w:val="2"/>
        </w:numPr>
        <w:spacing w:line="480" w:lineRule="auto"/>
        <w:jc w:val="both"/>
        <w:rPr>
          <w:rFonts w:asciiTheme="majorBidi" w:hAnsiTheme="majorBidi" w:cstheme="majorBidi"/>
        </w:rPr>
      </w:pPr>
      <w:hyperlink r:id="rId31" w:history="1">
        <w:r w:rsidR="00F23584" w:rsidRPr="006F2AC8">
          <w:rPr>
            <w:rStyle w:val="Hyperlink"/>
            <w:rFonts w:asciiTheme="majorBidi" w:hAnsiTheme="majorBidi" w:cstheme="majorBidi"/>
          </w:rPr>
          <w:t>Human Rights Council, ‘Visit to Uzbekistan: Report of the Special Rapporteur on the promotion and protection of human rights while countering terrorism, Fionnuala Ní Aoláin’ UN Doc A/HRC/49/45/Add.1 (28 February–1 April 2022, Forty-ninth session)</w:t>
        </w:r>
      </w:hyperlink>
    </w:p>
    <w:p w14:paraId="0F8E1107" w14:textId="77777777" w:rsidR="005C61BF" w:rsidRPr="00967950" w:rsidRDefault="00967950" w:rsidP="00967950">
      <w:pPr>
        <w:spacing w:line="480" w:lineRule="auto"/>
        <w:jc w:val="both"/>
        <w:rPr>
          <w:rFonts w:asciiTheme="majorBidi" w:eastAsia="Times New Roman" w:hAnsiTheme="majorBidi" w:cstheme="majorBidi"/>
          <w:b/>
          <w:bCs/>
          <w:kern w:val="0"/>
          <w:lang w:eastAsia="en-GB"/>
          <w14:ligatures w14:val="none"/>
        </w:rPr>
      </w:pPr>
      <w:r w:rsidRPr="00967950">
        <w:rPr>
          <w:rFonts w:asciiTheme="majorBidi" w:eastAsia="Times New Roman" w:hAnsiTheme="majorBidi" w:cstheme="majorBidi"/>
          <w:b/>
          <w:bCs/>
          <w:kern w:val="0"/>
          <w:lang w:eastAsia="en-GB"/>
          <w14:ligatures w14:val="none"/>
        </w:rPr>
        <w:t>National standards, law or jurisprudence</w:t>
      </w:r>
    </w:p>
    <w:p w14:paraId="582FE680" w14:textId="77777777" w:rsidR="00967950" w:rsidRPr="006F2AC8" w:rsidRDefault="00967950" w:rsidP="006F2AC8">
      <w:pPr>
        <w:pStyle w:val="ListParagraph"/>
        <w:numPr>
          <w:ilvl w:val="0"/>
          <w:numId w:val="3"/>
        </w:numPr>
        <w:spacing w:line="480" w:lineRule="auto"/>
        <w:jc w:val="both"/>
        <w:rPr>
          <w:rFonts w:asciiTheme="majorBidi" w:hAnsiTheme="majorBidi" w:cstheme="majorBidi"/>
        </w:rPr>
      </w:pPr>
      <w:r w:rsidRPr="006F2AC8">
        <w:rPr>
          <w:rFonts w:asciiTheme="majorBidi" w:hAnsiTheme="majorBidi" w:cstheme="majorBidi"/>
        </w:rPr>
        <w:t>A</w:t>
      </w:r>
      <w:r w:rsidR="00521473" w:rsidRPr="006F2AC8">
        <w:rPr>
          <w:rFonts w:asciiTheme="majorBidi" w:hAnsiTheme="majorBidi" w:cstheme="majorBidi"/>
        </w:rPr>
        <w:t xml:space="preserve">rticle 29 of the Constitution of Uzbekistan </w:t>
      </w:r>
    </w:p>
    <w:p w14:paraId="40AA95BD" w14:textId="77777777" w:rsidR="00967950" w:rsidRPr="00521473" w:rsidRDefault="00967950" w:rsidP="00967950">
      <w:pPr>
        <w:spacing w:line="480" w:lineRule="auto"/>
        <w:jc w:val="both"/>
        <w:rPr>
          <w:rFonts w:asciiTheme="majorBidi" w:hAnsiTheme="majorBidi" w:cstheme="majorBidi"/>
          <w:b/>
          <w:bCs/>
          <w:lang w:val="en-GB"/>
        </w:rPr>
      </w:pPr>
      <w:r w:rsidRPr="00967950">
        <w:rPr>
          <w:rFonts w:asciiTheme="majorBidi" w:hAnsiTheme="majorBidi" w:cstheme="majorBidi"/>
          <w:b/>
          <w:bCs/>
          <w:lang w:val="en-GB"/>
        </w:rPr>
        <w:t xml:space="preserve">Secondary Resources </w:t>
      </w:r>
    </w:p>
    <w:p w14:paraId="6B3F5A4F" w14:textId="77777777" w:rsidR="00967950" w:rsidRPr="006F2AC8" w:rsidRDefault="00967950" w:rsidP="006F2AC8">
      <w:pPr>
        <w:pStyle w:val="ListParagraph"/>
        <w:numPr>
          <w:ilvl w:val="0"/>
          <w:numId w:val="3"/>
        </w:numPr>
        <w:spacing w:line="480" w:lineRule="auto"/>
        <w:jc w:val="both"/>
        <w:rPr>
          <w:rFonts w:asciiTheme="majorBidi" w:hAnsiTheme="majorBidi" w:cstheme="majorBidi"/>
          <w:lang w:val="en-GB"/>
        </w:rPr>
      </w:pPr>
      <w:r w:rsidRPr="006F2AC8">
        <w:rPr>
          <w:rFonts w:asciiTheme="majorBidi" w:hAnsiTheme="majorBidi" w:cstheme="majorBidi"/>
        </w:rPr>
        <w:t xml:space="preserve">Amnesty International, Uzbekistan: End use of unlawful force against Karakalpakstan protesters (4 July 2022) </w:t>
      </w:r>
      <w:r w:rsidRPr="006F2AC8">
        <w:rPr>
          <w:rFonts w:asciiTheme="majorBidi" w:hAnsiTheme="majorBidi" w:cstheme="majorBidi"/>
        </w:rPr>
        <w:fldChar w:fldCharType="begin"/>
      </w:r>
      <w:r w:rsidRPr="006F2AC8">
        <w:rPr>
          <w:rFonts w:asciiTheme="majorBidi" w:hAnsiTheme="majorBidi" w:cstheme="majorBidi"/>
        </w:rPr>
        <w:instrText>HYPERLINK "https://www.amnesty.org/en/latest/news/2022/07/uzbekistan-end-use-of-unlawful-force-against-karakalpakstan-protesters/"</w:instrText>
      </w:r>
      <w:r w:rsidRPr="006F2AC8">
        <w:rPr>
          <w:rFonts w:asciiTheme="majorBidi" w:hAnsiTheme="majorBidi" w:cstheme="majorBidi"/>
        </w:rPr>
        <w:fldChar w:fldCharType="separate"/>
      </w:r>
      <w:r w:rsidRPr="006F2AC8">
        <w:rPr>
          <w:rStyle w:val="Hyperlink"/>
          <w:rFonts w:asciiTheme="majorBidi" w:hAnsiTheme="majorBidi" w:cstheme="majorBidi"/>
        </w:rPr>
        <w:t>https://www.amnesty.org/en/latest/news/2022/07/uzbekistan-end-use-of-unlawful-force-against-karakalpakstan-protesters/</w:t>
      </w:r>
      <w:r w:rsidRPr="006F2AC8">
        <w:rPr>
          <w:rFonts w:asciiTheme="majorBidi" w:hAnsiTheme="majorBidi" w:cstheme="majorBidi"/>
        </w:rPr>
        <w:fldChar w:fldCharType="end"/>
      </w:r>
      <w:r w:rsidRPr="006F2AC8">
        <w:rPr>
          <w:rFonts w:asciiTheme="majorBidi" w:hAnsiTheme="majorBidi" w:cstheme="majorBidi"/>
          <w:lang w:val="en-GB"/>
        </w:rPr>
        <w:t xml:space="preserve"> </w:t>
      </w:r>
    </w:p>
    <w:p w14:paraId="7878830E" w14:textId="77777777" w:rsidR="00521473" w:rsidRPr="006F2AC8" w:rsidRDefault="00967950" w:rsidP="006F2AC8">
      <w:pPr>
        <w:pStyle w:val="ListParagraph"/>
        <w:numPr>
          <w:ilvl w:val="0"/>
          <w:numId w:val="3"/>
        </w:numPr>
        <w:spacing w:line="480" w:lineRule="auto"/>
        <w:jc w:val="both"/>
        <w:rPr>
          <w:rFonts w:asciiTheme="majorBidi" w:hAnsiTheme="majorBidi" w:cstheme="majorBidi"/>
          <w:b/>
          <w:bCs/>
        </w:rPr>
      </w:pPr>
      <w:r w:rsidRPr="006F2AC8">
        <w:rPr>
          <w:rFonts w:asciiTheme="majorBidi" w:hAnsiTheme="majorBidi" w:cstheme="majorBidi"/>
          <w:lang w:val="en-GB"/>
        </w:rPr>
        <w:t xml:space="preserve">Human Rights Watch, Uzbekistan: Police Abuses in Autonomous Region Protests: Excessive, Lethal Force in </w:t>
      </w:r>
      <w:proofErr w:type="spellStart"/>
      <w:r w:rsidRPr="006F2AC8">
        <w:rPr>
          <w:rFonts w:asciiTheme="majorBidi" w:hAnsiTheme="majorBidi" w:cstheme="majorBidi"/>
          <w:lang w:val="en-GB"/>
        </w:rPr>
        <w:t>Karakalpakstan</w:t>
      </w:r>
      <w:proofErr w:type="spellEnd"/>
      <w:r w:rsidRPr="006F2AC8">
        <w:rPr>
          <w:rFonts w:asciiTheme="majorBidi" w:hAnsiTheme="majorBidi" w:cstheme="majorBidi"/>
          <w:lang w:val="en-GB"/>
        </w:rPr>
        <w:t xml:space="preserve"> (7 November 2022) </w:t>
      </w:r>
      <w:hyperlink r:id="rId32" w:history="1">
        <w:r w:rsidRPr="006F2AC8">
          <w:rPr>
            <w:rStyle w:val="Hyperlink"/>
            <w:rFonts w:asciiTheme="majorBidi" w:hAnsiTheme="majorBidi" w:cstheme="majorBidi"/>
            <w:lang w:val="en-GB"/>
          </w:rPr>
          <w:t>https://www.hrw.org/news/2022/11/07/uzbekistan-police-abuses-autonomous-region-protests</w:t>
        </w:r>
      </w:hyperlink>
      <w:r w:rsidRPr="006F2AC8">
        <w:rPr>
          <w:rFonts w:asciiTheme="majorBidi" w:hAnsiTheme="majorBidi" w:cstheme="majorBidi"/>
          <w:lang w:val="en-GB"/>
        </w:rPr>
        <w:t xml:space="preserve"> .</w:t>
      </w:r>
    </w:p>
    <w:sectPr w:rsidR="00521473" w:rsidRPr="006F2AC8" w:rsidSect="006F2AC8">
      <w:footerReference w:type="even" r:id="rId33"/>
      <w:footerReference w:type="default" r:id="rId3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A1080" w14:textId="77777777" w:rsidR="00BB6A5B" w:rsidRDefault="00BB6A5B" w:rsidP="00EB3666">
      <w:r>
        <w:separator/>
      </w:r>
    </w:p>
  </w:endnote>
  <w:endnote w:type="continuationSeparator" w:id="0">
    <w:p w14:paraId="0A2F2E1C" w14:textId="77777777" w:rsidR="00BB6A5B" w:rsidRDefault="00BB6A5B" w:rsidP="00EB3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8291886"/>
      <w:docPartObj>
        <w:docPartGallery w:val="Page Numbers (Bottom of Page)"/>
        <w:docPartUnique/>
      </w:docPartObj>
    </w:sdtPr>
    <w:sdtContent>
      <w:p w14:paraId="63498D06" w14:textId="77777777" w:rsidR="006F2AC8" w:rsidRDefault="006F2AC8" w:rsidP="0018596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7B41532" w14:textId="77777777" w:rsidR="006F2AC8" w:rsidRDefault="006F2A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74316053"/>
      <w:docPartObj>
        <w:docPartGallery w:val="Page Numbers (Bottom of Page)"/>
        <w:docPartUnique/>
      </w:docPartObj>
    </w:sdtPr>
    <w:sdtContent>
      <w:p w14:paraId="2C2249B1" w14:textId="77777777" w:rsidR="006F2AC8" w:rsidRDefault="006F2AC8" w:rsidP="0018596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A71CD03" w14:textId="77777777" w:rsidR="006F2AC8" w:rsidRDefault="006F2A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50759" w14:textId="77777777" w:rsidR="00BB6A5B" w:rsidRDefault="00BB6A5B" w:rsidP="00EB3666">
      <w:r>
        <w:separator/>
      </w:r>
    </w:p>
  </w:footnote>
  <w:footnote w:type="continuationSeparator" w:id="0">
    <w:p w14:paraId="6478823A" w14:textId="77777777" w:rsidR="00BB6A5B" w:rsidRDefault="00BB6A5B" w:rsidP="00EB3666">
      <w:r>
        <w:continuationSeparator/>
      </w:r>
    </w:p>
  </w:footnote>
  <w:footnote w:id="1">
    <w:p w14:paraId="5C19F403" w14:textId="77777777" w:rsidR="001978FF" w:rsidRPr="007118CF" w:rsidRDefault="001978FF" w:rsidP="001978FF">
      <w:pPr>
        <w:pStyle w:val="FootnoteText"/>
        <w:rPr>
          <w:lang w:val="en-GB"/>
        </w:rPr>
      </w:pPr>
      <w:r>
        <w:rPr>
          <w:rStyle w:val="FootnoteReference"/>
        </w:rPr>
        <w:footnoteRef/>
      </w:r>
      <w:r>
        <w:t xml:space="preserve"> </w:t>
      </w:r>
      <w:r w:rsidRPr="00AC62D3">
        <w:t xml:space="preserve">Amnesty International, Uzbekistan: End use of unlawful force against Karakalpakstan protesters (4 July 2022) </w:t>
      </w:r>
      <w:r>
        <w:fldChar w:fldCharType="begin"/>
      </w:r>
      <w:r>
        <w:instrText>HYPERLINK "</w:instrText>
      </w:r>
      <w:r w:rsidRPr="00AC62D3">
        <w:instrText>https://www.amnesty.org/en/latest/news/2022/07/uzbekistan-end-use-of-unlawful-force-against-karakalpakstan-protesters/</w:instrText>
      </w:r>
      <w:r>
        <w:instrText>"</w:instrText>
      </w:r>
      <w:r>
        <w:fldChar w:fldCharType="separate"/>
      </w:r>
      <w:r w:rsidRPr="00185960">
        <w:rPr>
          <w:rStyle w:val="Hyperlink"/>
        </w:rPr>
        <w:t>https://www.amnesty.org/en/latest/news/2022/07/uzbekistan-end-use-of-unlawful-force-against-karakalpakstan-protesters/</w:t>
      </w:r>
      <w:r>
        <w:fldChar w:fldCharType="end"/>
      </w:r>
      <w:r>
        <w:rPr>
          <w:lang w:val="en-GB"/>
        </w:rPr>
        <w:t xml:space="preserve"> ; </w:t>
      </w:r>
      <w:r w:rsidRPr="00881BE0">
        <w:rPr>
          <w:lang w:val="en-GB"/>
        </w:rPr>
        <w:t xml:space="preserve">Human Rights Watch, Uzbekistan: Police Abuses in Autonomous Region Protests: Excessive, Lethal Force in </w:t>
      </w:r>
      <w:proofErr w:type="spellStart"/>
      <w:r w:rsidRPr="00881BE0">
        <w:rPr>
          <w:lang w:val="en-GB"/>
        </w:rPr>
        <w:t>Karakalpakstan</w:t>
      </w:r>
      <w:proofErr w:type="spellEnd"/>
      <w:r w:rsidRPr="00881BE0">
        <w:rPr>
          <w:lang w:val="en-GB"/>
        </w:rPr>
        <w:t xml:space="preserve"> (7 November 2022)</w:t>
      </w:r>
      <w:r>
        <w:rPr>
          <w:lang w:val="en-GB"/>
        </w:rPr>
        <w:t xml:space="preserve"> </w:t>
      </w:r>
      <w:hyperlink r:id="rId1" w:history="1">
        <w:r w:rsidRPr="00185960">
          <w:rPr>
            <w:rStyle w:val="Hyperlink"/>
            <w:lang w:val="en-GB"/>
          </w:rPr>
          <w:t>https://www.hrw.org/news/2022/11/07/uzbekistan-police-abuses-autonomous-region-protests</w:t>
        </w:r>
      </w:hyperlink>
      <w:r>
        <w:rPr>
          <w:lang w:val="en-GB"/>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C507F1"/>
    <w:multiLevelType w:val="hybridMultilevel"/>
    <w:tmpl w:val="B718C7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0EA50EE"/>
    <w:multiLevelType w:val="hybridMultilevel"/>
    <w:tmpl w:val="E34450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81A45DC"/>
    <w:multiLevelType w:val="multilevel"/>
    <w:tmpl w:val="9CC6F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089470">
    <w:abstractNumId w:val="2"/>
  </w:num>
  <w:num w:numId="2" w16cid:durableId="993685355">
    <w:abstractNumId w:val="1"/>
  </w:num>
  <w:num w:numId="3" w16cid:durableId="1711418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4DE"/>
    <w:rsid w:val="0002506A"/>
    <w:rsid w:val="00060CE9"/>
    <w:rsid w:val="00073CF1"/>
    <w:rsid w:val="000C10EE"/>
    <w:rsid w:val="000E2321"/>
    <w:rsid w:val="000F0B76"/>
    <w:rsid w:val="00137723"/>
    <w:rsid w:val="00155BB9"/>
    <w:rsid w:val="001733F9"/>
    <w:rsid w:val="00173558"/>
    <w:rsid w:val="00180F24"/>
    <w:rsid w:val="001978FF"/>
    <w:rsid w:val="001A2D98"/>
    <w:rsid w:val="001A728A"/>
    <w:rsid w:val="001A7B38"/>
    <w:rsid w:val="001B34F8"/>
    <w:rsid w:val="00280BCD"/>
    <w:rsid w:val="00292A01"/>
    <w:rsid w:val="002A4511"/>
    <w:rsid w:val="002A6671"/>
    <w:rsid w:val="002B0825"/>
    <w:rsid w:val="002B1A76"/>
    <w:rsid w:val="002D18CC"/>
    <w:rsid w:val="002D4180"/>
    <w:rsid w:val="00305D5B"/>
    <w:rsid w:val="00363A22"/>
    <w:rsid w:val="00376ABC"/>
    <w:rsid w:val="003B3073"/>
    <w:rsid w:val="003B757A"/>
    <w:rsid w:val="003D4D62"/>
    <w:rsid w:val="003D54A6"/>
    <w:rsid w:val="003E0047"/>
    <w:rsid w:val="00403BD8"/>
    <w:rsid w:val="00406377"/>
    <w:rsid w:val="004072C9"/>
    <w:rsid w:val="00411B03"/>
    <w:rsid w:val="004560DF"/>
    <w:rsid w:val="004A0CDC"/>
    <w:rsid w:val="004A65CB"/>
    <w:rsid w:val="004F1AAB"/>
    <w:rsid w:val="00503B9A"/>
    <w:rsid w:val="005044DE"/>
    <w:rsid w:val="0051665B"/>
    <w:rsid w:val="00521473"/>
    <w:rsid w:val="00533813"/>
    <w:rsid w:val="005569D1"/>
    <w:rsid w:val="00587A61"/>
    <w:rsid w:val="005A7B35"/>
    <w:rsid w:val="005C61BF"/>
    <w:rsid w:val="005D4149"/>
    <w:rsid w:val="00613222"/>
    <w:rsid w:val="00624034"/>
    <w:rsid w:val="006359D4"/>
    <w:rsid w:val="006729B4"/>
    <w:rsid w:val="00673248"/>
    <w:rsid w:val="00675E5F"/>
    <w:rsid w:val="006B741C"/>
    <w:rsid w:val="006D22BB"/>
    <w:rsid w:val="006D2F65"/>
    <w:rsid w:val="006D408C"/>
    <w:rsid w:val="006E0E92"/>
    <w:rsid w:val="006F2AC8"/>
    <w:rsid w:val="00706B3D"/>
    <w:rsid w:val="00710058"/>
    <w:rsid w:val="007118CF"/>
    <w:rsid w:val="00740C46"/>
    <w:rsid w:val="0075589F"/>
    <w:rsid w:val="00763850"/>
    <w:rsid w:val="00780556"/>
    <w:rsid w:val="00780DAC"/>
    <w:rsid w:val="00792C9B"/>
    <w:rsid w:val="007C3C55"/>
    <w:rsid w:val="007E45D6"/>
    <w:rsid w:val="007F0217"/>
    <w:rsid w:val="00825C1B"/>
    <w:rsid w:val="008566DC"/>
    <w:rsid w:val="00881BE0"/>
    <w:rsid w:val="00890898"/>
    <w:rsid w:val="008C17E4"/>
    <w:rsid w:val="008D1836"/>
    <w:rsid w:val="008D2BCD"/>
    <w:rsid w:val="008D3164"/>
    <w:rsid w:val="008E3FC3"/>
    <w:rsid w:val="008F67F7"/>
    <w:rsid w:val="00922E4D"/>
    <w:rsid w:val="0092412F"/>
    <w:rsid w:val="009313C0"/>
    <w:rsid w:val="00967950"/>
    <w:rsid w:val="00982144"/>
    <w:rsid w:val="009B47FB"/>
    <w:rsid w:val="009C025A"/>
    <w:rsid w:val="00A00B73"/>
    <w:rsid w:val="00A00BAE"/>
    <w:rsid w:val="00A03262"/>
    <w:rsid w:val="00A10340"/>
    <w:rsid w:val="00A13DEE"/>
    <w:rsid w:val="00A42847"/>
    <w:rsid w:val="00A525F2"/>
    <w:rsid w:val="00A613F9"/>
    <w:rsid w:val="00A62564"/>
    <w:rsid w:val="00A7127A"/>
    <w:rsid w:val="00A72118"/>
    <w:rsid w:val="00A9722B"/>
    <w:rsid w:val="00AC028D"/>
    <w:rsid w:val="00AC57AD"/>
    <w:rsid w:val="00AC62D3"/>
    <w:rsid w:val="00AC79BF"/>
    <w:rsid w:val="00AE539A"/>
    <w:rsid w:val="00B0253E"/>
    <w:rsid w:val="00B20187"/>
    <w:rsid w:val="00B6216D"/>
    <w:rsid w:val="00B66AE5"/>
    <w:rsid w:val="00BB6A5B"/>
    <w:rsid w:val="00BD369A"/>
    <w:rsid w:val="00C151C2"/>
    <w:rsid w:val="00C3260A"/>
    <w:rsid w:val="00C40A8A"/>
    <w:rsid w:val="00C83E24"/>
    <w:rsid w:val="00D034C0"/>
    <w:rsid w:val="00D04EB5"/>
    <w:rsid w:val="00D20DAF"/>
    <w:rsid w:val="00D32E5E"/>
    <w:rsid w:val="00D565B0"/>
    <w:rsid w:val="00D809E4"/>
    <w:rsid w:val="00DA30D1"/>
    <w:rsid w:val="00DD3305"/>
    <w:rsid w:val="00DD67E2"/>
    <w:rsid w:val="00E15A82"/>
    <w:rsid w:val="00E57924"/>
    <w:rsid w:val="00E81087"/>
    <w:rsid w:val="00EA28B0"/>
    <w:rsid w:val="00EB3666"/>
    <w:rsid w:val="00ED09C0"/>
    <w:rsid w:val="00F11C8D"/>
    <w:rsid w:val="00F13179"/>
    <w:rsid w:val="00F23584"/>
    <w:rsid w:val="00F27F93"/>
    <w:rsid w:val="00F31BB9"/>
    <w:rsid w:val="00F51312"/>
    <w:rsid w:val="00F606B8"/>
    <w:rsid w:val="00F85457"/>
    <w:rsid w:val="00F94323"/>
    <w:rsid w:val="00F9688D"/>
    <w:rsid w:val="00FF058B"/>
  </w:rsids>
  <m:mathPr>
    <m:mathFont m:val="Cambria Math"/>
    <m:brkBin m:val="before"/>
    <m:brkBinSub m:val="--"/>
    <m:smallFrac m:val="0"/>
    <m:dispDef/>
    <m:lMargin m:val="0"/>
    <m:rMargin m:val="0"/>
    <m:defJc m:val="centerGroup"/>
    <m:wrapIndent m:val="1440"/>
    <m:intLim m:val="subSup"/>
    <m:naryLim m:val="undOvr"/>
  </m:mathPr>
  <w:themeFontLang w:val="en-E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892FA"/>
  <w15:chartTrackingRefBased/>
  <w15:docId w15:val="{6C4ABC10-AB27-E943-AB43-177713945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E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2AC8"/>
    <w:pPr>
      <w:spacing w:line="480" w:lineRule="auto"/>
      <w:jc w:val="both"/>
      <w:outlineLvl w:val="0"/>
    </w:pPr>
    <w:rPr>
      <w:rFonts w:asciiTheme="majorBidi" w:hAnsiTheme="majorBidi" w:cstheme="majorBidi"/>
      <w:b/>
      <w:bCs/>
      <w:u w:val="single"/>
      <w:lang w:val="en-GB"/>
    </w:rPr>
  </w:style>
  <w:style w:type="paragraph" w:styleId="Heading2">
    <w:name w:val="heading 2"/>
    <w:basedOn w:val="Normal"/>
    <w:next w:val="Normal"/>
    <w:link w:val="Heading2Char"/>
    <w:uiPriority w:val="9"/>
    <w:unhideWhenUsed/>
    <w:qFormat/>
    <w:rsid w:val="006F2AC8"/>
    <w:pPr>
      <w:spacing w:line="480" w:lineRule="auto"/>
      <w:jc w:val="both"/>
      <w:outlineLvl w:val="1"/>
    </w:pPr>
    <w:rPr>
      <w:rFonts w:asciiTheme="majorBidi" w:hAnsiTheme="majorBidi" w:cstheme="majorBidi"/>
      <w:b/>
      <w:bCs/>
      <w:lang w:val="en-GB"/>
    </w:rPr>
  </w:style>
  <w:style w:type="paragraph" w:styleId="Heading3">
    <w:name w:val="heading 3"/>
    <w:basedOn w:val="Normal"/>
    <w:link w:val="Heading3Char"/>
    <w:uiPriority w:val="9"/>
    <w:qFormat/>
    <w:rsid w:val="00EA28B0"/>
    <w:pPr>
      <w:spacing w:before="100" w:beforeAutospacing="1" w:after="100" w:afterAutospacing="1"/>
      <w:outlineLvl w:val="2"/>
    </w:pPr>
    <w:rPr>
      <w:rFonts w:ascii="Times New Roman" w:eastAsia="Times New Roman" w:hAnsi="Times New Roman" w:cs="Times New Roman"/>
      <w:b/>
      <w:bCs/>
      <w:kern w:val="0"/>
      <w:sz w:val="27"/>
      <w:szCs w:val="27"/>
      <w:lang w:eastAsia="en-GB"/>
      <w14:ligatures w14:val="none"/>
    </w:rPr>
  </w:style>
  <w:style w:type="paragraph" w:styleId="Heading4">
    <w:name w:val="heading 4"/>
    <w:basedOn w:val="Normal"/>
    <w:next w:val="Normal"/>
    <w:link w:val="Heading4Char"/>
    <w:uiPriority w:val="9"/>
    <w:semiHidden/>
    <w:unhideWhenUsed/>
    <w:qFormat/>
    <w:rsid w:val="0096795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3666"/>
    <w:rPr>
      <w:color w:val="0563C1" w:themeColor="hyperlink"/>
      <w:u w:val="single"/>
    </w:rPr>
  </w:style>
  <w:style w:type="character" w:styleId="UnresolvedMention">
    <w:name w:val="Unresolved Mention"/>
    <w:basedOn w:val="DefaultParagraphFont"/>
    <w:uiPriority w:val="99"/>
    <w:semiHidden/>
    <w:unhideWhenUsed/>
    <w:rsid w:val="00EB3666"/>
    <w:rPr>
      <w:color w:val="605E5C"/>
      <w:shd w:val="clear" w:color="auto" w:fill="E1DFDD"/>
    </w:rPr>
  </w:style>
  <w:style w:type="paragraph" w:styleId="FootnoteText">
    <w:name w:val="footnote text"/>
    <w:basedOn w:val="Normal"/>
    <w:link w:val="FootnoteTextChar"/>
    <w:uiPriority w:val="99"/>
    <w:semiHidden/>
    <w:unhideWhenUsed/>
    <w:rsid w:val="00EB3666"/>
    <w:rPr>
      <w:sz w:val="20"/>
      <w:szCs w:val="20"/>
    </w:rPr>
  </w:style>
  <w:style w:type="character" w:customStyle="1" w:styleId="FootnoteTextChar">
    <w:name w:val="Footnote Text Char"/>
    <w:basedOn w:val="DefaultParagraphFont"/>
    <w:link w:val="FootnoteText"/>
    <w:uiPriority w:val="99"/>
    <w:semiHidden/>
    <w:rsid w:val="00EB3666"/>
    <w:rPr>
      <w:sz w:val="20"/>
      <w:szCs w:val="20"/>
    </w:rPr>
  </w:style>
  <w:style w:type="character" w:styleId="FootnoteReference">
    <w:name w:val="footnote reference"/>
    <w:basedOn w:val="DefaultParagraphFont"/>
    <w:uiPriority w:val="99"/>
    <w:semiHidden/>
    <w:unhideWhenUsed/>
    <w:rsid w:val="00EB3666"/>
    <w:rPr>
      <w:vertAlign w:val="superscript"/>
    </w:rPr>
  </w:style>
  <w:style w:type="character" w:styleId="Strong">
    <w:name w:val="Strong"/>
    <w:basedOn w:val="DefaultParagraphFont"/>
    <w:uiPriority w:val="22"/>
    <w:qFormat/>
    <w:rsid w:val="00ED09C0"/>
    <w:rPr>
      <w:b/>
      <w:bCs/>
    </w:rPr>
  </w:style>
  <w:style w:type="character" w:customStyle="1" w:styleId="Heading3Char">
    <w:name w:val="Heading 3 Char"/>
    <w:basedOn w:val="DefaultParagraphFont"/>
    <w:link w:val="Heading3"/>
    <w:uiPriority w:val="9"/>
    <w:rsid w:val="00EA28B0"/>
    <w:rPr>
      <w:rFonts w:ascii="Times New Roman" w:eastAsia="Times New Roman" w:hAnsi="Times New Roman" w:cs="Times New Roman"/>
      <w:b/>
      <w:bCs/>
      <w:kern w:val="0"/>
      <w:sz w:val="27"/>
      <w:szCs w:val="27"/>
      <w:lang w:eastAsia="en-GB"/>
      <w14:ligatures w14:val="none"/>
    </w:rPr>
  </w:style>
  <w:style w:type="character" w:styleId="FollowedHyperlink">
    <w:name w:val="FollowedHyperlink"/>
    <w:basedOn w:val="DefaultParagraphFont"/>
    <w:uiPriority w:val="99"/>
    <w:semiHidden/>
    <w:unhideWhenUsed/>
    <w:rsid w:val="00EA28B0"/>
    <w:rPr>
      <w:color w:val="954F72" w:themeColor="followedHyperlink"/>
      <w:u w:val="single"/>
    </w:rPr>
  </w:style>
  <w:style w:type="character" w:customStyle="1" w:styleId="Heading4Char">
    <w:name w:val="Heading 4 Char"/>
    <w:basedOn w:val="DefaultParagraphFont"/>
    <w:link w:val="Heading4"/>
    <w:uiPriority w:val="9"/>
    <w:semiHidden/>
    <w:rsid w:val="00967950"/>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6F2AC8"/>
    <w:pPr>
      <w:ind w:left="720"/>
      <w:contextualSpacing/>
    </w:pPr>
  </w:style>
  <w:style w:type="paragraph" w:styleId="Footer">
    <w:name w:val="footer"/>
    <w:basedOn w:val="Normal"/>
    <w:link w:val="FooterChar"/>
    <w:uiPriority w:val="99"/>
    <w:unhideWhenUsed/>
    <w:rsid w:val="006F2AC8"/>
    <w:pPr>
      <w:tabs>
        <w:tab w:val="center" w:pos="4513"/>
        <w:tab w:val="right" w:pos="9026"/>
      </w:tabs>
    </w:pPr>
  </w:style>
  <w:style w:type="character" w:customStyle="1" w:styleId="FooterChar">
    <w:name w:val="Footer Char"/>
    <w:basedOn w:val="DefaultParagraphFont"/>
    <w:link w:val="Footer"/>
    <w:uiPriority w:val="99"/>
    <w:rsid w:val="006F2AC8"/>
  </w:style>
  <w:style w:type="character" w:styleId="PageNumber">
    <w:name w:val="page number"/>
    <w:basedOn w:val="DefaultParagraphFont"/>
    <w:uiPriority w:val="99"/>
    <w:semiHidden/>
    <w:unhideWhenUsed/>
    <w:rsid w:val="006F2AC8"/>
  </w:style>
  <w:style w:type="character" w:customStyle="1" w:styleId="Heading1Char">
    <w:name w:val="Heading 1 Char"/>
    <w:basedOn w:val="DefaultParagraphFont"/>
    <w:link w:val="Heading1"/>
    <w:uiPriority w:val="9"/>
    <w:rsid w:val="006F2AC8"/>
    <w:rPr>
      <w:rFonts w:asciiTheme="majorBidi" w:hAnsiTheme="majorBidi" w:cstheme="majorBidi"/>
      <w:b/>
      <w:bCs/>
      <w:u w:val="single"/>
      <w:lang w:val="en-GB"/>
    </w:rPr>
  </w:style>
  <w:style w:type="character" w:customStyle="1" w:styleId="Heading2Char">
    <w:name w:val="Heading 2 Char"/>
    <w:basedOn w:val="DefaultParagraphFont"/>
    <w:link w:val="Heading2"/>
    <w:uiPriority w:val="9"/>
    <w:rsid w:val="006F2AC8"/>
    <w:rPr>
      <w:rFonts w:asciiTheme="majorBidi" w:hAnsiTheme="majorBidi" w:cstheme="majorBidi"/>
      <w:b/>
      <w:bCs/>
      <w:lang w:val="en-GB"/>
    </w:rPr>
  </w:style>
  <w:style w:type="paragraph" w:styleId="TOCHeading">
    <w:name w:val="TOC Heading"/>
    <w:basedOn w:val="Heading1"/>
    <w:next w:val="Normal"/>
    <w:uiPriority w:val="39"/>
    <w:unhideWhenUsed/>
    <w:qFormat/>
    <w:rsid w:val="006F2AC8"/>
    <w:pPr>
      <w:keepNext/>
      <w:keepLines/>
      <w:spacing w:before="480" w:line="276" w:lineRule="auto"/>
      <w:jc w:val="left"/>
      <w:outlineLvl w:val="9"/>
    </w:pPr>
    <w:rPr>
      <w:rFonts w:asciiTheme="majorHAnsi" w:eastAsiaTheme="majorEastAsia" w:hAnsiTheme="majorHAnsi"/>
      <w:color w:val="2F5496" w:themeColor="accent1" w:themeShade="BF"/>
      <w:kern w:val="0"/>
      <w:sz w:val="28"/>
      <w:szCs w:val="28"/>
      <w:u w:val="none"/>
      <w:lang w:val="en-US"/>
      <w14:ligatures w14:val="none"/>
    </w:rPr>
  </w:style>
  <w:style w:type="paragraph" w:styleId="TOC1">
    <w:name w:val="toc 1"/>
    <w:basedOn w:val="Normal"/>
    <w:next w:val="Normal"/>
    <w:autoRedefine/>
    <w:uiPriority w:val="39"/>
    <w:unhideWhenUsed/>
    <w:rsid w:val="006F2AC8"/>
    <w:pPr>
      <w:spacing w:before="120"/>
    </w:pPr>
    <w:rPr>
      <w:rFonts w:cstheme="minorHAnsi"/>
      <w:b/>
      <w:bCs/>
      <w:i/>
      <w:iCs/>
      <w:szCs w:val="28"/>
    </w:rPr>
  </w:style>
  <w:style w:type="paragraph" w:styleId="TOC2">
    <w:name w:val="toc 2"/>
    <w:basedOn w:val="Normal"/>
    <w:next w:val="Normal"/>
    <w:autoRedefine/>
    <w:uiPriority w:val="39"/>
    <w:unhideWhenUsed/>
    <w:rsid w:val="006F2AC8"/>
    <w:pPr>
      <w:spacing w:before="120"/>
      <w:ind w:left="240"/>
    </w:pPr>
    <w:rPr>
      <w:rFonts w:cstheme="minorHAnsi"/>
      <w:b/>
      <w:bCs/>
      <w:sz w:val="22"/>
      <w:szCs w:val="26"/>
    </w:rPr>
  </w:style>
  <w:style w:type="paragraph" w:styleId="TOC3">
    <w:name w:val="toc 3"/>
    <w:basedOn w:val="Normal"/>
    <w:next w:val="Normal"/>
    <w:autoRedefine/>
    <w:uiPriority w:val="39"/>
    <w:semiHidden/>
    <w:unhideWhenUsed/>
    <w:rsid w:val="006F2AC8"/>
    <w:pPr>
      <w:ind w:left="480"/>
    </w:pPr>
    <w:rPr>
      <w:rFonts w:cstheme="minorHAnsi"/>
      <w:sz w:val="20"/>
    </w:rPr>
  </w:style>
  <w:style w:type="paragraph" w:styleId="TOC4">
    <w:name w:val="toc 4"/>
    <w:basedOn w:val="Normal"/>
    <w:next w:val="Normal"/>
    <w:autoRedefine/>
    <w:uiPriority w:val="39"/>
    <w:semiHidden/>
    <w:unhideWhenUsed/>
    <w:rsid w:val="006F2AC8"/>
    <w:pPr>
      <w:ind w:left="720"/>
    </w:pPr>
    <w:rPr>
      <w:rFonts w:cstheme="minorHAnsi"/>
      <w:sz w:val="20"/>
    </w:rPr>
  </w:style>
  <w:style w:type="paragraph" w:styleId="TOC5">
    <w:name w:val="toc 5"/>
    <w:basedOn w:val="Normal"/>
    <w:next w:val="Normal"/>
    <w:autoRedefine/>
    <w:uiPriority w:val="39"/>
    <w:semiHidden/>
    <w:unhideWhenUsed/>
    <w:rsid w:val="006F2AC8"/>
    <w:pPr>
      <w:ind w:left="960"/>
    </w:pPr>
    <w:rPr>
      <w:rFonts w:cstheme="minorHAnsi"/>
      <w:sz w:val="20"/>
    </w:rPr>
  </w:style>
  <w:style w:type="paragraph" w:styleId="TOC6">
    <w:name w:val="toc 6"/>
    <w:basedOn w:val="Normal"/>
    <w:next w:val="Normal"/>
    <w:autoRedefine/>
    <w:uiPriority w:val="39"/>
    <w:semiHidden/>
    <w:unhideWhenUsed/>
    <w:rsid w:val="006F2AC8"/>
    <w:pPr>
      <w:ind w:left="1200"/>
    </w:pPr>
    <w:rPr>
      <w:rFonts w:cstheme="minorHAnsi"/>
      <w:sz w:val="20"/>
    </w:rPr>
  </w:style>
  <w:style w:type="paragraph" w:styleId="TOC7">
    <w:name w:val="toc 7"/>
    <w:basedOn w:val="Normal"/>
    <w:next w:val="Normal"/>
    <w:autoRedefine/>
    <w:uiPriority w:val="39"/>
    <w:semiHidden/>
    <w:unhideWhenUsed/>
    <w:rsid w:val="006F2AC8"/>
    <w:pPr>
      <w:ind w:left="1440"/>
    </w:pPr>
    <w:rPr>
      <w:rFonts w:cstheme="minorHAnsi"/>
      <w:sz w:val="20"/>
    </w:rPr>
  </w:style>
  <w:style w:type="paragraph" w:styleId="TOC8">
    <w:name w:val="toc 8"/>
    <w:basedOn w:val="Normal"/>
    <w:next w:val="Normal"/>
    <w:autoRedefine/>
    <w:uiPriority w:val="39"/>
    <w:semiHidden/>
    <w:unhideWhenUsed/>
    <w:rsid w:val="006F2AC8"/>
    <w:pPr>
      <w:ind w:left="1680"/>
    </w:pPr>
    <w:rPr>
      <w:rFonts w:cstheme="minorHAnsi"/>
      <w:sz w:val="20"/>
    </w:rPr>
  </w:style>
  <w:style w:type="paragraph" w:styleId="TOC9">
    <w:name w:val="toc 9"/>
    <w:basedOn w:val="Normal"/>
    <w:next w:val="Normal"/>
    <w:autoRedefine/>
    <w:uiPriority w:val="39"/>
    <w:semiHidden/>
    <w:unhideWhenUsed/>
    <w:rsid w:val="006F2AC8"/>
    <w:pPr>
      <w:ind w:left="1920"/>
    </w:pPr>
    <w:rPr>
      <w:rFonts w:cstheme="minorHAnsi"/>
      <w:sz w:val="20"/>
    </w:rPr>
  </w:style>
  <w:style w:type="paragraph" w:styleId="NoSpacing">
    <w:name w:val="No Spacing"/>
    <w:link w:val="NoSpacingChar"/>
    <w:uiPriority w:val="1"/>
    <w:qFormat/>
    <w:rsid w:val="006F2AC8"/>
    <w:rPr>
      <w:rFonts w:eastAsiaTheme="minorEastAsia"/>
      <w:kern w:val="0"/>
      <w:sz w:val="22"/>
      <w:szCs w:val="22"/>
      <w:lang w:val="en-US" w:eastAsia="zh-CN"/>
      <w14:ligatures w14:val="none"/>
    </w:rPr>
  </w:style>
  <w:style w:type="character" w:customStyle="1" w:styleId="NoSpacingChar">
    <w:name w:val="No Spacing Char"/>
    <w:basedOn w:val="DefaultParagraphFont"/>
    <w:link w:val="NoSpacing"/>
    <w:uiPriority w:val="1"/>
    <w:rsid w:val="006F2AC8"/>
    <w:rPr>
      <w:rFonts w:eastAsiaTheme="minorEastAsia"/>
      <w:kern w:val="0"/>
      <w:sz w:val="22"/>
      <w:szCs w:val="22"/>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92645">
      <w:bodyDiv w:val="1"/>
      <w:marLeft w:val="0"/>
      <w:marRight w:val="0"/>
      <w:marTop w:val="0"/>
      <w:marBottom w:val="0"/>
      <w:divBdr>
        <w:top w:val="none" w:sz="0" w:space="0" w:color="auto"/>
        <w:left w:val="none" w:sz="0" w:space="0" w:color="auto"/>
        <w:bottom w:val="none" w:sz="0" w:space="0" w:color="auto"/>
        <w:right w:val="none" w:sz="0" w:space="0" w:color="auto"/>
      </w:divBdr>
      <w:divsChild>
        <w:div w:id="775367616">
          <w:marLeft w:val="0"/>
          <w:marRight w:val="0"/>
          <w:marTop w:val="0"/>
          <w:marBottom w:val="0"/>
          <w:divBdr>
            <w:top w:val="none" w:sz="0" w:space="0" w:color="auto"/>
            <w:left w:val="none" w:sz="0" w:space="0" w:color="auto"/>
            <w:bottom w:val="none" w:sz="0" w:space="0" w:color="auto"/>
            <w:right w:val="none" w:sz="0" w:space="0" w:color="auto"/>
          </w:divBdr>
          <w:divsChild>
            <w:div w:id="887716260">
              <w:marLeft w:val="0"/>
              <w:marRight w:val="0"/>
              <w:marTop w:val="0"/>
              <w:marBottom w:val="0"/>
              <w:divBdr>
                <w:top w:val="none" w:sz="0" w:space="0" w:color="auto"/>
                <w:left w:val="none" w:sz="0" w:space="0" w:color="auto"/>
                <w:bottom w:val="none" w:sz="0" w:space="0" w:color="auto"/>
                <w:right w:val="none" w:sz="0" w:space="0" w:color="auto"/>
              </w:divBdr>
              <w:divsChild>
                <w:div w:id="125069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56452">
      <w:bodyDiv w:val="1"/>
      <w:marLeft w:val="0"/>
      <w:marRight w:val="0"/>
      <w:marTop w:val="0"/>
      <w:marBottom w:val="0"/>
      <w:divBdr>
        <w:top w:val="none" w:sz="0" w:space="0" w:color="auto"/>
        <w:left w:val="none" w:sz="0" w:space="0" w:color="auto"/>
        <w:bottom w:val="none" w:sz="0" w:space="0" w:color="auto"/>
        <w:right w:val="none" w:sz="0" w:space="0" w:color="auto"/>
      </w:divBdr>
      <w:divsChild>
        <w:div w:id="2089647730">
          <w:marLeft w:val="0"/>
          <w:marRight w:val="0"/>
          <w:marTop w:val="0"/>
          <w:marBottom w:val="0"/>
          <w:divBdr>
            <w:top w:val="none" w:sz="0" w:space="0" w:color="auto"/>
            <w:left w:val="none" w:sz="0" w:space="0" w:color="auto"/>
            <w:bottom w:val="none" w:sz="0" w:space="0" w:color="auto"/>
            <w:right w:val="none" w:sz="0" w:space="0" w:color="auto"/>
          </w:divBdr>
          <w:divsChild>
            <w:div w:id="1654874586">
              <w:marLeft w:val="0"/>
              <w:marRight w:val="0"/>
              <w:marTop w:val="0"/>
              <w:marBottom w:val="0"/>
              <w:divBdr>
                <w:top w:val="none" w:sz="0" w:space="0" w:color="auto"/>
                <w:left w:val="none" w:sz="0" w:space="0" w:color="auto"/>
                <w:bottom w:val="none" w:sz="0" w:space="0" w:color="auto"/>
                <w:right w:val="none" w:sz="0" w:space="0" w:color="auto"/>
              </w:divBdr>
              <w:divsChild>
                <w:div w:id="1091007318">
                  <w:marLeft w:val="0"/>
                  <w:marRight w:val="0"/>
                  <w:marTop w:val="0"/>
                  <w:marBottom w:val="0"/>
                  <w:divBdr>
                    <w:top w:val="none" w:sz="0" w:space="0" w:color="auto"/>
                    <w:left w:val="none" w:sz="0" w:space="0" w:color="auto"/>
                    <w:bottom w:val="none" w:sz="0" w:space="0" w:color="auto"/>
                    <w:right w:val="none" w:sz="0" w:space="0" w:color="auto"/>
                  </w:divBdr>
                  <w:divsChild>
                    <w:div w:id="212449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939883">
      <w:bodyDiv w:val="1"/>
      <w:marLeft w:val="0"/>
      <w:marRight w:val="0"/>
      <w:marTop w:val="0"/>
      <w:marBottom w:val="0"/>
      <w:divBdr>
        <w:top w:val="none" w:sz="0" w:space="0" w:color="auto"/>
        <w:left w:val="none" w:sz="0" w:space="0" w:color="auto"/>
        <w:bottom w:val="none" w:sz="0" w:space="0" w:color="auto"/>
        <w:right w:val="none" w:sz="0" w:space="0" w:color="auto"/>
      </w:divBdr>
    </w:div>
    <w:div w:id="688412185">
      <w:bodyDiv w:val="1"/>
      <w:marLeft w:val="0"/>
      <w:marRight w:val="0"/>
      <w:marTop w:val="0"/>
      <w:marBottom w:val="0"/>
      <w:divBdr>
        <w:top w:val="none" w:sz="0" w:space="0" w:color="auto"/>
        <w:left w:val="none" w:sz="0" w:space="0" w:color="auto"/>
        <w:bottom w:val="none" w:sz="0" w:space="0" w:color="auto"/>
        <w:right w:val="none" w:sz="0" w:space="0" w:color="auto"/>
      </w:divBdr>
      <w:divsChild>
        <w:div w:id="1282226384">
          <w:marLeft w:val="0"/>
          <w:marRight w:val="0"/>
          <w:marTop w:val="0"/>
          <w:marBottom w:val="0"/>
          <w:divBdr>
            <w:top w:val="none" w:sz="0" w:space="0" w:color="auto"/>
            <w:left w:val="none" w:sz="0" w:space="0" w:color="auto"/>
            <w:bottom w:val="none" w:sz="0" w:space="0" w:color="auto"/>
            <w:right w:val="none" w:sz="0" w:space="0" w:color="auto"/>
          </w:divBdr>
          <w:divsChild>
            <w:div w:id="1158031835">
              <w:marLeft w:val="0"/>
              <w:marRight w:val="0"/>
              <w:marTop w:val="0"/>
              <w:marBottom w:val="0"/>
              <w:divBdr>
                <w:top w:val="none" w:sz="0" w:space="0" w:color="auto"/>
                <w:left w:val="none" w:sz="0" w:space="0" w:color="auto"/>
                <w:bottom w:val="none" w:sz="0" w:space="0" w:color="auto"/>
                <w:right w:val="none" w:sz="0" w:space="0" w:color="auto"/>
              </w:divBdr>
              <w:divsChild>
                <w:div w:id="151072606">
                  <w:marLeft w:val="0"/>
                  <w:marRight w:val="0"/>
                  <w:marTop w:val="0"/>
                  <w:marBottom w:val="0"/>
                  <w:divBdr>
                    <w:top w:val="none" w:sz="0" w:space="0" w:color="auto"/>
                    <w:left w:val="none" w:sz="0" w:space="0" w:color="auto"/>
                    <w:bottom w:val="none" w:sz="0" w:space="0" w:color="auto"/>
                    <w:right w:val="none" w:sz="0" w:space="0" w:color="auto"/>
                  </w:divBdr>
                  <w:divsChild>
                    <w:div w:id="138772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803788">
      <w:bodyDiv w:val="1"/>
      <w:marLeft w:val="0"/>
      <w:marRight w:val="0"/>
      <w:marTop w:val="0"/>
      <w:marBottom w:val="0"/>
      <w:divBdr>
        <w:top w:val="none" w:sz="0" w:space="0" w:color="auto"/>
        <w:left w:val="none" w:sz="0" w:space="0" w:color="auto"/>
        <w:bottom w:val="none" w:sz="0" w:space="0" w:color="auto"/>
        <w:right w:val="none" w:sz="0" w:space="0" w:color="auto"/>
      </w:divBdr>
    </w:div>
    <w:div w:id="1191845939">
      <w:bodyDiv w:val="1"/>
      <w:marLeft w:val="0"/>
      <w:marRight w:val="0"/>
      <w:marTop w:val="0"/>
      <w:marBottom w:val="0"/>
      <w:divBdr>
        <w:top w:val="none" w:sz="0" w:space="0" w:color="auto"/>
        <w:left w:val="none" w:sz="0" w:space="0" w:color="auto"/>
        <w:bottom w:val="none" w:sz="0" w:space="0" w:color="auto"/>
        <w:right w:val="none" w:sz="0" w:space="0" w:color="auto"/>
      </w:divBdr>
    </w:div>
    <w:div w:id="1257251743">
      <w:bodyDiv w:val="1"/>
      <w:marLeft w:val="0"/>
      <w:marRight w:val="0"/>
      <w:marTop w:val="0"/>
      <w:marBottom w:val="0"/>
      <w:divBdr>
        <w:top w:val="none" w:sz="0" w:space="0" w:color="auto"/>
        <w:left w:val="none" w:sz="0" w:space="0" w:color="auto"/>
        <w:bottom w:val="none" w:sz="0" w:space="0" w:color="auto"/>
        <w:right w:val="none" w:sz="0" w:space="0" w:color="auto"/>
      </w:divBdr>
      <w:divsChild>
        <w:div w:id="1847747052">
          <w:marLeft w:val="0"/>
          <w:marRight w:val="0"/>
          <w:marTop w:val="0"/>
          <w:marBottom w:val="0"/>
          <w:divBdr>
            <w:top w:val="none" w:sz="0" w:space="0" w:color="auto"/>
            <w:left w:val="none" w:sz="0" w:space="0" w:color="auto"/>
            <w:bottom w:val="none" w:sz="0" w:space="0" w:color="auto"/>
            <w:right w:val="none" w:sz="0" w:space="0" w:color="auto"/>
          </w:divBdr>
          <w:divsChild>
            <w:div w:id="1581019557">
              <w:marLeft w:val="0"/>
              <w:marRight w:val="0"/>
              <w:marTop w:val="0"/>
              <w:marBottom w:val="0"/>
              <w:divBdr>
                <w:top w:val="none" w:sz="0" w:space="0" w:color="auto"/>
                <w:left w:val="none" w:sz="0" w:space="0" w:color="auto"/>
                <w:bottom w:val="none" w:sz="0" w:space="0" w:color="auto"/>
                <w:right w:val="none" w:sz="0" w:space="0" w:color="auto"/>
              </w:divBdr>
              <w:divsChild>
                <w:div w:id="139894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960391">
      <w:bodyDiv w:val="1"/>
      <w:marLeft w:val="0"/>
      <w:marRight w:val="0"/>
      <w:marTop w:val="0"/>
      <w:marBottom w:val="0"/>
      <w:divBdr>
        <w:top w:val="none" w:sz="0" w:space="0" w:color="auto"/>
        <w:left w:val="none" w:sz="0" w:space="0" w:color="auto"/>
        <w:bottom w:val="none" w:sz="0" w:space="0" w:color="auto"/>
        <w:right w:val="none" w:sz="0" w:space="0" w:color="auto"/>
      </w:divBdr>
      <w:divsChild>
        <w:div w:id="1444835818">
          <w:marLeft w:val="0"/>
          <w:marRight w:val="0"/>
          <w:marTop w:val="0"/>
          <w:marBottom w:val="0"/>
          <w:divBdr>
            <w:top w:val="none" w:sz="0" w:space="0" w:color="auto"/>
            <w:left w:val="none" w:sz="0" w:space="0" w:color="auto"/>
            <w:bottom w:val="none" w:sz="0" w:space="0" w:color="auto"/>
            <w:right w:val="none" w:sz="0" w:space="0" w:color="auto"/>
          </w:divBdr>
          <w:divsChild>
            <w:div w:id="799154484">
              <w:marLeft w:val="0"/>
              <w:marRight w:val="0"/>
              <w:marTop w:val="0"/>
              <w:marBottom w:val="0"/>
              <w:divBdr>
                <w:top w:val="none" w:sz="0" w:space="0" w:color="auto"/>
                <w:left w:val="none" w:sz="0" w:space="0" w:color="auto"/>
                <w:bottom w:val="none" w:sz="0" w:space="0" w:color="auto"/>
                <w:right w:val="none" w:sz="0" w:space="0" w:color="auto"/>
              </w:divBdr>
              <w:divsChild>
                <w:div w:id="77902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154981">
      <w:bodyDiv w:val="1"/>
      <w:marLeft w:val="0"/>
      <w:marRight w:val="0"/>
      <w:marTop w:val="0"/>
      <w:marBottom w:val="0"/>
      <w:divBdr>
        <w:top w:val="none" w:sz="0" w:space="0" w:color="auto"/>
        <w:left w:val="none" w:sz="0" w:space="0" w:color="auto"/>
        <w:bottom w:val="none" w:sz="0" w:space="0" w:color="auto"/>
        <w:right w:val="none" w:sz="0" w:space="0" w:color="auto"/>
      </w:divBdr>
    </w:div>
    <w:div w:id="1417240405">
      <w:bodyDiv w:val="1"/>
      <w:marLeft w:val="0"/>
      <w:marRight w:val="0"/>
      <w:marTop w:val="0"/>
      <w:marBottom w:val="0"/>
      <w:divBdr>
        <w:top w:val="none" w:sz="0" w:space="0" w:color="auto"/>
        <w:left w:val="none" w:sz="0" w:space="0" w:color="auto"/>
        <w:bottom w:val="none" w:sz="0" w:space="0" w:color="auto"/>
        <w:right w:val="none" w:sz="0" w:space="0" w:color="auto"/>
      </w:divBdr>
    </w:div>
    <w:div w:id="1444955282">
      <w:bodyDiv w:val="1"/>
      <w:marLeft w:val="0"/>
      <w:marRight w:val="0"/>
      <w:marTop w:val="0"/>
      <w:marBottom w:val="0"/>
      <w:divBdr>
        <w:top w:val="none" w:sz="0" w:space="0" w:color="auto"/>
        <w:left w:val="none" w:sz="0" w:space="0" w:color="auto"/>
        <w:bottom w:val="none" w:sz="0" w:space="0" w:color="auto"/>
        <w:right w:val="none" w:sz="0" w:space="0" w:color="auto"/>
      </w:divBdr>
    </w:div>
    <w:div w:id="1584946263">
      <w:bodyDiv w:val="1"/>
      <w:marLeft w:val="0"/>
      <w:marRight w:val="0"/>
      <w:marTop w:val="0"/>
      <w:marBottom w:val="0"/>
      <w:divBdr>
        <w:top w:val="none" w:sz="0" w:space="0" w:color="auto"/>
        <w:left w:val="none" w:sz="0" w:space="0" w:color="auto"/>
        <w:bottom w:val="none" w:sz="0" w:space="0" w:color="auto"/>
        <w:right w:val="none" w:sz="0" w:space="0" w:color="auto"/>
      </w:divBdr>
    </w:div>
    <w:div w:id="1842889067">
      <w:bodyDiv w:val="1"/>
      <w:marLeft w:val="0"/>
      <w:marRight w:val="0"/>
      <w:marTop w:val="0"/>
      <w:marBottom w:val="0"/>
      <w:divBdr>
        <w:top w:val="none" w:sz="0" w:space="0" w:color="auto"/>
        <w:left w:val="none" w:sz="0" w:space="0" w:color="auto"/>
        <w:bottom w:val="none" w:sz="0" w:space="0" w:color="auto"/>
        <w:right w:val="none" w:sz="0" w:space="0" w:color="auto"/>
      </w:divBdr>
    </w:div>
    <w:div w:id="2070035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hchr.org/sites/default/files/Documents/Issues/Detention/Opinions/Session84/A_HRC_WGAD_2019_24.pdf" TargetMode="External"/><Relationship Id="rId18" Type="http://schemas.openxmlformats.org/officeDocument/2006/relationships/hyperlink" Target="https://documents.un.org/doc/undoc/gen/g15/259/38/pdf/g1525938.pdf" TargetMode="External"/><Relationship Id="rId26" Type="http://schemas.openxmlformats.org/officeDocument/2006/relationships/hyperlink" Target="file:///Users/apple/Downloads/A_HRC_WGAD_2020_1-EN.pdf" TargetMode="External"/><Relationship Id="rId3" Type="http://schemas.openxmlformats.org/officeDocument/2006/relationships/styles" Target="styles.xml"/><Relationship Id="rId21" Type="http://schemas.openxmlformats.org/officeDocument/2006/relationships/hyperlink" Target="file:///Users/apple/Downloads/A_HRC_WGAD_2019_46-EN.pdf"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amnesty.org/en/latest/news/2022/07/uzbekistan-end-use-of-unlawful-force-against-karakalpakstan-protesters/?utm_source=chatgpt.com" TargetMode="External"/><Relationship Id="rId17" Type="http://schemas.openxmlformats.org/officeDocument/2006/relationships/hyperlink" Target="file:///Users/apple/Downloads/A_HRC_WGAD_2020_37-EN.pdf" TargetMode="External"/><Relationship Id="rId25" Type="http://schemas.openxmlformats.org/officeDocument/2006/relationships/hyperlink" Target="file:///Users/apple/Downloads/A_HRC_WGAD_2020_8-EN.pdf"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file:///Users/apple/Downloads/A_HRC_WGAD_2020_68-EN.pdf" TargetMode="External"/><Relationship Id="rId20" Type="http://schemas.openxmlformats.org/officeDocument/2006/relationships/hyperlink" Target="file:///Users/apple/Downloads/A_HRC_WGAD_2019_9-EN.pdf" TargetMode="External"/><Relationship Id="rId29" Type="http://schemas.openxmlformats.org/officeDocument/2006/relationships/hyperlink" Target="https://docs.un.org/en/CERD/C/UZB/CO/10-1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24" Type="http://schemas.openxmlformats.org/officeDocument/2006/relationships/hyperlink" Target="https://www.worldcourts.com/wgad/eng/decisions/2018.04.17_Chokepornbudsri_v_Thailand.pdf" TargetMode="External"/><Relationship Id="rId32" Type="http://schemas.openxmlformats.org/officeDocument/2006/relationships/hyperlink" Target="https://www.hrw.org/news/2022/11/07/uzbekistan-police-abuses-autonomous-region-protests" TargetMode="External"/><Relationship Id="rId5" Type="http://schemas.openxmlformats.org/officeDocument/2006/relationships/webSettings" Target="webSettings.xml"/><Relationship Id="rId15" Type="http://schemas.openxmlformats.org/officeDocument/2006/relationships/hyperlink" Target="file:///Users/apple/Downloads/A_HRC_WGAD_2018_46-EN.pdf" TargetMode="External"/><Relationship Id="rId23" Type="http://schemas.openxmlformats.org/officeDocument/2006/relationships/hyperlink" Target="https://www.ohchr.org/sites/default/files/Documents/Issues/Detention/Opinions/Session80/A_HRC_WGAD_2017_88.pdf" TargetMode="External"/><Relationship Id="rId28" Type="http://schemas.openxmlformats.org/officeDocument/2006/relationships/hyperlink" Target="https://docs.un.org/en/A/HRC/36/37" TargetMode="External"/><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www.worldcourts.com/wgad/eng/decisions/2017.04.19_Gyal_v_China.pdf" TargetMode="External"/><Relationship Id="rId31" Type="http://schemas.openxmlformats.org/officeDocument/2006/relationships/hyperlink" Target="https://docs.un.org/en/A/HRC/49/45/Add.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file:///Users/apple/Downloads/A_HRC_WGAD_2013_22-EN.pdf" TargetMode="External"/><Relationship Id="rId22" Type="http://schemas.openxmlformats.org/officeDocument/2006/relationships/hyperlink" Target="https://www.ohchr.org/sites/default/files/Documents/Issues/Detention/Opinions/Session86/A_HRC_WGAD_2019_59_AdvanceEditedVersion.pdf" TargetMode="External"/><Relationship Id="rId27" Type="http://schemas.openxmlformats.org/officeDocument/2006/relationships/hyperlink" Target="file:///Users/apple/Downloads/A_HRC_WGAD_2014_49-EN.pdf" TargetMode="External"/><Relationship Id="rId30" Type="http://schemas.openxmlformats.org/officeDocument/2006/relationships/hyperlink" Target="https://docs.un.org/en/A/HRC/37/49/Add.2" TargetMode="External"/><Relationship Id="rId35" Type="http://schemas.openxmlformats.org/officeDocument/2006/relationships/fontTable" Target="fontTable.xml"/><Relationship Id="rId8"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www.hrw.org/news/2022/11/07/uzbekistan-police-abuses-autonomous-region-prote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DC45D-1A1A-1141-83F3-AA5DE30E8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3585</Words>
  <Characters>20435</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Opinion No. 62/2024 concerning Dauletmurat Tazhimuratov (Uzbekistan)</dc:title>
  <dc:subject/>
  <dc:creator>Ratania Edawi</dc:creator>
  <cp:keywords/>
  <dc:description/>
  <cp:lastModifiedBy>Mohamed Edawi</cp:lastModifiedBy>
  <cp:revision>2</cp:revision>
  <dcterms:created xsi:type="dcterms:W3CDTF">2025-07-02T01:07:00Z</dcterms:created>
  <dcterms:modified xsi:type="dcterms:W3CDTF">2025-07-02T01:07:00Z</dcterms:modified>
</cp:coreProperties>
</file>