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321D" w14:textId="69717BBD" w:rsidR="00BB2804" w:rsidRPr="00CE0DD1" w:rsidRDefault="00EE4216"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Pr>
          <w:rFonts w:ascii="Garamond" w:hAnsi="Garamond"/>
          <w:b/>
          <w:bCs/>
          <w:i/>
          <w:iCs/>
          <w:color w:val="000000" w:themeColor="text1"/>
          <w:sz w:val="22"/>
          <w:szCs w:val="22"/>
          <w:lang w:val="en-US"/>
        </w:rPr>
        <w:t xml:space="preserve">The Case of </w:t>
      </w:r>
      <w:r w:rsidR="007E07B1" w:rsidRPr="007E07B1">
        <w:rPr>
          <w:rFonts w:ascii="Garamond" w:hAnsi="Garamond"/>
          <w:b/>
          <w:bCs/>
          <w:i/>
          <w:iCs/>
          <w:color w:val="000000" w:themeColor="text1"/>
          <w:sz w:val="22"/>
          <w:szCs w:val="22"/>
          <w:lang w:val="en-US"/>
        </w:rPr>
        <w:t>Washington Post article on Israel-Palestine</w:t>
      </w:r>
    </w:p>
    <w:p w14:paraId="44AD3616" w14:textId="3D6A8471" w:rsidR="00BB2804" w:rsidRPr="00CE0DD1" w:rsidRDefault="00BB2804"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sidRPr="00CE0DD1">
        <w:rPr>
          <w:rFonts w:ascii="Garamond" w:hAnsi="Garamond"/>
          <w:b/>
          <w:bCs/>
          <w:color w:val="000000" w:themeColor="text1"/>
          <w:sz w:val="22"/>
          <w:szCs w:val="22"/>
          <w:lang w:val="en-US"/>
        </w:rPr>
        <w:t xml:space="preserve">Case Analysis </w:t>
      </w:r>
    </w:p>
    <w:p w14:paraId="4400C2A2" w14:textId="77777777" w:rsidR="00BB2804" w:rsidRDefault="00BB2804" w:rsidP="00BB2804">
      <w:pPr>
        <w:spacing w:line="276" w:lineRule="auto"/>
        <w:jc w:val="center"/>
        <w:rPr>
          <w:rFonts w:ascii="Garamond" w:hAnsi="Garamond"/>
          <w:sz w:val="22"/>
          <w:szCs w:val="22"/>
          <w:lang w:val="en-US"/>
        </w:rPr>
      </w:pPr>
    </w:p>
    <w:p w14:paraId="6C37961E" w14:textId="77777777" w:rsidR="00BB2804" w:rsidRDefault="00BB2804" w:rsidP="00BB2804">
      <w:pPr>
        <w:spacing w:line="276" w:lineRule="auto"/>
        <w:jc w:val="both"/>
        <w:rPr>
          <w:rFonts w:ascii="Garamond" w:hAnsi="Garamond"/>
          <w:b/>
          <w:bCs/>
          <w:sz w:val="22"/>
          <w:szCs w:val="22"/>
          <w:lang w:val="en-US"/>
        </w:rPr>
      </w:pPr>
      <w:r w:rsidRPr="00F72261">
        <w:rPr>
          <w:rFonts w:ascii="Garamond" w:hAnsi="Garamond"/>
          <w:b/>
          <w:bCs/>
          <w:i/>
          <w:iCs/>
          <w:sz w:val="22"/>
          <w:szCs w:val="22"/>
          <w:u w:val="single"/>
          <w:lang w:val="en-US"/>
        </w:rPr>
        <w:t>Meta-Data</w:t>
      </w:r>
      <w:r>
        <w:rPr>
          <w:rFonts w:ascii="Garamond" w:hAnsi="Garamond"/>
          <w:b/>
          <w:bCs/>
          <w:sz w:val="22"/>
          <w:szCs w:val="22"/>
          <w:lang w:val="en-US"/>
        </w:rPr>
        <w:t xml:space="preserve">: </w:t>
      </w:r>
    </w:p>
    <w:p w14:paraId="2B86F1DD" w14:textId="214A506F"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043720">
        <w:rPr>
          <w:rFonts w:ascii="Garamond" w:hAnsi="Garamond"/>
          <w:b/>
          <w:bCs/>
          <w:sz w:val="22"/>
          <w:szCs w:val="22"/>
          <w:lang w:val="en-US"/>
        </w:rPr>
        <w:t>Case Number</w:t>
      </w:r>
      <w:r w:rsidRPr="00043720">
        <w:rPr>
          <w:rFonts w:ascii="Garamond" w:hAnsi="Garamond"/>
          <w:sz w:val="22"/>
          <w:szCs w:val="22"/>
          <w:lang w:val="en-US"/>
        </w:rPr>
        <w:t xml:space="preserve">: </w:t>
      </w:r>
    </w:p>
    <w:p w14:paraId="66D44C8F" w14:textId="1745237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Date of decision</w:t>
      </w:r>
      <w:r w:rsidRPr="00971BC7">
        <w:rPr>
          <w:rFonts w:ascii="Garamond" w:hAnsi="Garamond"/>
          <w:sz w:val="22"/>
          <w:szCs w:val="22"/>
          <w:lang w:val="en-US"/>
        </w:rPr>
        <w:t xml:space="preserve">: </w:t>
      </w:r>
    </w:p>
    <w:p w14:paraId="7989E895" w14:textId="77777777"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Featured case</w:t>
      </w:r>
      <w:r w:rsidRPr="00971BC7">
        <w:rPr>
          <w:rFonts w:ascii="Garamond" w:hAnsi="Garamond"/>
          <w:sz w:val="22"/>
          <w:szCs w:val="22"/>
          <w:lang w:val="en-US"/>
        </w:rPr>
        <w:t>:</w:t>
      </w:r>
      <w:r>
        <w:rPr>
          <w:rFonts w:ascii="Garamond" w:hAnsi="Garamond"/>
          <w:sz w:val="22"/>
          <w:szCs w:val="22"/>
          <w:lang w:val="en-US"/>
        </w:rPr>
        <w:t xml:space="preserve"> </w:t>
      </w:r>
      <w:r w:rsidRPr="00832C88">
        <w:rPr>
          <w:rFonts w:ascii="Garamond" w:hAnsi="Garamond"/>
          <w:sz w:val="22"/>
          <w:szCs w:val="22"/>
          <w:lang w:val="en-US"/>
        </w:rPr>
        <w:t>N/A</w:t>
      </w:r>
    </w:p>
    <w:p w14:paraId="3AAC85C7" w14:textId="526D8B8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Region</w:t>
      </w:r>
      <w:r w:rsidRPr="00832C88">
        <w:rPr>
          <w:rFonts w:ascii="Garamond" w:hAnsi="Garamond"/>
          <w:sz w:val="22"/>
          <w:szCs w:val="22"/>
          <w:lang w:val="en-US"/>
        </w:rPr>
        <w:t xml:space="preserve">: </w:t>
      </w:r>
    </w:p>
    <w:p w14:paraId="079501A2" w14:textId="57721D73"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Country</w:t>
      </w:r>
      <w:r w:rsidRPr="00832C88">
        <w:rPr>
          <w:rFonts w:ascii="Garamond" w:hAnsi="Garamond"/>
          <w:sz w:val="22"/>
          <w:szCs w:val="22"/>
          <w:lang w:val="en-US"/>
        </w:rPr>
        <w:t>:</w:t>
      </w:r>
      <w:r>
        <w:rPr>
          <w:rFonts w:ascii="Garamond" w:hAnsi="Garamond"/>
          <w:sz w:val="22"/>
          <w:szCs w:val="22"/>
          <w:lang w:val="en-US"/>
        </w:rPr>
        <w:t xml:space="preserve"> </w:t>
      </w:r>
    </w:p>
    <w:p w14:paraId="7A6C4B43" w14:textId="45026E4D" w:rsidR="00BB2804" w:rsidRPr="006B6407" w:rsidRDefault="00BB2804" w:rsidP="00BB2804">
      <w:pPr>
        <w:pStyle w:val="ListParagraph"/>
        <w:numPr>
          <w:ilvl w:val="0"/>
          <w:numId w:val="1"/>
        </w:numPr>
        <w:spacing w:line="276" w:lineRule="auto"/>
        <w:jc w:val="both"/>
        <w:rPr>
          <w:rFonts w:ascii="Garamond" w:hAnsi="Garamond"/>
          <w:sz w:val="22"/>
          <w:szCs w:val="22"/>
          <w:lang w:val="en-US"/>
        </w:rPr>
      </w:pPr>
      <w:r w:rsidRPr="006B6407">
        <w:rPr>
          <w:rFonts w:ascii="Garamond" w:hAnsi="Garamond"/>
          <w:b/>
          <w:bCs/>
          <w:sz w:val="22"/>
          <w:szCs w:val="22"/>
          <w:lang w:val="en-US"/>
        </w:rPr>
        <w:t>Type of expression</w:t>
      </w:r>
      <w:r w:rsidRPr="006B6407">
        <w:rPr>
          <w:rFonts w:ascii="Garamond" w:hAnsi="Garamond"/>
          <w:sz w:val="22"/>
          <w:szCs w:val="22"/>
          <w:lang w:val="en-US"/>
        </w:rPr>
        <w:t>:</w:t>
      </w:r>
      <w:r w:rsidR="00FD1C8E">
        <w:rPr>
          <w:rFonts w:ascii="Garamond" w:hAnsi="Garamond"/>
          <w:sz w:val="22"/>
          <w:szCs w:val="22"/>
          <w:lang w:val="en-US"/>
        </w:rPr>
        <w:t xml:space="preserve"> </w:t>
      </w:r>
    </w:p>
    <w:p w14:paraId="27903803" w14:textId="4A927A48"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Judicial Body</w:t>
      </w:r>
      <w:r w:rsidRPr="00832C88">
        <w:rPr>
          <w:rFonts w:ascii="Garamond" w:hAnsi="Garamond"/>
          <w:sz w:val="22"/>
          <w:szCs w:val="22"/>
          <w:lang w:val="en-US"/>
        </w:rPr>
        <w:t xml:space="preserve">: </w:t>
      </w:r>
    </w:p>
    <w:p w14:paraId="62C18981" w14:textId="7069FEC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Type of law</w:t>
      </w:r>
      <w:r w:rsidRPr="00973001">
        <w:rPr>
          <w:rFonts w:ascii="Garamond" w:hAnsi="Garamond"/>
          <w:sz w:val="22"/>
          <w:szCs w:val="22"/>
          <w:lang w:val="en-US"/>
        </w:rPr>
        <w:t xml:space="preserve">: </w:t>
      </w:r>
    </w:p>
    <w:p w14:paraId="35C4FF78" w14:textId="2D5F5A2E" w:rsidR="00BB2804" w:rsidRPr="00FA42AF" w:rsidRDefault="00BB2804" w:rsidP="00BB2804">
      <w:pPr>
        <w:pStyle w:val="ListParagraph"/>
        <w:numPr>
          <w:ilvl w:val="0"/>
          <w:numId w:val="1"/>
        </w:numPr>
        <w:spacing w:line="276" w:lineRule="auto"/>
        <w:jc w:val="both"/>
        <w:rPr>
          <w:rFonts w:ascii="Garamond" w:hAnsi="Garamond"/>
          <w:sz w:val="22"/>
          <w:szCs w:val="22"/>
          <w:lang w:val="en-US"/>
        </w:rPr>
      </w:pPr>
      <w:r w:rsidRPr="00FA42AF">
        <w:rPr>
          <w:rFonts w:ascii="Garamond" w:hAnsi="Garamond"/>
          <w:b/>
          <w:bCs/>
          <w:sz w:val="22"/>
          <w:szCs w:val="22"/>
          <w:lang w:val="en-US"/>
        </w:rPr>
        <w:t>Main Themes</w:t>
      </w:r>
      <w:r w:rsidRPr="00FA42AF">
        <w:rPr>
          <w:rFonts w:ascii="Garamond" w:hAnsi="Garamond"/>
          <w:sz w:val="22"/>
          <w:szCs w:val="22"/>
          <w:lang w:val="en-US"/>
        </w:rPr>
        <w:t>:</w:t>
      </w:r>
      <w:r w:rsidR="00FA42AF" w:rsidRPr="00FA42AF">
        <w:rPr>
          <w:rFonts w:ascii="Garamond" w:hAnsi="Garamond"/>
          <w:sz w:val="22"/>
          <w:szCs w:val="22"/>
          <w:lang w:val="en-US"/>
        </w:rPr>
        <w:t xml:space="preserve"> </w:t>
      </w:r>
    </w:p>
    <w:p w14:paraId="61895DC2" w14:textId="67D6D0F1" w:rsidR="00BB2804" w:rsidRPr="00272504" w:rsidRDefault="00BB2804" w:rsidP="00BB2804">
      <w:pPr>
        <w:pStyle w:val="ListParagraph"/>
        <w:numPr>
          <w:ilvl w:val="0"/>
          <w:numId w:val="1"/>
        </w:numPr>
        <w:spacing w:line="276" w:lineRule="auto"/>
        <w:jc w:val="both"/>
        <w:rPr>
          <w:rFonts w:ascii="Garamond" w:hAnsi="Garamond"/>
          <w:sz w:val="22"/>
          <w:szCs w:val="22"/>
          <w:lang w:val="en-US"/>
        </w:rPr>
      </w:pPr>
      <w:r w:rsidRPr="00272504">
        <w:rPr>
          <w:rFonts w:ascii="Garamond" w:hAnsi="Garamond"/>
          <w:b/>
          <w:bCs/>
          <w:sz w:val="22"/>
          <w:szCs w:val="22"/>
          <w:lang w:val="en-US"/>
        </w:rPr>
        <w:t>Outcome</w:t>
      </w:r>
      <w:r w:rsidR="002E1E37" w:rsidRPr="00272504">
        <w:rPr>
          <w:rFonts w:ascii="Garamond" w:hAnsi="Garamond"/>
          <w:sz w:val="22"/>
          <w:szCs w:val="22"/>
          <w:lang w:val="en-US"/>
        </w:rPr>
        <w:t>:</w:t>
      </w:r>
      <w:r w:rsidR="00272504" w:rsidRPr="00272504">
        <w:rPr>
          <w:rFonts w:ascii="Garamond" w:hAnsi="Garamond"/>
          <w:sz w:val="22"/>
          <w:szCs w:val="22"/>
          <w:lang w:val="en-US"/>
        </w:rPr>
        <w:t xml:space="preserve"> </w:t>
      </w:r>
    </w:p>
    <w:p w14:paraId="6DDEBA09" w14:textId="58B3CB3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Status</w:t>
      </w:r>
      <w:r w:rsidRPr="00973001">
        <w:rPr>
          <w:rFonts w:ascii="Garamond" w:hAnsi="Garamond"/>
          <w:sz w:val="22"/>
          <w:szCs w:val="22"/>
          <w:lang w:val="en-US"/>
        </w:rPr>
        <w:t xml:space="preserve">:  </w:t>
      </w:r>
    </w:p>
    <w:p w14:paraId="1493CDF4" w14:textId="549C39A8" w:rsidR="00BB2804" w:rsidRPr="00456B21" w:rsidRDefault="00BB2804" w:rsidP="00BB2804">
      <w:pPr>
        <w:pStyle w:val="ListParagraph"/>
        <w:numPr>
          <w:ilvl w:val="0"/>
          <w:numId w:val="1"/>
        </w:numPr>
        <w:spacing w:line="276" w:lineRule="auto"/>
        <w:jc w:val="both"/>
        <w:rPr>
          <w:rFonts w:ascii="Garamond" w:hAnsi="Garamond"/>
          <w:sz w:val="22"/>
          <w:szCs w:val="22"/>
          <w:lang w:val="en-US"/>
        </w:rPr>
      </w:pPr>
      <w:r w:rsidRPr="00456B21">
        <w:rPr>
          <w:rFonts w:ascii="Garamond" w:hAnsi="Garamond"/>
          <w:b/>
          <w:bCs/>
          <w:sz w:val="22"/>
          <w:szCs w:val="22"/>
          <w:lang w:val="en-US"/>
        </w:rPr>
        <w:t>Tags</w:t>
      </w:r>
      <w:r w:rsidRPr="00456B21">
        <w:rPr>
          <w:rFonts w:ascii="Garamond" w:hAnsi="Garamond"/>
          <w:sz w:val="22"/>
          <w:szCs w:val="22"/>
          <w:lang w:val="en-US"/>
        </w:rPr>
        <w:t>:</w:t>
      </w:r>
      <w:r w:rsidR="00156AEC">
        <w:rPr>
          <w:rFonts w:ascii="Garamond" w:hAnsi="Garamond"/>
          <w:sz w:val="22"/>
          <w:szCs w:val="22"/>
          <w:lang w:val="en-US"/>
        </w:rPr>
        <w:t xml:space="preserve"> </w:t>
      </w:r>
    </w:p>
    <w:p w14:paraId="0550C5A9" w14:textId="77777777" w:rsidR="00BB2804" w:rsidRDefault="00BB2804" w:rsidP="00BB2804">
      <w:pPr>
        <w:spacing w:line="276" w:lineRule="auto"/>
        <w:jc w:val="both"/>
        <w:rPr>
          <w:rFonts w:ascii="Garamond" w:hAnsi="Garamond"/>
          <w:sz w:val="22"/>
          <w:szCs w:val="22"/>
          <w:lang w:val="en-US"/>
        </w:rPr>
      </w:pPr>
    </w:p>
    <w:p w14:paraId="06BBAAD5" w14:textId="77777777" w:rsidR="00BB2804" w:rsidRPr="00A95811" w:rsidRDefault="00BB2804" w:rsidP="00BB2804">
      <w:pPr>
        <w:spacing w:line="276" w:lineRule="auto"/>
        <w:jc w:val="both"/>
        <w:rPr>
          <w:rFonts w:ascii="Garamond" w:hAnsi="Garamond"/>
          <w:color w:val="000000" w:themeColor="text1"/>
          <w:sz w:val="22"/>
          <w:szCs w:val="22"/>
          <w:lang w:val="en-US"/>
        </w:rPr>
      </w:pPr>
      <w:r w:rsidRPr="00B338B2">
        <w:rPr>
          <w:rFonts w:ascii="Garamond" w:hAnsi="Garamond"/>
          <w:b/>
          <w:bCs/>
          <w:i/>
          <w:iCs/>
          <w:color w:val="000000" w:themeColor="text1"/>
          <w:sz w:val="22"/>
          <w:szCs w:val="22"/>
          <w:u w:val="single"/>
          <w:lang w:val="en-US"/>
        </w:rPr>
        <w:t>Analysis:</w:t>
      </w:r>
    </w:p>
    <w:p w14:paraId="689556F6" w14:textId="77777777" w:rsidR="00BB2804" w:rsidRPr="00D82DB0" w:rsidRDefault="00BB2804" w:rsidP="00BB2804">
      <w:pPr>
        <w:pStyle w:val="ListParagraph"/>
        <w:numPr>
          <w:ilvl w:val="0"/>
          <w:numId w:val="5"/>
        </w:numPr>
        <w:spacing w:line="276" w:lineRule="auto"/>
        <w:jc w:val="both"/>
        <w:rPr>
          <w:rFonts w:ascii="Garamond" w:hAnsi="Garamond"/>
          <w:sz w:val="22"/>
          <w:szCs w:val="22"/>
          <w:lang w:val="en-US"/>
        </w:rPr>
      </w:pPr>
      <w:r w:rsidRPr="00D82DB0">
        <w:rPr>
          <w:rFonts w:ascii="Garamond" w:hAnsi="Garamond"/>
          <w:b/>
          <w:bCs/>
          <w:sz w:val="22"/>
          <w:szCs w:val="22"/>
          <w:lang w:val="en-US"/>
        </w:rPr>
        <w:t>Summary and Outcome</w:t>
      </w:r>
      <w:r w:rsidRPr="00D82DB0">
        <w:rPr>
          <w:rFonts w:ascii="Garamond" w:hAnsi="Garamond"/>
          <w:sz w:val="22"/>
          <w:szCs w:val="22"/>
          <w:lang w:val="en-US"/>
        </w:rPr>
        <w:t>:</w:t>
      </w:r>
    </w:p>
    <w:p w14:paraId="2CE97FD4" w14:textId="39646B98" w:rsidR="00181333" w:rsidRPr="0029093B" w:rsidRDefault="00CB25E3" w:rsidP="0029093B">
      <w:pPr>
        <w:spacing w:line="276" w:lineRule="auto"/>
        <w:jc w:val="both"/>
        <w:rPr>
          <w:rFonts w:ascii="Garamond" w:hAnsi="Garamond"/>
          <w:sz w:val="22"/>
          <w:szCs w:val="22"/>
          <w:lang w:val="en-US"/>
        </w:rPr>
      </w:pPr>
      <w:r>
        <w:rPr>
          <w:rFonts w:ascii="Garamond" w:hAnsi="Garamond"/>
          <w:sz w:val="22"/>
          <w:szCs w:val="22"/>
          <w:lang w:val="en-US"/>
        </w:rPr>
        <w:t>On April 4, 2024, the Oversight Board overturned Meta’s original decision to remove a post containing a link to an article detailing t</w:t>
      </w:r>
      <w:r>
        <w:rPr>
          <w:rFonts w:ascii="Garamond" w:hAnsi="Garamond"/>
          <w:sz w:val="22"/>
          <w:szCs w:val="22"/>
          <w:lang w:val="en-US"/>
        </w:rPr>
        <w:t>he chronology of the Israeli-Palestinian conflict</w:t>
      </w:r>
      <w:r>
        <w:rPr>
          <w:rFonts w:ascii="Garamond" w:hAnsi="Garamond"/>
          <w:sz w:val="22"/>
          <w:szCs w:val="22"/>
          <w:lang w:val="en-US"/>
        </w:rPr>
        <w:t xml:space="preserve">. </w:t>
      </w:r>
      <w:r>
        <w:rPr>
          <w:rFonts w:ascii="Garamond" w:hAnsi="Garamond"/>
          <w:sz w:val="22"/>
          <w:szCs w:val="22"/>
          <w:lang w:val="en-US"/>
        </w:rPr>
        <w:t>The Board emphasized that this case highlighted the over-enforcement of the DOI policy on news reporting, which has been a frequent issue during the current Israel-Hamas conflict</w:t>
      </w:r>
      <w:r>
        <w:rPr>
          <w:rFonts w:ascii="Garamond" w:hAnsi="Garamond"/>
          <w:sz w:val="22"/>
          <w:szCs w:val="22"/>
          <w:lang w:val="en-US"/>
        </w:rPr>
        <w:t>. Meta reversed its decision and restored the content once it was notified of the appeal.</w:t>
      </w:r>
    </w:p>
    <w:p w14:paraId="79EADD1C" w14:textId="77777777" w:rsidR="00BB2804" w:rsidRPr="00DD38F7" w:rsidRDefault="00BB2804" w:rsidP="00BB2804">
      <w:pPr>
        <w:pStyle w:val="ListParagraph"/>
        <w:numPr>
          <w:ilvl w:val="0"/>
          <w:numId w:val="4"/>
        </w:numPr>
        <w:spacing w:line="276" w:lineRule="auto"/>
        <w:jc w:val="both"/>
        <w:rPr>
          <w:rFonts w:ascii="Garamond" w:hAnsi="Garamond"/>
          <w:sz w:val="22"/>
          <w:szCs w:val="22"/>
          <w:lang w:val="en-US"/>
        </w:rPr>
      </w:pPr>
      <w:r w:rsidRPr="00DD38F7">
        <w:rPr>
          <w:rFonts w:ascii="Garamond" w:hAnsi="Garamond"/>
          <w:b/>
          <w:bCs/>
          <w:sz w:val="22"/>
          <w:szCs w:val="22"/>
          <w:lang w:val="en-US"/>
        </w:rPr>
        <w:t>Facts</w:t>
      </w:r>
      <w:r w:rsidRPr="00DD38F7">
        <w:rPr>
          <w:rFonts w:ascii="Garamond" w:hAnsi="Garamond"/>
          <w:sz w:val="22"/>
          <w:szCs w:val="22"/>
          <w:lang w:val="en-US"/>
        </w:rPr>
        <w:t>:</w:t>
      </w:r>
    </w:p>
    <w:p w14:paraId="02B77A28" w14:textId="77777777" w:rsidR="00D30676" w:rsidRDefault="00D30676" w:rsidP="00D30676">
      <w:pPr>
        <w:pStyle w:val="ListParagraph"/>
        <w:spacing w:line="276" w:lineRule="auto"/>
        <w:ind w:left="360"/>
        <w:jc w:val="both"/>
        <w:rPr>
          <w:rFonts w:ascii="Garamond" w:hAnsi="Garamond"/>
          <w:sz w:val="22"/>
          <w:szCs w:val="22"/>
          <w:lang w:val="en-US"/>
        </w:rPr>
      </w:pPr>
    </w:p>
    <w:p w14:paraId="24ED3101" w14:textId="6747CDA1" w:rsidR="007E07B1" w:rsidRDefault="007E07B1" w:rsidP="00D30676">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In October 2023, a user shared a Washington Post article detailing the chronology of the Israeli-Palestinian conflict. The automatic article </w:t>
      </w:r>
      <w:proofErr w:type="gramStart"/>
      <w:r>
        <w:rPr>
          <w:rFonts w:ascii="Garamond" w:hAnsi="Garamond"/>
          <w:sz w:val="22"/>
          <w:szCs w:val="22"/>
          <w:lang w:val="en-US"/>
        </w:rPr>
        <w:t>preview</w:t>
      </w:r>
      <w:proofErr w:type="gramEnd"/>
      <w:r>
        <w:rPr>
          <w:rFonts w:ascii="Garamond" w:hAnsi="Garamond"/>
          <w:sz w:val="22"/>
          <w:szCs w:val="22"/>
          <w:lang w:val="en-US"/>
        </w:rPr>
        <w:t xml:space="preserve"> mentioned Hamas. No caption was present. Meta removed the post under its Dangerous Organizations and Individuals (DOI) policy which prohibits support and glorification of designated groups and individuals, including Hamas, however, it allows reporting on such groups and individuals. The user appealed the decision to the Oversight Board.</w:t>
      </w:r>
    </w:p>
    <w:p w14:paraId="244A7005" w14:textId="77777777" w:rsidR="00D30676" w:rsidRDefault="00D30676" w:rsidP="00D30676">
      <w:pPr>
        <w:pStyle w:val="ListParagraph"/>
        <w:spacing w:line="276" w:lineRule="auto"/>
        <w:ind w:left="360"/>
        <w:jc w:val="both"/>
        <w:rPr>
          <w:rFonts w:ascii="Garamond" w:hAnsi="Garamond"/>
          <w:sz w:val="22"/>
          <w:szCs w:val="22"/>
          <w:lang w:val="en-US"/>
        </w:rPr>
      </w:pPr>
    </w:p>
    <w:p w14:paraId="010BA86B" w14:textId="685E3F83" w:rsidR="00BB2804" w:rsidRPr="00936DC8" w:rsidRDefault="00BB2804" w:rsidP="00D30676">
      <w:pPr>
        <w:pStyle w:val="ListParagraph"/>
        <w:spacing w:line="276" w:lineRule="auto"/>
        <w:ind w:left="360"/>
        <w:jc w:val="both"/>
        <w:rPr>
          <w:rFonts w:ascii="Garamond" w:hAnsi="Garamond"/>
          <w:sz w:val="22"/>
          <w:szCs w:val="22"/>
          <w:lang w:val="en-US"/>
        </w:rPr>
      </w:pPr>
      <w:r w:rsidRPr="00936DC8">
        <w:rPr>
          <w:rFonts w:ascii="Garamond" w:hAnsi="Garamond"/>
          <w:b/>
          <w:bCs/>
          <w:sz w:val="22"/>
          <w:szCs w:val="22"/>
          <w:lang w:val="en-US"/>
        </w:rPr>
        <w:t>Decision Overview</w:t>
      </w:r>
      <w:r w:rsidRPr="00936DC8">
        <w:rPr>
          <w:rFonts w:ascii="Garamond" w:hAnsi="Garamond"/>
          <w:sz w:val="22"/>
          <w:szCs w:val="22"/>
          <w:lang w:val="en-US"/>
        </w:rPr>
        <w:t xml:space="preserve">: </w:t>
      </w:r>
    </w:p>
    <w:p w14:paraId="5BD63946" w14:textId="77777777" w:rsidR="003668DD" w:rsidRDefault="003668DD" w:rsidP="0011450B">
      <w:pPr>
        <w:pStyle w:val="ListParagraph"/>
        <w:spacing w:line="276" w:lineRule="auto"/>
        <w:ind w:left="360"/>
        <w:jc w:val="both"/>
        <w:rPr>
          <w:rFonts w:ascii="Garamond" w:hAnsi="Garamond"/>
          <w:sz w:val="22"/>
          <w:szCs w:val="22"/>
          <w:u w:val="single"/>
          <w:lang w:val="en-US"/>
        </w:rPr>
      </w:pPr>
    </w:p>
    <w:p w14:paraId="0290C15B" w14:textId="16F89E04" w:rsidR="007E07B1" w:rsidRDefault="007E07B1"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The main issue before the Oversight Board was whether the removal of a post containing a link to an article detailing the Israeli-Palestinian conflict was compatible with Meta’s content policies and human rights obligations.</w:t>
      </w:r>
    </w:p>
    <w:p w14:paraId="63042527" w14:textId="77777777" w:rsidR="007E07B1" w:rsidRDefault="007E07B1" w:rsidP="0011450B">
      <w:pPr>
        <w:pStyle w:val="ListParagraph"/>
        <w:spacing w:line="276" w:lineRule="auto"/>
        <w:ind w:left="360"/>
        <w:jc w:val="both"/>
        <w:rPr>
          <w:rFonts w:ascii="Garamond" w:hAnsi="Garamond"/>
          <w:sz w:val="22"/>
          <w:szCs w:val="22"/>
          <w:lang w:val="en-US"/>
        </w:rPr>
      </w:pPr>
    </w:p>
    <w:p w14:paraId="23428DF5" w14:textId="6C6F60D8" w:rsidR="007E07B1" w:rsidRDefault="007E07B1"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In their appeal to the Board, the user highlighted that the aim of the post was to report on the ongoing conflict and not to support or glorify Hamas, or any other dangerous organizations.</w:t>
      </w:r>
    </w:p>
    <w:p w14:paraId="347D9782" w14:textId="77777777" w:rsidR="007E07B1" w:rsidRDefault="007E07B1" w:rsidP="0011450B">
      <w:pPr>
        <w:pStyle w:val="ListParagraph"/>
        <w:spacing w:line="276" w:lineRule="auto"/>
        <w:ind w:left="360"/>
        <w:jc w:val="both"/>
        <w:rPr>
          <w:rFonts w:ascii="Garamond" w:hAnsi="Garamond"/>
          <w:sz w:val="22"/>
          <w:szCs w:val="22"/>
          <w:lang w:val="en-US"/>
        </w:rPr>
      </w:pPr>
    </w:p>
    <w:p w14:paraId="581E8965" w14:textId="0007CFEA" w:rsidR="007E07B1" w:rsidRDefault="007E07B1"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After being notified of the appeal, Meta reversed its original decision and restored the content. The company found the content non-violating of the DOI policy as it was in a news-reporting context, which the policy allowed.</w:t>
      </w:r>
    </w:p>
    <w:p w14:paraId="4E9FD50C" w14:textId="77777777" w:rsidR="007E07B1" w:rsidRDefault="007E07B1" w:rsidP="0011450B">
      <w:pPr>
        <w:pStyle w:val="ListParagraph"/>
        <w:spacing w:line="276" w:lineRule="auto"/>
        <w:ind w:left="360"/>
        <w:jc w:val="both"/>
        <w:rPr>
          <w:rFonts w:ascii="Garamond" w:hAnsi="Garamond"/>
          <w:sz w:val="22"/>
          <w:szCs w:val="22"/>
          <w:lang w:val="en-US"/>
        </w:rPr>
      </w:pPr>
    </w:p>
    <w:p w14:paraId="29513238" w14:textId="4A9A42F3" w:rsidR="004724F1" w:rsidRDefault="004724F1"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The Board emphasized that this case highlighted the over-enforcement of the DOI policy on news reporting, which has been a frequent issue during the current Israel-Hamas conflict. The Board worried continued underenforcement of the policy allowances would hinder users’ freedom of expression, the public’s access to information, and public discourse.</w:t>
      </w:r>
    </w:p>
    <w:p w14:paraId="41BBCD5B" w14:textId="77777777" w:rsidR="007E07B1" w:rsidRDefault="007E07B1" w:rsidP="0011450B">
      <w:pPr>
        <w:pStyle w:val="ListParagraph"/>
        <w:spacing w:line="276" w:lineRule="auto"/>
        <w:ind w:left="360"/>
        <w:jc w:val="both"/>
        <w:rPr>
          <w:rFonts w:ascii="Garamond" w:hAnsi="Garamond"/>
          <w:sz w:val="22"/>
          <w:szCs w:val="22"/>
          <w:lang w:val="en-US"/>
        </w:rPr>
      </w:pPr>
    </w:p>
    <w:p w14:paraId="5A86FB72" w14:textId="08F7A376" w:rsidR="00570FB4" w:rsidRDefault="00570FB4"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Moreover, the Board highlighted its recommendation from the </w:t>
      </w:r>
      <w:r w:rsidRPr="00570FB4">
        <w:rPr>
          <w:rFonts w:ascii="Garamond" w:hAnsi="Garamond"/>
          <w:i/>
          <w:iCs/>
          <w:sz w:val="22"/>
          <w:szCs w:val="22"/>
          <w:lang w:val="en-US"/>
        </w:rPr>
        <w:t>“</w:t>
      </w:r>
      <w:hyperlink r:id="rId5" w:history="1">
        <w:r w:rsidRPr="00570FB4">
          <w:rPr>
            <w:rStyle w:val="Hyperlink"/>
            <w:rFonts w:ascii="Garamond" w:hAnsi="Garamond"/>
            <w:i/>
            <w:iCs/>
            <w:sz w:val="22"/>
            <w:szCs w:val="22"/>
            <w:lang w:val="en-US"/>
          </w:rPr>
          <w:t>Mention of the Taliban in News Reporting</w:t>
        </w:r>
      </w:hyperlink>
      <w:r w:rsidRPr="00570FB4">
        <w:rPr>
          <w:rFonts w:ascii="Garamond" w:hAnsi="Garamond"/>
          <w:i/>
          <w:iCs/>
          <w:sz w:val="22"/>
          <w:szCs w:val="22"/>
          <w:lang w:val="en-US"/>
        </w:rPr>
        <w:t>”</w:t>
      </w:r>
      <w:r>
        <w:rPr>
          <w:rFonts w:ascii="Garamond" w:hAnsi="Garamond"/>
          <w:i/>
          <w:iCs/>
          <w:sz w:val="22"/>
          <w:szCs w:val="22"/>
          <w:lang w:val="en-US"/>
        </w:rPr>
        <w:t xml:space="preserve"> </w:t>
      </w:r>
      <w:r>
        <w:rPr>
          <w:rFonts w:ascii="Garamond" w:hAnsi="Garamond"/>
          <w:sz w:val="22"/>
          <w:szCs w:val="22"/>
          <w:lang w:val="en-US"/>
        </w:rPr>
        <w:t>decision</w:t>
      </w:r>
      <w:r>
        <w:rPr>
          <w:rFonts w:ascii="Garamond" w:hAnsi="Garamond"/>
          <w:i/>
          <w:iCs/>
          <w:sz w:val="22"/>
          <w:szCs w:val="22"/>
          <w:lang w:val="en-US"/>
        </w:rPr>
        <w:t xml:space="preserve"> </w:t>
      </w:r>
      <w:r>
        <w:rPr>
          <w:rFonts w:ascii="Garamond" w:hAnsi="Garamond"/>
          <w:sz w:val="22"/>
          <w:szCs w:val="22"/>
          <w:lang w:val="en-US"/>
        </w:rPr>
        <w:t xml:space="preserve">for Meta to </w:t>
      </w:r>
      <w:r w:rsidRPr="00570FB4">
        <w:rPr>
          <w:rFonts w:ascii="Garamond" w:hAnsi="Garamond"/>
          <w:sz w:val="22"/>
          <w:szCs w:val="22"/>
          <w:lang w:val="en-US"/>
        </w:rPr>
        <w:t>evaluate the accuracy of its policy enforcement on</w:t>
      </w:r>
      <w:r>
        <w:rPr>
          <w:rFonts w:ascii="Garamond" w:hAnsi="Garamond"/>
          <w:sz w:val="22"/>
          <w:szCs w:val="22"/>
          <w:lang w:val="en-US"/>
        </w:rPr>
        <w:t xml:space="preserve"> DOI</w:t>
      </w:r>
      <w:r w:rsidRPr="00570FB4">
        <w:rPr>
          <w:rFonts w:ascii="Garamond" w:hAnsi="Garamond"/>
          <w:sz w:val="22"/>
          <w:szCs w:val="22"/>
          <w:lang w:val="en-US"/>
        </w:rPr>
        <w:t xml:space="preserve"> to uncover systematic errors. Meta responded by stating it already conducts such evaluations but did not provide proof.</w:t>
      </w:r>
    </w:p>
    <w:p w14:paraId="70E8E87C" w14:textId="77777777" w:rsidR="00570FB4" w:rsidRDefault="00570FB4" w:rsidP="0011450B">
      <w:pPr>
        <w:pStyle w:val="ListParagraph"/>
        <w:spacing w:line="276" w:lineRule="auto"/>
        <w:ind w:left="360"/>
        <w:jc w:val="both"/>
        <w:rPr>
          <w:rFonts w:ascii="Garamond" w:hAnsi="Garamond"/>
          <w:sz w:val="22"/>
          <w:szCs w:val="22"/>
          <w:lang w:val="en-US"/>
        </w:rPr>
      </w:pPr>
    </w:p>
    <w:p w14:paraId="16DEA58F" w14:textId="703958FB" w:rsidR="00570FB4" w:rsidRPr="00570FB4" w:rsidRDefault="00570FB4" w:rsidP="00570FB4">
      <w:pPr>
        <w:pStyle w:val="ListParagraph"/>
        <w:spacing w:line="276" w:lineRule="auto"/>
        <w:ind w:left="360"/>
        <w:rPr>
          <w:rFonts w:ascii="Garamond" w:hAnsi="Garamond"/>
          <w:sz w:val="22"/>
          <w:szCs w:val="22"/>
          <w:lang w:val="en-US"/>
        </w:rPr>
      </w:pPr>
      <w:r>
        <w:rPr>
          <w:rFonts w:ascii="Garamond" w:hAnsi="Garamond"/>
          <w:sz w:val="22"/>
          <w:szCs w:val="22"/>
          <w:lang w:val="en-US"/>
        </w:rPr>
        <w:lastRenderedPageBreak/>
        <w:t xml:space="preserve">Furthermore, the Board recalled its recommendation for Meta to </w:t>
      </w:r>
      <w:r w:rsidRPr="00570FB4">
        <w:rPr>
          <w:rFonts w:ascii="Garamond" w:hAnsi="Garamond"/>
          <w:sz w:val="22"/>
          <w:szCs w:val="22"/>
          <w:lang w:val="en-US"/>
        </w:rPr>
        <w:t>clarify its</w:t>
      </w:r>
      <w:r>
        <w:rPr>
          <w:rFonts w:ascii="Garamond" w:hAnsi="Garamond"/>
          <w:sz w:val="22"/>
          <w:szCs w:val="22"/>
          <w:lang w:val="en-US"/>
        </w:rPr>
        <w:t xml:space="preserve"> DOI </w:t>
      </w:r>
      <w:r w:rsidRPr="00570FB4">
        <w:rPr>
          <w:rFonts w:ascii="Garamond" w:hAnsi="Garamond"/>
          <w:sz w:val="22"/>
          <w:szCs w:val="22"/>
          <w:lang w:val="en-US"/>
        </w:rPr>
        <w:t xml:space="preserve">policy by adding specific criteria and examples, particularly regarding </w:t>
      </w:r>
      <w:r>
        <w:rPr>
          <w:rFonts w:ascii="Garamond" w:hAnsi="Garamond"/>
          <w:sz w:val="22"/>
          <w:szCs w:val="22"/>
          <w:lang w:val="en-US"/>
        </w:rPr>
        <w:t>allowances</w:t>
      </w:r>
      <w:r w:rsidRPr="00570FB4">
        <w:rPr>
          <w:rFonts w:ascii="Garamond" w:hAnsi="Garamond"/>
          <w:sz w:val="22"/>
          <w:szCs w:val="22"/>
          <w:lang w:val="en-US"/>
        </w:rPr>
        <w:t xml:space="preserve"> for neutral discussions and news reporting</w:t>
      </w:r>
      <w:r>
        <w:rPr>
          <w:rFonts w:ascii="Garamond" w:hAnsi="Garamond"/>
          <w:sz w:val="22"/>
          <w:szCs w:val="22"/>
          <w:lang w:val="en-US"/>
        </w:rPr>
        <w:t xml:space="preserve"> from </w:t>
      </w:r>
      <w:r>
        <w:rPr>
          <w:rFonts w:ascii="Garamond" w:hAnsi="Garamond"/>
          <w:i/>
          <w:iCs/>
          <w:sz w:val="22"/>
          <w:szCs w:val="22"/>
          <w:lang w:val="en-US"/>
        </w:rPr>
        <w:t>“</w:t>
      </w:r>
      <w:hyperlink r:id="rId6" w:history="1">
        <w:r w:rsidRPr="00570FB4">
          <w:rPr>
            <w:rStyle w:val="Hyperlink"/>
            <w:rFonts w:ascii="Garamond" w:hAnsi="Garamond"/>
            <w:i/>
            <w:iCs/>
            <w:sz w:val="22"/>
            <w:szCs w:val="22"/>
            <w:lang w:val="en-US"/>
          </w:rPr>
          <w:t>Shared Al Jazeera Post</w:t>
        </w:r>
      </w:hyperlink>
      <w:r>
        <w:rPr>
          <w:rFonts w:ascii="Garamond" w:hAnsi="Garamond"/>
          <w:i/>
          <w:iCs/>
          <w:sz w:val="22"/>
          <w:szCs w:val="22"/>
          <w:lang w:val="en-US"/>
        </w:rPr>
        <w:t xml:space="preserve">” </w:t>
      </w:r>
      <w:r>
        <w:rPr>
          <w:rFonts w:ascii="Garamond" w:hAnsi="Garamond"/>
          <w:sz w:val="22"/>
          <w:szCs w:val="22"/>
          <w:lang w:val="en-US"/>
        </w:rPr>
        <w:t>decision</w:t>
      </w:r>
      <w:r w:rsidRPr="00570FB4">
        <w:rPr>
          <w:rFonts w:ascii="Garamond" w:hAnsi="Garamond"/>
          <w:sz w:val="22"/>
          <w:szCs w:val="22"/>
          <w:lang w:val="en-US"/>
        </w:rPr>
        <w:t xml:space="preserve">. Meta </w:t>
      </w:r>
      <w:r>
        <w:rPr>
          <w:rFonts w:ascii="Garamond" w:hAnsi="Garamond"/>
          <w:sz w:val="22"/>
          <w:szCs w:val="22"/>
          <w:lang w:val="en-US"/>
        </w:rPr>
        <w:t>published information demonstrating the implementation of the policy.</w:t>
      </w:r>
    </w:p>
    <w:p w14:paraId="7682230E" w14:textId="77777777" w:rsidR="00570FB4" w:rsidRPr="00570FB4" w:rsidRDefault="00570FB4" w:rsidP="00570FB4">
      <w:pPr>
        <w:pStyle w:val="ListParagraph"/>
        <w:spacing w:line="276" w:lineRule="auto"/>
        <w:ind w:left="360"/>
        <w:rPr>
          <w:rFonts w:ascii="Garamond" w:hAnsi="Garamond"/>
          <w:sz w:val="22"/>
          <w:szCs w:val="22"/>
          <w:lang w:val="en-US"/>
        </w:rPr>
      </w:pPr>
    </w:p>
    <w:p w14:paraId="7987D48E" w14:textId="6D44950C" w:rsidR="00570FB4" w:rsidRPr="00570FB4" w:rsidRDefault="00570FB4" w:rsidP="00570FB4">
      <w:pPr>
        <w:pStyle w:val="ListParagraph"/>
        <w:spacing w:line="276" w:lineRule="auto"/>
        <w:ind w:left="360"/>
        <w:rPr>
          <w:rFonts w:ascii="Garamond" w:hAnsi="Garamond"/>
          <w:sz w:val="22"/>
          <w:szCs w:val="22"/>
          <w:lang w:val="en-US"/>
        </w:rPr>
      </w:pPr>
      <w:r>
        <w:rPr>
          <w:rFonts w:ascii="Garamond" w:hAnsi="Garamond"/>
          <w:sz w:val="22"/>
          <w:szCs w:val="22"/>
          <w:lang w:val="en-US"/>
        </w:rPr>
        <w:t xml:space="preserve">Additionally, the Board underlined its recommendation from the </w:t>
      </w:r>
      <w:r>
        <w:rPr>
          <w:rFonts w:ascii="Garamond" w:hAnsi="Garamond"/>
          <w:i/>
          <w:iCs/>
          <w:sz w:val="22"/>
          <w:szCs w:val="22"/>
          <w:lang w:val="en-US"/>
        </w:rPr>
        <w:t>“</w:t>
      </w:r>
      <w:proofErr w:type="spellStart"/>
      <w:r>
        <w:rPr>
          <w:rFonts w:ascii="Garamond" w:hAnsi="Garamond"/>
          <w:i/>
          <w:iCs/>
          <w:sz w:val="22"/>
          <w:szCs w:val="22"/>
          <w:lang w:val="en-US"/>
        </w:rPr>
        <w:fldChar w:fldCharType="begin"/>
      </w:r>
      <w:r>
        <w:rPr>
          <w:rFonts w:ascii="Garamond" w:hAnsi="Garamond"/>
          <w:i/>
          <w:iCs/>
          <w:sz w:val="22"/>
          <w:szCs w:val="22"/>
          <w:lang w:val="en-US"/>
        </w:rPr>
        <w:instrText>HYPERLINK "https://globalfreedomofexpression.columbia.edu/cases/oversight-board-case-of-ocalans-isolation/"</w:instrText>
      </w:r>
      <w:r>
        <w:rPr>
          <w:rFonts w:ascii="Garamond" w:hAnsi="Garamond"/>
          <w:i/>
          <w:iCs/>
          <w:sz w:val="22"/>
          <w:szCs w:val="22"/>
          <w:lang w:val="en-US"/>
        </w:rPr>
      </w:r>
      <w:r>
        <w:rPr>
          <w:rFonts w:ascii="Garamond" w:hAnsi="Garamond"/>
          <w:i/>
          <w:iCs/>
          <w:sz w:val="22"/>
          <w:szCs w:val="22"/>
          <w:lang w:val="en-US"/>
        </w:rPr>
        <w:fldChar w:fldCharType="separate"/>
      </w:r>
      <w:r w:rsidRPr="00570FB4">
        <w:rPr>
          <w:rStyle w:val="Hyperlink"/>
          <w:rFonts w:ascii="Garamond" w:hAnsi="Garamond"/>
          <w:i/>
          <w:iCs/>
          <w:sz w:val="22"/>
          <w:szCs w:val="22"/>
          <w:lang w:val="en-US"/>
        </w:rPr>
        <w:t>Öcalan's</w:t>
      </w:r>
      <w:proofErr w:type="spellEnd"/>
      <w:r w:rsidRPr="00570FB4">
        <w:rPr>
          <w:rStyle w:val="Hyperlink"/>
          <w:rFonts w:ascii="Garamond" w:hAnsi="Garamond"/>
          <w:i/>
          <w:iCs/>
          <w:sz w:val="22"/>
          <w:szCs w:val="22"/>
          <w:lang w:val="en-US"/>
        </w:rPr>
        <w:t xml:space="preserve"> </w:t>
      </w:r>
      <w:r w:rsidRPr="00570FB4">
        <w:rPr>
          <w:rStyle w:val="Hyperlink"/>
          <w:rFonts w:ascii="Garamond" w:hAnsi="Garamond"/>
          <w:i/>
          <w:iCs/>
          <w:sz w:val="22"/>
          <w:szCs w:val="22"/>
          <w:lang w:val="en-US"/>
        </w:rPr>
        <w:t>I</w:t>
      </w:r>
      <w:r w:rsidRPr="00570FB4">
        <w:rPr>
          <w:rStyle w:val="Hyperlink"/>
          <w:rFonts w:ascii="Garamond" w:hAnsi="Garamond"/>
          <w:i/>
          <w:iCs/>
          <w:sz w:val="22"/>
          <w:szCs w:val="22"/>
          <w:lang w:val="en-US"/>
        </w:rPr>
        <w:t>solation</w:t>
      </w:r>
      <w:r>
        <w:rPr>
          <w:rFonts w:ascii="Garamond" w:hAnsi="Garamond"/>
          <w:i/>
          <w:iCs/>
          <w:sz w:val="22"/>
          <w:szCs w:val="22"/>
          <w:lang w:val="en-US"/>
        </w:rPr>
        <w:fldChar w:fldCharType="end"/>
      </w:r>
      <w:r>
        <w:rPr>
          <w:rFonts w:ascii="Garamond" w:hAnsi="Garamond"/>
          <w:i/>
          <w:iCs/>
          <w:sz w:val="22"/>
          <w:szCs w:val="22"/>
          <w:lang w:val="en-US"/>
        </w:rPr>
        <w:t xml:space="preserve">” </w:t>
      </w:r>
      <w:r>
        <w:rPr>
          <w:rFonts w:ascii="Garamond" w:hAnsi="Garamond"/>
          <w:sz w:val="22"/>
          <w:szCs w:val="22"/>
          <w:lang w:val="en-US"/>
        </w:rPr>
        <w:t>decision</w:t>
      </w:r>
      <w:r w:rsidR="00CB25E3">
        <w:rPr>
          <w:rFonts w:ascii="Garamond" w:hAnsi="Garamond"/>
          <w:sz w:val="22"/>
          <w:szCs w:val="22"/>
          <w:lang w:val="en-US"/>
        </w:rPr>
        <w:t xml:space="preserve"> for Meta to provide detailed data on enforcement errors related to content praising and supporting designated groups and individuals in its transparency reporting. However, after a feasibility assessment Meta declined to implement this recommendation. </w:t>
      </w:r>
      <w:r w:rsidR="00CB25E3" w:rsidRPr="00CB25E3">
        <w:rPr>
          <w:rFonts w:ascii="Garamond" w:hAnsi="Garamond"/>
          <w:sz w:val="22"/>
          <w:szCs w:val="22"/>
          <w:lang w:val="en-US"/>
        </w:rPr>
        <w:t xml:space="preserve">As of 29 December 2023, Meta updated its policy to replace the term </w:t>
      </w:r>
      <w:r w:rsidR="00CB25E3">
        <w:rPr>
          <w:rFonts w:ascii="Garamond" w:hAnsi="Garamond"/>
          <w:sz w:val="22"/>
          <w:szCs w:val="22"/>
          <w:lang w:val="en-US"/>
        </w:rPr>
        <w:t>“</w:t>
      </w:r>
      <w:r w:rsidR="00CB25E3" w:rsidRPr="00CB25E3">
        <w:rPr>
          <w:rFonts w:ascii="Garamond" w:hAnsi="Garamond"/>
          <w:sz w:val="22"/>
          <w:szCs w:val="22"/>
          <w:lang w:val="en-US"/>
        </w:rPr>
        <w:t>praise</w:t>
      </w:r>
      <w:r w:rsidR="00CB25E3">
        <w:rPr>
          <w:rFonts w:ascii="Garamond" w:hAnsi="Garamond"/>
          <w:sz w:val="22"/>
          <w:szCs w:val="22"/>
          <w:lang w:val="en-US"/>
        </w:rPr>
        <w:t xml:space="preserve">” </w:t>
      </w:r>
      <w:r w:rsidR="00CB25E3" w:rsidRPr="00CB25E3">
        <w:rPr>
          <w:rFonts w:ascii="Garamond" w:hAnsi="Garamond"/>
          <w:sz w:val="22"/>
          <w:szCs w:val="22"/>
          <w:lang w:val="en-US"/>
        </w:rPr>
        <w:t xml:space="preserve">with </w:t>
      </w:r>
      <w:r w:rsidR="00CB25E3">
        <w:rPr>
          <w:rFonts w:ascii="Garamond" w:hAnsi="Garamond"/>
          <w:sz w:val="22"/>
          <w:szCs w:val="22"/>
          <w:lang w:val="en-US"/>
        </w:rPr>
        <w:t>“</w:t>
      </w:r>
      <w:r w:rsidR="00CB25E3" w:rsidRPr="00CB25E3">
        <w:rPr>
          <w:rFonts w:ascii="Garamond" w:hAnsi="Garamond"/>
          <w:sz w:val="22"/>
          <w:szCs w:val="22"/>
          <w:lang w:val="en-US"/>
        </w:rPr>
        <w:t>glorification</w:t>
      </w:r>
      <w:r w:rsidR="00CB25E3">
        <w:rPr>
          <w:rFonts w:ascii="Garamond" w:hAnsi="Garamond"/>
          <w:sz w:val="22"/>
          <w:szCs w:val="22"/>
          <w:lang w:val="en-US"/>
        </w:rPr>
        <w:t>”.</w:t>
      </w:r>
    </w:p>
    <w:p w14:paraId="56BFBE69" w14:textId="035C5EFC" w:rsidR="00570FB4" w:rsidRDefault="00570FB4" w:rsidP="00CB25E3">
      <w:pPr>
        <w:spacing w:line="276" w:lineRule="auto"/>
        <w:ind w:left="426"/>
        <w:jc w:val="both"/>
        <w:rPr>
          <w:rFonts w:ascii="Garamond" w:hAnsi="Garamond"/>
          <w:sz w:val="22"/>
          <w:szCs w:val="22"/>
          <w:lang w:val="en-US"/>
        </w:rPr>
      </w:pPr>
    </w:p>
    <w:p w14:paraId="47356DC7" w14:textId="505C8901" w:rsidR="00CB25E3" w:rsidRPr="00CB25E3" w:rsidRDefault="00CB25E3" w:rsidP="00CB25E3">
      <w:pPr>
        <w:spacing w:line="276" w:lineRule="auto"/>
        <w:ind w:left="426"/>
        <w:jc w:val="both"/>
        <w:rPr>
          <w:rFonts w:ascii="Garamond" w:hAnsi="Garamond"/>
          <w:sz w:val="22"/>
          <w:szCs w:val="22"/>
          <w:lang w:val="en-US"/>
        </w:rPr>
      </w:pPr>
      <w:r>
        <w:rPr>
          <w:rFonts w:ascii="Garamond" w:hAnsi="Garamond"/>
          <w:sz w:val="22"/>
          <w:szCs w:val="22"/>
          <w:lang w:val="en-US"/>
        </w:rPr>
        <w:t>The Board emphasized the importance of the full implementation of its recommendations to reduce the enforcement error rates of the DOI policy. The Board overturned Meta’s original decision and acknowledged Meta’s correction of the initial mistake.</w:t>
      </w:r>
    </w:p>
    <w:p w14:paraId="66E0BDC8" w14:textId="77777777" w:rsidR="00BB2804" w:rsidRPr="00420273" w:rsidRDefault="00BB2804" w:rsidP="00BB2804">
      <w:pPr>
        <w:spacing w:line="276" w:lineRule="auto"/>
        <w:jc w:val="both"/>
        <w:rPr>
          <w:rFonts w:ascii="Garamond" w:hAnsi="Garamond"/>
          <w:sz w:val="22"/>
          <w:szCs w:val="22"/>
          <w:lang w:val="en-US"/>
        </w:rPr>
      </w:pPr>
      <w:r w:rsidRPr="00420273">
        <w:rPr>
          <w:rFonts w:ascii="Garamond" w:hAnsi="Garamond"/>
          <w:b/>
          <w:bCs/>
          <w:i/>
          <w:iCs/>
          <w:sz w:val="22"/>
          <w:szCs w:val="22"/>
          <w:u w:val="single"/>
          <w:lang w:val="en-US"/>
        </w:rPr>
        <w:t>Direction:</w:t>
      </w:r>
    </w:p>
    <w:p w14:paraId="56DD8E4D" w14:textId="2742C59C" w:rsidR="00BB2804" w:rsidRDefault="00BB2804" w:rsidP="00BB2804">
      <w:pPr>
        <w:pStyle w:val="ListParagraph"/>
        <w:numPr>
          <w:ilvl w:val="0"/>
          <w:numId w:val="4"/>
        </w:numPr>
        <w:spacing w:line="276" w:lineRule="auto"/>
        <w:jc w:val="both"/>
        <w:rPr>
          <w:rFonts w:ascii="Garamond" w:hAnsi="Garamond"/>
          <w:sz w:val="22"/>
          <w:szCs w:val="22"/>
          <w:lang w:val="en-US"/>
        </w:rPr>
      </w:pPr>
      <w:r w:rsidRPr="00420273">
        <w:rPr>
          <w:rFonts w:ascii="Garamond" w:hAnsi="Garamond"/>
          <w:b/>
          <w:bCs/>
          <w:sz w:val="22"/>
          <w:szCs w:val="22"/>
          <w:lang w:val="en-US"/>
        </w:rPr>
        <w:t>Outcome</w:t>
      </w:r>
      <w:r w:rsidRPr="00420273">
        <w:rPr>
          <w:rFonts w:ascii="Garamond" w:hAnsi="Garamond"/>
          <w:sz w:val="22"/>
          <w:szCs w:val="22"/>
          <w:lang w:val="en-US"/>
        </w:rPr>
        <w:t xml:space="preserve">: </w:t>
      </w:r>
      <w:r w:rsidR="00420273">
        <w:rPr>
          <w:rFonts w:ascii="Garamond" w:hAnsi="Garamond"/>
          <w:sz w:val="22"/>
          <w:szCs w:val="22"/>
          <w:lang w:val="en-US"/>
        </w:rPr>
        <w:t>Contracts Expression</w:t>
      </w:r>
      <w:r w:rsidR="00F766D8">
        <w:rPr>
          <w:rFonts w:ascii="Garamond" w:hAnsi="Garamond"/>
          <w:sz w:val="22"/>
          <w:szCs w:val="22"/>
          <w:lang w:val="en-US"/>
        </w:rPr>
        <w:t>/Mixed Outcome/Expands Expression</w:t>
      </w:r>
    </w:p>
    <w:p w14:paraId="47A3CBA9" w14:textId="366CFE11" w:rsid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This should be based on international standards</w:t>
      </w:r>
    </w:p>
    <w:p w14:paraId="0E5B9DDB" w14:textId="42CEF24D" w:rsidR="007A64D7" w:rsidRP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However, if you have knowledge of national standards, and can provide insights into how the decision impact precedent nationally, please do so.</w:t>
      </w:r>
    </w:p>
    <w:p w14:paraId="0CA9085A" w14:textId="77777777" w:rsidR="00BB2804" w:rsidRDefault="00BB2804" w:rsidP="00BB2804">
      <w:pPr>
        <w:spacing w:line="276" w:lineRule="auto"/>
        <w:jc w:val="both"/>
        <w:rPr>
          <w:rFonts w:ascii="Garamond" w:hAnsi="Garamond"/>
          <w:sz w:val="22"/>
          <w:szCs w:val="22"/>
          <w:lang w:val="en-US"/>
        </w:rPr>
      </w:pPr>
    </w:p>
    <w:p w14:paraId="4F96CC8E" w14:textId="1DF071D5" w:rsidR="00835092" w:rsidRDefault="003E37DB" w:rsidP="00BB2804">
      <w:pPr>
        <w:pStyle w:val="ListParagraph"/>
        <w:numPr>
          <w:ilvl w:val="0"/>
          <w:numId w:val="4"/>
        </w:numPr>
        <w:spacing w:line="276" w:lineRule="auto"/>
        <w:jc w:val="both"/>
        <w:rPr>
          <w:rFonts w:ascii="Garamond" w:hAnsi="Garamond"/>
          <w:sz w:val="22"/>
          <w:szCs w:val="22"/>
          <w:lang w:val="en-US"/>
        </w:rPr>
      </w:pPr>
      <w:r>
        <w:rPr>
          <w:rFonts w:ascii="Garamond" w:hAnsi="Garamond"/>
          <w:b/>
          <w:bCs/>
          <w:sz w:val="22"/>
          <w:szCs w:val="22"/>
          <w:lang w:val="en-US"/>
        </w:rPr>
        <w:t xml:space="preserve">Explanation </w:t>
      </w:r>
      <w:r w:rsidR="002168F9">
        <w:rPr>
          <w:rFonts w:ascii="Garamond" w:hAnsi="Garamond"/>
          <w:b/>
          <w:bCs/>
          <w:sz w:val="22"/>
          <w:szCs w:val="22"/>
          <w:lang w:val="en-US"/>
        </w:rPr>
        <w:t xml:space="preserve">for </w:t>
      </w:r>
      <w:r w:rsidR="00F02DB7">
        <w:rPr>
          <w:rFonts w:ascii="Garamond" w:hAnsi="Garamond"/>
          <w:b/>
          <w:bCs/>
          <w:sz w:val="22"/>
          <w:szCs w:val="22"/>
          <w:lang w:val="en-US"/>
        </w:rPr>
        <w:t xml:space="preserve">why and how it contracts or expands expression or has a mixed outcome. </w:t>
      </w:r>
      <w:r w:rsidR="00F02DB7">
        <w:rPr>
          <w:rFonts w:ascii="Garamond" w:hAnsi="Garamond"/>
          <w:sz w:val="22"/>
          <w:szCs w:val="22"/>
          <w:lang w:val="en-US"/>
        </w:rPr>
        <w:t xml:space="preserve">You can </w:t>
      </w:r>
      <w:r w:rsidR="00E41D52">
        <w:rPr>
          <w:rFonts w:ascii="Garamond" w:hAnsi="Garamond"/>
          <w:sz w:val="22"/>
          <w:szCs w:val="22"/>
          <w:lang w:val="en-US"/>
        </w:rPr>
        <w:t xml:space="preserve">also </w:t>
      </w:r>
      <w:r w:rsidR="00F02DB7">
        <w:rPr>
          <w:rFonts w:ascii="Garamond" w:hAnsi="Garamond"/>
          <w:sz w:val="22"/>
          <w:szCs w:val="22"/>
          <w:lang w:val="en-US"/>
        </w:rPr>
        <w:t xml:space="preserve">provide additional context about the case here. </w:t>
      </w:r>
    </w:p>
    <w:p w14:paraId="6732539A" w14:textId="77777777" w:rsidR="00835092" w:rsidRPr="00835092" w:rsidRDefault="00835092" w:rsidP="00835092">
      <w:pPr>
        <w:pStyle w:val="ListParagraph"/>
        <w:rPr>
          <w:rFonts w:ascii="Garamond" w:hAnsi="Garamond"/>
          <w:sz w:val="22"/>
          <w:szCs w:val="22"/>
          <w:lang w:val="en-US"/>
        </w:rPr>
      </w:pPr>
    </w:p>
    <w:p w14:paraId="4BB21925" w14:textId="27BE6E36" w:rsidR="00BB2804" w:rsidRPr="00FE6E56" w:rsidRDefault="00BB2804" w:rsidP="00835092">
      <w:pPr>
        <w:pStyle w:val="ListParagraph"/>
        <w:spacing w:line="276" w:lineRule="auto"/>
        <w:ind w:left="360"/>
        <w:jc w:val="both"/>
        <w:rPr>
          <w:rFonts w:ascii="Garamond" w:hAnsi="Garamond"/>
          <w:sz w:val="22"/>
          <w:szCs w:val="22"/>
          <w:lang w:val="en-US"/>
        </w:rPr>
      </w:pPr>
      <w:r w:rsidRPr="00FE6E56">
        <w:rPr>
          <w:rFonts w:ascii="Garamond" w:hAnsi="Garamond"/>
          <w:sz w:val="22"/>
          <w:szCs w:val="22"/>
          <w:lang w:val="en-US"/>
        </w:rPr>
        <w:t xml:space="preserve"> </w:t>
      </w:r>
    </w:p>
    <w:p w14:paraId="261EAE6B" w14:textId="7FFE370D" w:rsidR="00BB2804" w:rsidRPr="008D2D3A" w:rsidRDefault="00BB2804" w:rsidP="008D2D3A">
      <w:pPr>
        <w:spacing w:line="276" w:lineRule="auto"/>
        <w:jc w:val="both"/>
        <w:rPr>
          <w:rFonts w:ascii="Garamond" w:hAnsi="Garamond"/>
          <w:sz w:val="22"/>
          <w:szCs w:val="22"/>
          <w:lang w:val="en-US"/>
        </w:rPr>
      </w:pPr>
      <w:r w:rsidRPr="00CD2DD6">
        <w:rPr>
          <w:rFonts w:ascii="Garamond" w:hAnsi="Garamond"/>
          <w:b/>
          <w:bCs/>
          <w:i/>
          <w:iCs/>
          <w:sz w:val="22"/>
          <w:szCs w:val="22"/>
          <w:u w:val="single"/>
          <w:lang w:val="en-US"/>
        </w:rPr>
        <w:t>Perspective</w:t>
      </w:r>
      <w:r w:rsidRPr="00CD2DD6">
        <w:rPr>
          <w:rFonts w:ascii="Garamond" w:hAnsi="Garamond"/>
          <w:sz w:val="22"/>
          <w:szCs w:val="22"/>
          <w:lang w:val="en-US"/>
        </w:rPr>
        <w:t xml:space="preserve">: </w:t>
      </w:r>
    </w:p>
    <w:p w14:paraId="02160B87" w14:textId="77777777" w:rsidR="00BB2804" w:rsidRDefault="00BB2804" w:rsidP="00BB2804">
      <w:pPr>
        <w:spacing w:line="276" w:lineRule="auto"/>
        <w:jc w:val="both"/>
        <w:rPr>
          <w:rFonts w:ascii="Garamond" w:hAnsi="Garamond"/>
          <w:sz w:val="22"/>
          <w:szCs w:val="22"/>
          <w:lang w:val="en-US"/>
        </w:rPr>
      </w:pPr>
    </w:p>
    <w:p w14:paraId="4574DA79" w14:textId="01A8D1FC" w:rsidR="00BB2804" w:rsidRPr="00634BC1" w:rsidRDefault="00BB2804" w:rsidP="00BD7FAA">
      <w:pPr>
        <w:pStyle w:val="ListParagraph"/>
        <w:numPr>
          <w:ilvl w:val="0"/>
          <w:numId w:val="3"/>
        </w:numPr>
        <w:spacing w:line="276" w:lineRule="auto"/>
        <w:jc w:val="both"/>
        <w:rPr>
          <w:rFonts w:ascii="Garamond" w:hAnsi="Garamond"/>
          <w:sz w:val="22"/>
          <w:szCs w:val="22"/>
        </w:rPr>
      </w:pPr>
      <w:r w:rsidRPr="00BD7FAA">
        <w:rPr>
          <w:rFonts w:ascii="Garamond" w:hAnsi="Garamond"/>
          <w:b/>
          <w:bCs/>
          <w:sz w:val="22"/>
          <w:szCs w:val="22"/>
          <w:lang w:val="en-US"/>
        </w:rPr>
        <w:t>Related International and/or regional laws</w:t>
      </w:r>
      <w:r w:rsidRPr="00BD7FAA">
        <w:rPr>
          <w:rFonts w:ascii="Garamond" w:hAnsi="Garamond"/>
          <w:sz w:val="22"/>
          <w:szCs w:val="22"/>
          <w:lang w:val="en-US"/>
        </w:rPr>
        <w:t xml:space="preserve">: </w:t>
      </w:r>
    </w:p>
    <w:p w14:paraId="448C69DE" w14:textId="2D950A68" w:rsidR="00634BC1" w:rsidRPr="00F304E9" w:rsidRDefault="003357F3" w:rsidP="009672E6">
      <w:pPr>
        <w:pStyle w:val="ListParagraph"/>
        <w:spacing w:line="276" w:lineRule="auto"/>
        <w:ind w:left="501"/>
        <w:jc w:val="both"/>
        <w:rPr>
          <w:rFonts w:ascii="Garamond" w:hAnsi="Garamond"/>
          <w:sz w:val="22"/>
          <w:szCs w:val="22"/>
          <w:u w:val="single"/>
        </w:rPr>
      </w:pPr>
      <w:r>
        <w:rPr>
          <w:rFonts w:ascii="Garamond" w:hAnsi="Garamond"/>
          <w:b/>
          <w:bCs/>
          <w:sz w:val="22"/>
          <w:szCs w:val="22"/>
          <w:u w:val="single"/>
          <w:lang w:val="en-US"/>
        </w:rPr>
        <w:t>Example</w:t>
      </w:r>
      <w:r w:rsidR="009672E6">
        <w:rPr>
          <w:rFonts w:ascii="Garamond" w:hAnsi="Garamond"/>
          <w:b/>
          <w:bCs/>
          <w:sz w:val="22"/>
          <w:szCs w:val="22"/>
          <w:u w:val="single"/>
          <w:lang w:val="en-US"/>
        </w:rPr>
        <w:t>:</w:t>
      </w:r>
    </w:p>
    <w:p w14:paraId="016E8C81" w14:textId="6C15EBF2" w:rsidR="00BD7FAA" w:rsidRPr="00BD7FAA" w:rsidRDefault="00000000" w:rsidP="00BD7FAA">
      <w:pPr>
        <w:pStyle w:val="ListParagraph"/>
        <w:spacing w:line="276" w:lineRule="auto"/>
        <w:ind w:left="360"/>
        <w:jc w:val="both"/>
        <w:rPr>
          <w:rFonts w:ascii="Garamond" w:hAnsi="Garamond"/>
          <w:sz w:val="22"/>
          <w:szCs w:val="22"/>
        </w:rPr>
      </w:pPr>
      <w:hyperlink r:id="rId7" w:history="1">
        <w:r w:rsidR="00BD7FAA" w:rsidRPr="00BD7FAA">
          <w:rPr>
            <w:rStyle w:val="Hyperlink"/>
            <w:rFonts w:ascii="Garamond" w:hAnsi="Garamond"/>
            <w:sz w:val="22"/>
            <w:szCs w:val="22"/>
            <w:lang w:val="en-US"/>
          </w:rPr>
          <w:t>ECHR, art</w:t>
        </w:r>
        <w:r w:rsidR="00BD7FAA" w:rsidRPr="00BD7FAA">
          <w:rPr>
            <w:rStyle w:val="Hyperlink"/>
            <w:rFonts w:ascii="Garamond" w:hAnsi="Garamond"/>
            <w:sz w:val="22"/>
            <w:szCs w:val="22"/>
          </w:rPr>
          <w:t>. 10</w:t>
        </w:r>
      </w:hyperlink>
      <w:r w:rsidR="00BD7FAA" w:rsidRPr="00BD7FAA">
        <w:rPr>
          <w:rFonts w:ascii="Garamond" w:hAnsi="Garamond"/>
          <w:sz w:val="22"/>
          <w:szCs w:val="22"/>
        </w:rPr>
        <w:t xml:space="preserve">; </w:t>
      </w:r>
    </w:p>
    <w:p w14:paraId="5FF431F0" w14:textId="2D62FA1C" w:rsidR="00BB2804" w:rsidRDefault="00000000" w:rsidP="00EC1B6E">
      <w:pPr>
        <w:pStyle w:val="ListParagraph"/>
        <w:spacing w:line="276" w:lineRule="auto"/>
        <w:ind w:left="360"/>
        <w:jc w:val="both"/>
        <w:rPr>
          <w:rFonts w:ascii="Garamond" w:hAnsi="Garamond"/>
          <w:sz w:val="22"/>
          <w:szCs w:val="22"/>
        </w:rPr>
      </w:pPr>
      <w:hyperlink r:id="rId8" w:history="1">
        <w:r w:rsidR="00CD2DD6" w:rsidRPr="00BD7FAA">
          <w:rPr>
            <w:rStyle w:val="Hyperlink"/>
            <w:rFonts w:ascii="Garamond" w:hAnsi="Garamond"/>
            <w:sz w:val="22"/>
            <w:szCs w:val="22"/>
            <w:lang w:val="en-US"/>
          </w:rPr>
          <w:t>ECHR, art</w:t>
        </w:r>
        <w:r w:rsidR="00CD2DD6" w:rsidRPr="00BD7FAA">
          <w:rPr>
            <w:rStyle w:val="Hyperlink"/>
            <w:rFonts w:ascii="Garamond" w:hAnsi="Garamond"/>
            <w:sz w:val="22"/>
            <w:szCs w:val="22"/>
          </w:rPr>
          <w:t>. 11</w:t>
        </w:r>
      </w:hyperlink>
      <w:r w:rsidR="00CD2DD6" w:rsidRPr="00BD7FAA">
        <w:rPr>
          <w:rFonts w:ascii="Garamond" w:hAnsi="Garamond"/>
          <w:sz w:val="22"/>
          <w:szCs w:val="22"/>
        </w:rPr>
        <w:t xml:space="preserve">; </w:t>
      </w:r>
    </w:p>
    <w:p w14:paraId="3BC8EB05" w14:textId="77777777" w:rsidR="003D040E" w:rsidRPr="00EC1B6E" w:rsidRDefault="003D040E" w:rsidP="00EC1B6E">
      <w:pPr>
        <w:spacing w:line="276" w:lineRule="auto"/>
        <w:jc w:val="both"/>
        <w:rPr>
          <w:rFonts w:ascii="Garamond" w:hAnsi="Garamond"/>
          <w:sz w:val="22"/>
          <w:szCs w:val="22"/>
        </w:rPr>
      </w:pPr>
    </w:p>
    <w:p w14:paraId="6672CC91" w14:textId="26BE361F" w:rsidR="00CD2DD6" w:rsidRDefault="00BB2804" w:rsidP="00CD2DD6">
      <w:pPr>
        <w:pStyle w:val="ListParagraph"/>
        <w:numPr>
          <w:ilvl w:val="0"/>
          <w:numId w:val="3"/>
        </w:numPr>
        <w:spacing w:line="276" w:lineRule="auto"/>
        <w:jc w:val="both"/>
        <w:rPr>
          <w:rFonts w:ascii="Garamond" w:hAnsi="Garamond"/>
          <w:sz w:val="22"/>
          <w:szCs w:val="22"/>
          <w:lang w:val="en-US"/>
        </w:rPr>
      </w:pPr>
      <w:r w:rsidRPr="00213E27">
        <w:rPr>
          <w:rFonts w:ascii="Garamond" w:hAnsi="Garamond"/>
          <w:b/>
          <w:bCs/>
          <w:sz w:val="22"/>
          <w:szCs w:val="22"/>
          <w:lang w:val="en-US"/>
        </w:rPr>
        <w:t>National law or jurisprudence</w:t>
      </w:r>
      <w:r w:rsidRPr="00213E27">
        <w:rPr>
          <w:rFonts w:ascii="Garamond" w:hAnsi="Garamond"/>
          <w:sz w:val="22"/>
          <w:szCs w:val="22"/>
          <w:lang w:val="en-US"/>
        </w:rPr>
        <w:t>:</w:t>
      </w:r>
    </w:p>
    <w:p w14:paraId="46FA423A" w14:textId="5BE65EE0" w:rsidR="00EC1B6E" w:rsidRPr="003357F3" w:rsidRDefault="009672E6" w:rsidP="003357F3">
      <w:pPr>
        <w:pStyle w:val="ListParagraph"/>
        <w:numPr>
          <w:ilvl w:val="0"/>
          <w:numId w:val="3"/>
        </w:numPr>
        <w:spacing w:line="276" w:lineRule="auto"/>
        <w:jc w:val="both"/>
        <w:rPr>
          <w:rFonts w:ascii="Garamond" w:hAnsi="Garamond"/>
          <w:sz w:val="22"/>
          <w:szCs w:val="22"/>
          <w:lang w:val="en-US"/>
        </w:rPr>
      </w:pPr>
      <w:r>
        <w:rPr>
          <w:rFonts w:ascii="Garamond" w:hAnsi="Garamond"/>
          <w:b/>
          <w:bCs/>
          <w:sz w:val="22"/>
          <w:szCs w:val="22"/>
          <w:lang w:val="en-US"/>
        </w:rPr>
        <w:t>Example</w:t>
      </w:r>
      <w:r w:rsidR="003357F3">
        <w:rPr>
          <w:rFonts w:ascii="Garamond" w:hAnsi="Garamond"/>
          <w:b/>
          <w:bCs/>
          <w:sz w:val="22"/>
          <w:szCs w:val="22"/>
          <w:lang w:val="en-US"/>
        </w:rPr>
        <w:t xml:space="preserve">: </w:t>
      </w:r>
      <w:hyperlink r:id="rId9" w:history="1">
        <w:r w:rsidR="00E03B60" w:rsidRPr="003357F3">
          <w:rPr>
            <w:rStyle w:val="Hyperlink"/>
            <w:rFonts w:ascii="Garamond" w:hAnsi="Garamond"/>
            <w:sz w:val="22"/>
            <w:szCs w:val="22"/>
          </w:rPr>
          <w:t>Sp. Constitution art. 14</w:t>
        </w:r>
      </w:hyperlink>
      <w:r w:rsidR="00153CD8" w:rsidRPr="003357F3">
        <w:rPr>
          <w:rFonts w:ascii="Garamond" w:hAnsi="Garamond"/>
          <w:sz w:val="22"/>
          <w:szCs w:val="22"/>
        </w:rPr>
        <w:t>;</w:t>
      </w:r>
    </w:p>
    <w:p w14:paraId="6096E63A" w14:textId="77777777" w:rsidR="00EC1B6E" w:rsidRDefault="00EC1B6E" w:rsidP="00EC1B6E">
      <w:pPr>
        <w:pStyle w:val="ListParagraph"/>
        <w:spacing w:line="276" w:lineRule="auto"/>
        <w:ind w:left="360"/>
        <w:jc w:val="both"/>
      </w:pPr>
    </w:p>
    <w:p w14:paraId="4AAEF32A" w14:textId="255A512F" w:rsidR="00457776" w:rsidRDefault="00BB2804" w:rsidP="00EC1B6E">
      <w:pPr>
        <w:pStyle w:val="ListParagraph"/>
        <w:spacing w:line="276" w:lineRule="auto"/>
        <w:ind w:left="360"/>
        <w:jc w:val="both"/>
        <w:rPr>
          <w:rFonts w:ascii="Garamond" w:hAnsi="Garamond"/>
          <w:sz w:val="22"/>
          <w:szCs w:val="22"/>
          <w:lang w:val="en-US"/>
        </w:rPr>
      </w:pPr>
      <w:r w:rsidRPr="00F67803">
        <w:rPr>
          <w:rFonts w:ascii="Garamond" w:hAnsi="Garamond"/>
          <w:b/>
          <w:bCs/>
          <w:sz w:val="22"/>
          <w:szCs w:val="22"/>
          <w:lang w:val="en-US"/>
        </w:rPr>
        <w:t>Other national law or jurisprudence</w:t>
      </w:r>
      <w:r w:rsidRPr="00F67803">
        <w:rPr>
          <w:rFonts w:ascii="Garamond" w:hAnsi="Garamond"/>
          <w:sz w:val="22"/>
          <w:szCs w:val="22"/>
          <w:lang w:val="en-US"/>
        </w:rPr>
        <w:t>:</w:t>
      </w:r>
      <w:r w:rsidR="003D040E">
        <w:rPr>
          <w:rFonts w:ascii="Garamond" w:hAnsi="Garamond"/>
          <w:sz w:val="22"/>
          <w:szCs w:val="22"/>
          <w:lang w:val="en-US"/>
        </w:rPr>
        <w:t xml:space="preserve"> </w:t>
      </w:r>
    </w:p>
    <w:p w14:paraId="14E934D8" w14:textId="5670655E" w:rsidR="009C55CB" w:rsidRPr="003D040E" w:rsidRDefault="009C55CB" w:rsidP="009C55CB">
      <w:pPr>
        <w:pStyle w:val="ListParagraph"/>
        <w:numPr>
          <w:ilvl w:val="0"/>
          <w:numId w:val="9"/>
        </w:numPr>
        <w:spacing w:line="276" w:lineRule="auto"/>
        <w:jc w:val="both"/>
        <w:rPr>
          <w:rFonts w:ascii="Garamond" w:hAnsi="Garamond"/>
          <w:sz w:val="22"/>
          <w:szCs w:val="22"/>
          <w:lang w:val="en-US"/>
        </w:rPr>
      </w:pPr>
      <w:r>
        <w:rPr>
          <w:rFonts w:ascii="Garamond" w:hAnsi="Garamond"/>
          <w:b/>
          <w:bCs/>
          <w:sz w:val="22"/>
          <w:szCs w:val="22"/>
          <w:lang w:val="en-US"/>
        </w:rPr>
        <w:t xml:space="preserve">List here any references to </w:t>
      </w:r>
      <w:r w:rsidR="000E729A">
        <w:rPr>
          <w:rFonts w:ascii="Garamond" w:hAnsi="Garamond"/>
          <w:b/>
          <w:bCs/>
          <w:sz w:val="22"/>
          <w:szCs w:val="22"/>
          <w:lang w:val="en-US"/>
        </w:rPr>
        <w:t xml:space="preserve">national </w:t>
      </w:r>
      <w:r>
        <w:rPr>
          <w:rFonts w:ascii="Garamond" w:hAnsi="Garamond"/>
          <w:b/>
          <w:bCs/>
          <w:sz w:val="22"/>
          <w:szCs w:val="22"/>
          <w:lang w:val="en-US"/>
        </w:rPr>
        <w:t xml:space="preserve">case law outside the </w:t>
      </w:r>
      <w:r w:rsidR="000E729A">
        <w:rPr>
          <w:rFonts w:ascii="Garamond" w:hAnsi="Garamond"/>
          <w:b/>
          <w:bCs/>
          <w:sz w:val="22"/>
          <w:szCs w:val="22"/>
          <w:lang w:val="en-US"/>
        </w:rPr>
        <w:t>Court’s jurisdiction</w:t>
      </w:r>
      <w:r w:rsidR="000E729A" w:rsidRPr="000E729A">
        <w:rPr>
          <w:rFonts w:ascii="Garamond" w:hAnsi="Garamond"/>
          <w:sz w:val="22"/>
          <w:szCs w:val="22"/>
          <w:lang w:val="en-US"/>
        </w:rPr>
        <w:t>.</w:t>
      </w:r>
      <w:r w:rsidR="000E729A">
        <w:rPr>
          <w:rFonts w:ascii="Garamond" w:hAnsi="Garamond"/>
          <w:sz w:val="22"/>
          <w:szCs w:val="22"/>
          <w:lang w:val="en-US"/>
        </w:rPr>
        <w:t xml:space="preserve"> For instance, if a UK Court </w:t>
      </w:r>
      <w:r w:rsidR="00276D37">
        <w:rPr>
          <w:rFonts w:ascii="Garamond" w:hAnsi="Garamond"/>
          <w:sz w:val="22"/>
          <w:szCs w:val="22"/>
          <w:lang w:val="en-US"/>
        </w:rPr>
        <w:t xml:space="preserve">relies on Canadian or Australian case law, it would be listed here. </w:t>
      </w:r>
    </w:p>
    <w:p w14:paraId="69511AC4" w14:textId="77777777" w:rsidR="00BB2804" w:rsidRDefault="00BB2804" w:rsidP="00BB2804">
      <w:pPr>
        <w:spacing w:line="276" w:lineRule="auto"/>
        <w:jc w:val="both"/>
        <w:rPr>
          <w:rFonts w:ascii="Garamond" w:hAnsi="Garamond"/>
          <w:sz w:val="22"/>
          <w:szCs w:val="22"/>
          <w:lang w:val="en-US"/>
        </w:rPr>
      </w:pPr>
    </w:p>
    <w:p w14:paraId="677CCE68" w14:textId="77777777" w:rsidR="00BB2804" w:rsidRDefault="00BB2804" w:rsidP="00BB2804">
      <w:pPr>
        <w:spacing w:line="276" w:lineRule="auto"/>
        <w:jc w:val="both"/>
        <w:rPr>
          <w:rFonts w:ascii="Garamond" w:hAnsi="Garamond"/>
          <w:sz w:val="22"/>
          <w:szCs w:val="22"/>
          <w:lang w:val="en-US"/>
        </w:rPr>
      </w:pPr>
      <w:r w:rsidRPr="00667A22">
        <w:rPr>
          <w:rFonts w:ascii="Garamond" w:hAnsi="Garamond"/>
          <w:b/>
          <w:bCs/>
          <w:i/>
          <w:iCs/>
          <w:sz w:val="22"/>
          <w:szCs w:val="22"/>
          <w:u w:val="single"/>
          <w:lang w:val="en-US"/>
        </w:rPr>
        <w:t>Significance</w:t>
      </w:r>
      <w:r>
        <w:rPr>
          <w:rFonts w:ascii="Garamond" w:hAnsi="Garamond"/>
          <w:sz w:val="22"/>
          <w:szCs w:val="22"/>
          <w:lang w:val="en-US"/>
        </w:rPr>
        <w:t xml:space="preserve">: </w:t>
      </w:r>
    </w:p>
    <w:p w14:paraId="3A0759A0" w14:textId="77777777" w:rsidR="00BB2804" w:rsidRDefault="00BB2804" w:rsidP="00BB2804">
      <w:pPr>
        <w:pStyle w:val="ListParagraph"/>
        <w:numPr>
          <w:ilvl w:val="0"/>
          <w:numId w:val="2"/>
        </w:numPr>
        <w:spacing w:line="276" w:lineRule="auto"/>
        <w:jc w:val="both"/>
        <w:rPr>
          <w:rFonts w:ascii="Garamond" w:hAnsi="Garamond"/>
          <w:sz w:val="22"/>
          <w:szCs w:val="22"/>
          <w:lang w:val="en-US"/>
        </w:rPr>
      </w:pPr>
      <w:r w:rsidRPr="00827D5A">
        <w:rPr>
          <w:rFonts w:ascii="Garamond" w:hAnsi="Garamond"/>
          <w:b/>
          <w:bCs/>
          <w:sz w:val="22"/>
          <w:szCs w:val="22"/>
          <w:lang w:val="en-US"/>
        </w:rPr>
        <w:t>Binding or persuasive precedent within jurisdiction</w:t>
      </w:r>
      <w:r w:rsidRPr="00827D5A">
        <w:rPr>
          <w:rFonts w:ascii="Garamond" w:hAnsi="Garamond"/>
          <w:sz w:val="22"/>
          <w:szCs w:val="22"/>
          <w:lang w:val="en-US"/>
        </w:rPr>
        <w:t xml:space="preserve">; </w:t>
      </w:r>
      <w:r w:rsidRPr="00827D5A">
        <w:rPr>
          <w:rFonts w:ascii="Garamond" w:hAnsi="Garamond"/>
          <w:b/>
          <w:bCs/>
          <w:sz w:val="22"/>
          <w:szCs w:val="22"/>
          <w:lang w:val="en-US"/>
        </w:rPr>
        <w:t>Decision establishes influential or persuasive precedent outside jurisdiction</w:t>
      </w:r>
      <w:r w:rsidRPr="00827D5A">
        <w:rPr>
          <w:rFonts w:ascii="Garamond" w:hAnsi="Garamond"/>
          <w:sz w:val="22"/>
          <w:szCs w:val="22"/>
          <w:lang w:val="en-US"/>
        </w:rPr>
        <w:t xml:space="preserve">; </w:t>
      </w:r>
      <w:r w:rsidRPr="00827D5A">
        <w:rPr>
          <w:rFonts w:ascii="Garamond" w:hAnsi="Garamond"/>
          <w:b/>
          <w:bCs/>
          <w:sz w:val="22"/>
          <w:szCs w:val="22"/>
          <w:lang w:val="en-US"/>
        </w:rPr>
        <w:t>Explanation</w:t>
      </w:r>
      <w:r w:rsidRPr="00827D5A">
        <w:rPr>
          <w:rFonts w:ascii="Garamond" w:hAnsi="Garamond"/>
          <w:sz w:val="22"/>
          <w:szCs w:val="22"/>
          <w:lang w:val="en-US"/>
        </w:rPr>
        <w:t xml:space="preserve">: </w:t>
      </w:r>
    </w:p>
    <w:p w14:paraId="470633E7" w14:textId="77777777" w:rsidR="00BB2804" w:rsidRDefault="00BB2804" w:rsidP="00BB2804">
      <w:pPr>
        <w:pStyle w:val="ListParagraph"/>
        <w:spacing w:line="276" w:lineRule="auto"/>
        <w:ind w:left="360"/>
        <w:jc w:val="both"/>
        <w:rPr>
          <w:rFonts w:ascii="Garamond" w:hAnsi="Garamond"/>
          <w:sz w:val="22"/>
          <w:szCs w:val="22"/>
          <w:lang w:val="en-US"/>
        </w:rPr>
      </w:pPr>
      <w:r w:rsidRPr="00827D5A">
        <w:rPr>
          <w:rFonts w:ascii="Garamond" w:hAnsi="Garamond"/>
          <w:sz w:val="22"/>
          <w:szCs w:val="22"/>
          <w:u w:val="single"/>
          <w:lang w:val="en-US"/>
        </w:rPr>
        <w:t>Standard</w:t>
      </w:r>
      <w:r>
        <w:rPr>
          <w:rFonts w:ascii="Garamond" w:hAnsi="Garamond"/>
          <w:sz w:val="22"/>
          <w:szCs w:val="22"/>
          <w:u w:val="single"/>
          <w:lang w:val="en-US"/>
        </w:rPr>
        <w:t xml:space="preserve"> I</w:t>
      </w:r>
      <w:r w:rsidRPr="00827D5A">
        <w:rPr>
          <w:rFonts w:ascii="Garamond" w:hAnsi="Garamond"/>
          <w:sz w:val="22"/>
          <w:szCs w:val="22"/>
          <w:lang w:val="en-US"/>
        </w:rPr>
        <w:t>:</w:t>
      </w:r>
      <w:r>
        <w:rPr>
          <w:rFonts w:ascii="Garamond" w:hAnsi="Garamond"/>
          <w:sz w:val="22"/>
          <w:szCs w:val="22"/>
          <w:lang w:val="en-US"/>
        </w:rPr>
        <w:t xml:space="preserve"> </w:t>
      </w:r>
      <w:r w:rsidRPr="00827D5A">
        <w:rPr>
          <w:rFonts w:ascii="Garamond" w:hAnsi="Garamond"/>
          <w:sz w:val="22"/>
          <w:szCs w:val="22"/>
          <w:lang w:val="en-US"/>
        </w:rPr>
        <w:t>The decision establishes a binding or persuasive precedent within its jurisdiction.</w:t>
      </w:r>
    </w:p>
    <w:p w14:paraId="54020A85" w14:textId="633C699A" w:rsidR="00BB2804"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553C9C">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C225E5">
        <w:rPr>
          <w:rFonts w:ascii="Garamond" w:hAnsi="Garamond"/>
          <w:sz w:val="22"/>
          <w:szCs w:val="22"/>
          <w:lang w:val="en-US"/>
        </w:rPr>
        <w:t xml:space="preserve">Judgments of the European Court of Human Rights are binding upon parties to the </w:t>
      </w:r>
      <w:r>
        <w:rPr>
          <w:rFonts w:ascii="Garamond" w:hAnsi="Garamond"/>
          <w:sz w:val="22"/>
          <w:szCs w:val="22"/>
          <w:lang w:val="en-US"/>
        </w:rPr>
        <w:t>decision.</w:t>
      </w:r>
      <w:r w:rsidRPr="00C225E5">
        <w:rPr>
          <w:rFonts w:ascii="Garamond" w:hAnsi="Garamond"/>
          <w:sz w:val="22"/>
          <w:szCs w:val="22"/>
          <w:lang w:val="en-US"/>
        </w:rPr>
        <w:t xml:space="preserve"> </w:t>
      </w:r>
    </w:p>
    <w:p w14:paraId="6D5A75D8" w14:textId="77777777" w:rsidR="00BB2804" w:rsidRDefault="00BB2804" w:rsidP="00BB2804">
      <w:pPr>
        <w:pStyle w:val="ListParagraph"/>
        <w:spacing w:line="276" w:lineRule="auto"/>
        <w:ind w:left="360"/>
        <w:jc w:val="both"/>
        <w:rPr>
          <w:rFonts w:ascii="Garamond" w:hAnsi="Garamond"/>
          <w:sz w:val="22"/>
          <w:szCs w:val="22"/>
          <w:lang w:val="en-US"/>
        </w:rPr>
      </w:pPr>
    </w:p>
    <w:p w14:paraId="4267BE07" w14:textId="77777777" w:rsidR="00BB2804" w:rsidRDefault="00BB2804" w:rsidP="00BB2804">
      <w:pPr>
        <w:pStyle w:val="ListParagraph"/>
        <w:spacing w:line="276" w:lineRule="auto"/>
        <w:ind w:left="360"/>
        <w:jc w:val="both"/>
        <w:rPr>
          <w:rFonts w:ascii="Garamond" w:hAnsi="Garamond"/>
          <w:sz w:val="22"/>
          <w:szCs w:val="22"/>
          <w:lang w:val="en-US"/>
        </w:rPr>
      </w:pPr>
      <w:r w:rsidRPr="00A258CA">
        <w:rPr>
          <w:rFonts w:ascii="Garamond" w:hAnsi="Garamond"/>
          <w:sz w:val="22"/>
          <w:szCs w:val="22"/>
          <w:u w:val="single"/>
          <w:lang w:val="en-US"/>
        </w:rPr>
        <w:t xml:space="preserve">Standard </w:t>
      </w:r>
      <w:r>
        <w:rPr>
          <w:rFonts w:ascii="Garamond" w:hAnsi="Garamond"/>
          <w:sz w:val="22"/>
          <w:szCs w:val="22"/>
          <w:u w:val="single"/>
          <w:lang w:val="en-US"/>
        </w:rPr>
        <w:t>II</w:t>
      </w:r>
      <w:r>
        <w:rPr>
          <w:rFonts w:ascii="Garamond" w:hAnsi="Garamond"/>
          <w:sz w:val="22"/>
          <w:szCs w:val="22"/>
          <w:lang w:val="en-US"/>
        </w:rPr>
        <w:t xml:space="preserve">: </w:t>
      </w:r>
      <w:r w:rsidRPr="00872DA1">
        <w:rPr>
          <w:rFonts w:ascii="Garamond" w:hAnsi="Garamond"/>
          <w:sz w:val="22"/>
          <w:szCs w:val="22"/>
          <w:lang w:val="en-US"/>
        </w:rPr>
        <w:t>Decision (including concurring or dissenting opinions) establishes influential or persuasive precedent outside its jurisdiction.</w:t>
      </w:r>
    </w:p>
    <w:p w14:paraId="20F1F560" w14:textId="0ADA0F34" w:rsidR="00BB2804" w:rsidRPr="00F858B7"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A258CA">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F858B7">
        <w:rPr>
          <w:rFonts w:ascii="Garamond" w:hAnsi="Garamond"/>
          <w:sz w:val="22"/>
          <w:szCs w:val="22"/>
          <w:lang w:val="en-US"/>
        </w:rPr>
        <w:t xml:space="preserve">The decisions of the </w:t>
      </w:r>
      <w:r>
        <w:rPr>
          <w:rFonts w:ascii="Garamond" w:hAnsi="Garamond"/>
          <w:sz w:val="22"/>
          <w:szCs w:val="22"/>
          <w:lang w:val="en-US"/>
        </w:rPr>
        <w:t>European Court of Human Rights</w:t>
      </w:r>
      <w:r w:rsidRPr="00F858B7">
        <w:rPr>
          <w:rFonts w:ascii="Garamond" w:hAnsi="Garamond"/>
          <w:sz w:val="22"/>
          <w:szCs w:val="22"/>
          <w:lang w:val="en-US"/>
        </w:rPr>
        <w:t xml:space="preserve"> </w:t>
      </w:r>
      <w:r>
        <w:rPr>
          <w:rFonts w:ascii="Garamond" w:hAnsi="Garamond"/>
          <w:sz w:val="22"/>
          <w:szCs w:val="22"/>
          <w:lang w:val="en-US"/>
        </w:rPr>
        <w:t>have precedential value on the</w:t>
      </w:r>
      <w:r w:rsidRPr="00F858B7">
        <w:rPr>
          <w:rFonts w:ascii="Garamond" w:hAnsi="Garamond"/>
          <w:sz w:val="22"/>
          <w:szCs w:val="22"/>
          <w:lang w:val="en-US"/>
        </w:rPr>
        <w:t xml:space="preserve"> interpretation of the right to freedom of expression for other States Parties to the </w:t>
      </w:r>
      <w:r w:rsidRPr="008E198F">
        <w:rPr>
          <w:rFonts w:ascii="Garamond" w:hAnsi="Garamond"/>
          <w:sz w:val="22"/>
          <w:szCs w:val="22"/>
          <w:lang w:val="en-US"/>
        </w:rPr>
        <w:t>European Convention for the Protection of Human Rights and Fundamental Freedoms</w:t>
      </w:r>
      <w:r w:rsidRPr="00F858B7">
        <w:rPr>
          <w:rFonts w:ascii="Garamond" w:hAnsi="Garamond"/>
          <w:sz w:val="22"/>
          <w:szCs w:val="22"/>
          <w:lang w:val="en-US"/>
        </w:rPr>
        <w:t>.</w:t>
      </w:r>
    </w:p>
    <w:p w14:paraId="7D5F2DC0" w14:textId="77777777" w:rsidR="00BB2804" w:rsidRDefault="00BB2804" w:rsidP="00BB2804">
      <w:pPr>
        <w:spacing w:line="276" w:lineRule="auto"/>
        <w:jc w:val="both"/>
        <w:rPr>
          <w:rFonts w:ascii="Garamond" w:hAnsi="Garamond"/>
          <w:sz w:val="22"/>
          <w:szCs w:val="22"/>
          <w:lang w:val="en-US"/>
        </w:rPr>
      </w:pPr>
    </w:p>
    <w:p w14:paraId="476B22B3" w14:textId="52C33F23" w:rsidR="00BB2804" w:rsidRDefault="00BB2804" w:rsidP="00BB2804">
      <w:pPr>
        <w:pStyle w:val="ListParagraph"/>
        <w:numPr>
          <w:ilvl w:val="0"/>
          <w:numId w:val="2"/>
        </w:numPr>
        <w:spacing w:line="276" w:lineRule="auto"/>
        <w:jc w:val="both"/>
        <w:rPr>
          <w:rFonts w:ascii="Garamond" w:hAnsi="Garamond"/>
          <w:sz w:val="22"/>
          <w:szCs w:val="22"/>
        </w:rPr>
      </w:pPr>
      <w:r w:rsidRPr="001406E9">
        <w:rPr>
          <w:rFonts w:ascii="Garamond" w:hAnsi="Garamond"/>
          <w:b/>
          <w:bCs/>
          <w:sz w:val="22"/>
          <w:szCs w:val="22"/>
        </w:rPr>
        <w:t>Related Cases</w:t>
      </w:r>
      <w:r>
        <w:rPr>
          <w:rFonts w:ascii="Garamond" w:hAnsi="Garamond"/>
          <w:sz w:val="22"/>
          <w:szCs w:val="22"/>
        </w:rPr>
        <w:t>: Self-generated</w:t>
      </w:r>
    </w:p>
    <w:p w14:paraId="741F01EB" w14:textId="77777777" w:rsidR="00BB2804" w:rsidRPr="005F53C3" w:rsidRDefault="00BB2804" w:rsidP="00BB2804">
      <w:pPr>
        <w:pStyle w:val="ListParagraph"/>
        <w:spacing w:line="276" w:lineRule="auto"/>
        <w:ind w:left="360"/>
        <w:jc w:val="both"/>
        <w:rPr>
          <w:rFonts w:ascii="Garamond" w:hAnsi="Garamond"/>
          <w:sz w:val="22"/>
          <w:szCs w:val="22"/>
        </w:rPr>
      </w:pPr>
    </w:p>
    <w:p w14:paraId="64998CDB" w14:textId="0B677EF5" w:rsidR="00BB2804" w:rsidRPr="004F684A" w:rsidRDefault="00BB2804" w:rsidP="00BB2804">
      <w:pPr>
        <w:pStyle w:val="ListParagraph"/>
        <w:numPr>
          <w:ilvl w:val="0"/>
          <w:numId w:val="2"/>
        </w:numPr>
        <w:spacing w:line="276" w:lineRule="auto"/>
        <w:jc w:val="both"/>
        <w:rPr>
          <w:rFonts w:ascii="Garamond" w:hAnsi="Garamond"/>
          <w:sz w:val="22"/>
          <w:szCs w:val="22"/>
        </w:rPr>
      </w:pPr>
      <w:r w:rsidRPr="004F684A">
        <w:rPr>
          <w:rFonts w:ascii="Garamond" w:hAnsi="Garamond"/>
          <w:b/>
          <w:bCs/>
          <w:sz w:val="22"/>
          <w:szCs w:val="22"/>
        </w:rPr>
        <w:t>Date updated</w:t>
      </w:r>
      <w:r w:rsidRPr="004F684A">
        <w:rPr>
          <w:rFonts w:ascii="Garamond" w:hAnsi="Garamond"/>
          <w:sz w:val="22"/>
          <w:szCs w:val="22"/>
        </w:rPr>
        <w:t xml:space="preserve">: </w:t>
      </w:r>
      <w:r w:rsidR="00EC1B6E">
        <w:rPr>
          <w:rFonts w:ascii="Garamond" w:hAnsi="Garamond"/>
          <w:sz w:val="22"/>
          <w:szCs w:val="22"/>
        </w:rPr>
        <w:t>N/A</w:t>
      </w:r>
    </w:p>
    <w:p w14:paraId="71BD8A64" w14:textId="77777777" w:rsidR="00BB2804" w:rsidRDefault="00BB2804" w:rsidP="00BB2804">
      <w:pPr>
        <w:spacing w:line="276" w:lineRule="auto"/>
        <w:jc w:val="both"/>
        <w:rPr>
          <w:rFonts w:ascii="Garamond" w:hAnsi="Garamond"/>
          <w:sz w:val="22"/>
          <w:szCs w:val="22"/>
        </w:rPr>
      </w:pPr>
    </w:p>
    <w:p w14:paraId="0F73208F" w14:textId="77777777" w:rsidR="00BB2804" w:rsidRDefault="00BB2804" w:rsidP="00BB2804">
      <w:pPr>
        <w:spacing w:line="276" w:lineRule="auto"/>
        <w:jc w:val="both"/>
        <w:rPr>
          <w:rFonts w:ascii="Garamond" w:hAnsi="Garamond"/>
          <w:sz w:val="22"/>
          <w:szCs w:val="22"/>
        </w:rPr>
      </w:pPr>
      <w:r w:rsidRPr="007C267B">
        <w:rPr>
          <w:rFonts w:ascii="Garamond" w:hAnsi="Garamond"/>
          <w:b/>
          <w:bCs/>
          <w:i/>
          <w:iCs/>
          <w:sz w:val="22"/>
          <w:szCs w:val="22"/>
          <w:u w:val="single"/>
        </w:rPr>
        <w:t>Docs</w:t>
      </w:r>
      <w:r>
        <w:rPr>
          <w:rFonts w:ascii="Garamond" w:hAnsi="Garamond"/>
          <w:sz w:val="22"/>
          <w:szCs w:val="22"/>
        </w:rPr>
        <w:t xml:space="preserve">: </w:t>
      </w:r>
    </w:p>
    <w:p w14:paraId="4EB4B5BC" w14:textId="77777777" w:rsidR="00BB2804" w:rsidRPr="001A2EAE" w:rsidRDefault="00BB2804" w:rsidP="00BB2804">
      <w:pPr>
        <w:pStyle w:val="ListParagraph"/>
        <w:numPr>
          <w:ilvl w:val="0"/>
          <w:numId w:val="7"/>
        </w:numPr>
        <w:spacing w:line="276" w:lineRule="auto"/>
        <w:jc w:val="both"/>
        <w:rPr>
          <w:rFonts w:ascii="Garamond" w:hAnsi="Garamond"/>
          <w:sz w:val="22"/>
          <w:szCs w:val="22"/>
        </w:rPr>
      </w:pPr>
      <w:r w:rsidRPr="001A2EAE">
        <w:rPr>
          <w:rFonts w:ascii="Garamond" w:hAnsi="Garamond"/>
          <w:b/>
          <w:bCs/>
          <w:sz w:val="22"/>
          <w:szCs w:val="22"/>
        </w:rPr>
        <w:lastRenderedPageBreak/>
        <w:t>Official Case Documents</w:t>
      </w:r>
      <w:r w:rsidRPr="001A2EAE">
        <w:rPr>
          <w:rFonts w:ascii="Garamond" w:hAnsi="Garamond"/>
          <w:sz w:val="22"/>
          <w:szCs w:val="22"/>
        </w:rPr>
        <w:t xml:space="preserve">: </w:t>
      </w:r>
    </w:p>
    <w:p w14:paraId="15100EFC" w14:textId="3D70230F" w:rsidR="00D678DA" w:rsidRPr="00D678DA" w:rsidRDefault="00D678DA" w:rsidP="00BB2804">
      <w:pPr>
        <w:pStyle w:val="ListParagraph"/>
        <w:spacing w:line="276" w:lineRule="auto"/>
        <w:ind w:left="360"/>
        <w:jc w:val="both"/>
        <w:rPr>
          <w:rFonts w:ascii="Garamond" w:hAnsi="Garamond"/>
          <w:b/>
          <w:bCs/>
          <w:sz w:val="22"/>
          <w:szCs w:val="22"/>
        </w:rPr>
      </w:pPr>
      <w:r w:rsidRPr="00D678DA">
        <w:rPr>
          <w:rFonts w:ascii="Garamond" w:hAnsi="Garamond"/>
          <w:b/>
          <w:bCs/>
          <w:sz w:val="22"/>
          <w:szCs w:val="22"/>
        </w:rPr>
        <w:t>Examples:</w:t>
      </w:r>
    </w:p>
    <w:p w14:paraId="05ACD873" w14:textId="7412ECB7"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Judgment (in English) [Attached]</w:t>
      </w:r>
    </w:p>
    <w:p w14:paraId="52F85D83" w14:textId="48CCEE83"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 xml:space="preserve">Press Release issued by </w:t>
      </w:r>
      <w:r w:rsidR="00D678DA">
        <w:rPr>
          <w:rFonts w:ascii="Garamond" w:hAnsi="Garamond"/>
          <w:sz w:val="22"/>
          <w:szCs w:val="22"/>
        </w:rPr>
        <w:t xml:space="preserve">…. </w:t>
      </w:r>
      <w:r>
        <w:rPr>
          <w:rFonts w:ascii="Garamond" w:hAnsi="Garamond"/>
          <w:sz w:val="22"/>
          <w:szCs w:val="22"/>
        </w:rPr>
        <w:t>(in English) [Attached]</w:t>
      </w:r>
    </w:p>
    <w:p w14:paraId="04674E6C" w14:textId="11FDD683" w:rsidR="00BB2804" w:rsidRDefault="00BB2804" w:rsidP="00BB2804">
      <w:pPr>
        <w:pStyle w:val="ListParagraph"/>
        <w:numPr>
          <w:ilvl w:val="0"/>
          <w:numId w:val="6"/>
        </w:numPr>
        <w:spacing w:line="276" w:lineRule="auto"/>
        <w:jc w:val="both"/>
        <w:rPr>
          <w:rFonts w:ascii="Garamond" w:hAnsi="Garamond"/>
          <w:sz w:val="22"/>
          <w:szCs w:val="22"/>
        </w:rPr>
      </w:pPr>
      <w:r w:rsidRPr="001A31DB">
        <w:rPr>
          <w:rFonts w:ascii="Garamond" w:hAnsi="Garamond"/>
          <w:b/>
          <w:bCs/>
          <w:sz w:val="22"/>
          <w:szCs w:val="22"/>
        </w:rPr>
        <w:t>Reports, Analysis, and News Articles</w:t>
      </w:r>
      <w:r w:rsidRPr="001A31DB">
        <w:rPr>
          <w:rFonts w:ascii="Garamond" w:hAnsi="Garamond"/>
          <w:sz w:val="22"/>
          <w:szCs w:val="22"/>
        </w:rPr>
        <w:t>:</w:t>
      </w:r>
    </w:p>
    <w:p w14:paraId="521B1949" w14:textId="11DE28E5" w:rsidR="00D678DA" w:rsidRPr="001A31DB" w:rsidRDefault="00970093" w:rsidP="00970093">
      <w:pPr>
        <w:pStyle w:val="ListParagraph"/>
        <w:numPr>
          <w:ilvl w:val="1"/>
          <w:numId w:val="6"/>
        </w:numPr>
        <w:spacing w:line="276" w:lineRule="auto"/>
        <w:jc w:val="both"/>
        <w:rPr>
          <w:rFonts w:ascii="Garamond" w:hAnsi="Garamond"/>
          <w:sz w:val="22"/>
          <w:szCs w:val="22"/>
        </w:rPr>
      </w:pPr>
      <w:r>
        <w:rPr>
          <w:rFonts w:ascii="Garamond" w:hAnsi="Garamond"/>
          <w:sz w:val="22"/>
          <w:szCs w:val="22"/>
        </w:rPr>
        <w:t>Please list any titles and URLS of interesting articles or analyses about the case that might be of interest to readers</w:t>
      </w:r>
    </w:p>
    <w:p w14:paraId="1C1B2ACA" w14:textId="77777777" w:rsidR="00BB2804" w:rsidRPr="002310EE" w:rsidRDefault="00BB2804" w:rsidP="00BB2804">
      <w:pPr>
        <w:pStyle w:val="ListParagraph"/>
        <w:spacing w:line="276" w:lineRule="auto"/>
        <w:ind w:left="360"/>
        <w:jc w:val="both"/>
        <w:rPr>
          <w:rFonts w:ascii="Garamond" w:hAnsi="Garamond"/>
          <w:sz w:val="22"/>
          <w:szCs w:val="22"/>
        </w:rPr>
      </w:pPr>
    </w:p>
    <w:p w14:paraId="577E387D" w14:textId="77777777" w:rsidR="00C35AA4" w:rsidRDefault="00C35AA4"/>
    <w:sectPr w:rsidR="00C35AA4" w:rsidSect="003132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64F"/>
    <w:multiLevelType w:val="hybridMultilevel"/>
    <w:tmpl w:val="3138A1C6"/>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A39F3"/>
    <w:multiLevelType w:val="hybridMultilevel"/>
    <w:tmpl w:val="7A1E43DE"/>
    <w:lvl w:ilvl="0" w:tplc="08090003">
      <w:start w:val="1"/>
      <w:numFmt w:val="bullet"/>
      <w:lvlText w:val="o"/>
      <w:lvlJc w:val="left"/>
      <w:pPr>
        <w:ind w:left="501" w:hanging="360"/>
      </w:pPr>
      <w:rPr>
        <w:rFonts w:ascii="Courier New" w:hAnsi="Courier New" w:cs="Courier New"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1A1020AC"/>
    <w:multiLevelType w:val="hybridMultilevel"/>
    <w:tmpl w:val="B1603EDA"/>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7466EF"/>
    <w:multiLevelType w:val="hybridMultilevel"/>
    <w:tmpl w:val="5CF6DB7C"/>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8D7D7C"/>
    <w:multiLevelType w:val="hybridMultilevel"/>
    <w:tmpl w:val="2962112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3A6D6F"/>
    <w:multiLevelType w:val="hybridMultilevel"/>
    <w:tmpl w:val="EFC62AD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F058EB"/>
    <w:multiLevelType w:val="hybridMultilevel"/>
    <w:tmpl w:val="C7CEBC52"/>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48400A"/>
    <w:multiLevelType w:val="hybridMultilevel"/>
    <w:tmpl w:val="AF9EBB7C"/>
    <w:lvl w:ilvl="0" w:tplc="B62A095E">
      <w:start w:val="28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3495E"/>
    <w:multiLevelType w:val="hybridMultilevel"/>
    <w:tmpl w:val="9D1E253E"/>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03763116">
    <w:abstractNumId w:val="0"/>
  </w:num>
  <w:num w:numId="2" w16cid:durableId="482086978">
    <w:abstractNumId w:val="6"/>
  </w:num>
  <w:num w:numId="3" w16cid:durableId="2057505495">
    <w:abstractNumId w:val="4"/>
  </w:num>
  <w:num w:numId="4" w16cid:durableId="1186796546">
    <w:abstractNumId w:val="2"/>
  </w:num>
  <w:num w:numId="5" w16cid:durableId="1842233760">
    <w:abstractNumId w:val="5"/>
  </w:num>
  <w:num w:numId="6" w16cid:durableId="1400790450">
    <w:abstractNumId w:val="8"/>
  </w:num>
  <w:num w:numId="7" w16cid:durableId="991064428">
    <w:abstractNumId w:val="3"/>
  </w:num>
  <w:num w:numId="8" w16cid:durableId="271253984">
    <w:abstractNumId w:val="1"/>
  </w:num>
  <w:num w:numId="9" w16cid:durableId="1112936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04"/>
    <w:rsid w:val="0000359C"/>
    <w:rsid w:val="000047BA"/>
    <w:rsid w:val="00022513"/>
    <w:rsid w:val="00030EB8"/>
    <w:rsid w:val="0003559C"/>
    <w:rsid w:val="00035C43"/>
    <w:rsid w:val="00061C55"/>
    <w:rsid w:val="00065F2C"/>
    <w:rsid w:val="00071036"/>
    <w:rsid w:val="00074D3D"/>
    <w:rsid w:val="00080D1E"/>
    <w:rsid w:val="000964E6"/>
    <w:rsid w:val="000A0596"/>
    <w:rsid w:val="000A50A1"/>
    <w:rsid w:val="000C1EDA"/>
    <w:rsid w:val="000C3530"/>
    <w:rsid w:val="000D31D2"/>
    <w:rsid w:val="000E729A"/>
    <w:rsid w:val="0011450B"/>
    <w:rsid w:val="00132723"/>
    <w:rsid w:val="00144E0C"/>
    <w:rsid w:val="00153CD8"/>
    <w:rsid w:val="00154C52"/>
    <w:rsid w:val="00156AEC"/>
    <w:rsid w:val="001650DC"/>
    <w:rsid w:val="00176CCA"/>
    <w:rsid w:val="00181333"/>
    <w:rsid w:val="001A2EAE"/>
    <w:rsid w:val="001A31DB"/>
    <w:rsid w:val="001C3575"/>
    <w:rsid w:val="001C6655"/>
    <w:rsid w:val="001E0E1C"/>
    <w:rsid w:val="001E4D3A"/>
    <w:rsid w:val="001F2A39"/>
    <w:rsid w:val="001F4DBE"/>
    <w:rsid w:val="00203474"/>
    <w:rsid w:val="00204CF3"/>
    <w:rsid w:val="00204E90"/>
    <w:rsid w:val="002132BB"/>
    <w:rsid w:val="00213E27"/>
    <w:rsid w:val="002168F9"/>
    <w:rsid w:val="00226488"/>
    <w:rsid w:val="00233076"/>
    <w:rsid w:val="00261E48"/>
    <w:rsid w:val="0027019F"/>
    <w:rsid w:val="00272504"/>
    <w:rsid w:val="0027612A"/>
    <w:rsid w:val="00276D37"/>
    <w:rsid w:val="00281F90"/>
    <w:rsid w:val="00284E3E"/>
    <w:rsid w:val="0029093B"/>
    <w:rsid w:val="00293AC4"/>
    <w:rsid w:val="00293B37"/>
    <w:rsid w:val="0029421B"/>
    <w:rsid w:val="0029491E"/>
    <w:rsid w:val="002B07E6"/>
    <w:rsid w:val="002E181E"/>
    <w:rsid w:val="002E1E37"/>
    <w:rsid w:val="002F4414"/>
    <w:rsid w:val="00303E85"/>
    <w:rsid w:val="003131E0"/>
    <w:rsid w:val="003132A6"/>
    <w:rsid w:val="00316D50"/>
    <w:rsid w:val="00330BF5"/>
    <w:rsid w:val="003357F3"/>
    <w:rsid w:val="00337DE0"/>
    <w:rsid w:val="00347B3D"/>
    <w:rsid w:val="0035234D"/>
    <w:rsid w:val="003548C7"/>
    <w:rsid w:val="003623ED"/>
    <w:rsid w:val="003637D3"/>
    <w:rsid w:val="003645D2"/>
    <w:rsid w:val="003668DD"/>
    <w:rsid w:val="003A3DFD"/>
    <w:rsid w:val="003D040E"/>
    <w:rsid w:val="003D4308"/>
    <w:rsid w:val="003E37DB"/>
    <w:rsid w:val="003F53A4"/>
    <w:rsid w:val="0040049B"/>
    <w:rsid w:val="00420273"/>
    <w:rsid w:val="00433757"/>
    <w:rsid w:val="0043475D"/>
    <w:rsid w:val="0045189F"/>
    <w:rsid w:val="00456B21"/>
    <w:rsid w:val="00457776"/>
    <w:rsid w:val="00463D53"/>
    <w:rsid w:val="00466503"/>
    <w:rsid w:val="00466F1E"/>
    <w:rsid w:val="004724F1"/>
    <w:rsid w:val="004A1BDF"/>
    <w:rsid w:val="004A7672"/>
    <w:rsid w:val="004B4C61"/>
    <w:rsid w:val="004C0014"/>
    <w:rsid w:val="004F7BF2"/>
    <w:rsid w:val="00501621"/>
    <w:rsid w:val="0050392C"/>
    <w:rsid w:val="005115F0"/>
    <w:rsid w:val="005247F0"/>
    <w:rsid w:val="00527B86"/>
    <w:rsid w:val="0055359D"/>
    <w:rsid w:val="00557BD4"/>
    <w:rsid w:val="00566306"/>
    <w:rsid w:val="00570FB4"/>
    <w:rsid w:val="00577A00"/>
    <w:rsid w:val="005812CC"/>
    <w:rsid w:val="00590F4B"/>
    <w:rsid w:val="00592B60"/>
    <w:rsid w:val="005A35E0"/>
    <w:rsid w:val="005A5A4A"/>
    <w:rsid w:val="005C7A1B"/>
    <w:rsid w:val="005E02B8"/>
    <w:rsid w:val="005F1627"/>
    <w:rsid w:val="00602515"/>
    <w:rsid w:val="00633C98"/>
    <w:rsid w:val="00634034"/>
    <w:rsid w:val="00634BC1"/>
    <w:rsid w:val="006408C1"/>
    <w:rsid w:val="00657C10"/>
    <w:rsid w:val="00657F02"/>
    <w:rsid w:val="0067278E"/>
    <w:rsid w:val="006728AB"/>
    <w:rsid w:val="00694086"/>
    <w:rsid w:val="006B0349"/>
    <w:rsid w:val="006B0A1D"/>
    <w:rsid w:val="006B338A"/>
    <w:rsid w:val="006B5D5E"/>
    <w:rsid w:val="006B6407"/>
    <w:rsid w:val="006C6D8A"/>
    <w:rsid w:val="006C7838"/>
    <w:rsid w:val="006E24C0"/>
    <w:rsid w:val="006F332B"/>
    <w:rsid w:val="007030C7"/>
    <w:rsid w:val="00720AED"/>
    <w:rsid w:val="00752DEE"/>
    <w:rsid w:val="00764F98"/>
    <w:rsid w:val="00765864"/>
    <w:rsid w:val="0076783F"/>
    <w:rsid w:val="00773C17"/>
    <w:rsid w:val="00775F8B"/>
    <w:rsid w:val="007904D4"/>
    <w:rsid w:val="007A2093"/>
    <w:rsid w:val="007A4ACA"/>
    <w:rsid w:val="007A64D7"/>
    <w:rsid w:val="007A6790"/>
    <w:rsid w:val="007B2E1E"/>
    <w:rsid w:val="007B49C1"/>
    <w:rsid w:val="007E07B1"/>
    <w:rsid w:val="007E1185"/>
    <w:rsid w:val="00802B46"/>
    <w:rsid w:val="00807461"/>
    <w:rsid w:val="0081345B"/>
    <w:rsid w:val="00815BEA"/>
    <w:rsid w:val="00825720"/>
    <w:rsid w:val="00835092"/>
    <w:rsid w:val="00836DCE"/>
    <w:rsid w:val="00841510"/>
    <w:rsid w:val="00856E66"/>
    <w:rsid w:val="00866D3C"/>
    <w:rsid w:val="00895437"/>
    <w:rsid w:val="00896BA9"/>
    <w:rsid w:val="008B75EF"/>
    <w:rsid w:val="008D2D3A"/>
    <w:rsid w:val="008D7484"/>
    <w:rsid w:val="008E2A34"/>
    <w:rsid w:val="008E3672"/>
    <w:rsid w:val="008E72E0"/>
    <w:rsid w:val="008F12DD"/>
    <w:rsid w:val="009223B6"/>
    <w:rsid w:val="00931F43"/>
    <w:rsid w:val="00936DC8"/>
    <w:rsid w:val="00940621"/>
    <w:rsid w:val="009410BF"/>
    <w:rsid w:val="009417D1"/>
    <w:rsid w:val="009447D6"/>
    <w:rsid w:val="009672E6"/>
    <w:rsid w:val="00970093"/>
    <w:rsid w:val="009728E2"/>
    <w:rsid w:val="009771B5"/>
    <w:rsid w:val="00980A87"/>
    <w:rsid w:val="009812DC"/>
    <w:rsid w:val="00982334"/>
    <w:rsid w:val="00992D0C"/>
    <w:rsid w:val="0099379F"/>
    <w:rsid w:val="009C55CB"/>
    <w:rsid w:val="009D2399"/>
    <w:rsid w:val="009E0F9D"/>
    <w:rsid w:val="009F2E26"/>
    <w:rsid w:val="009F37CB"/>
    <w:rsid w:val="009F6322"/>
    <w:rsid w:val="00A028CD"/>
    <w:rsid w:val="00A035F1"/>
    <w:rsid w:val="00A12238"/>
    <w:rsid w:val="00A17622"/>
    <w:rsid w:val="00A31AF3"/>
    <w:rsid w:val="00A676C2"/>
    <w:rsid w:val="00A71789"/>
    <w:rsid w:val="00A777D1"/>
    <w:rsid w:val="00A81B37"/>
    <w:rsid w:val="00AA2220"/>
    <w:rsid w:val="00AA495D"/>
    <w:rsid w:val="00AA5060"/>
    <w:rsid w:val="00AB29C4"/>
    <w:rsid w:val="00AE3130"/>
    <w:rsid w:val="00AE4079"/>
    <w:rsid w:val="00AF61DD"/>
    <w:rsid w:val="00AF6D94"/>
    <w:rsid w:val="00B078E9"/>
    <w:rsid w:val="00B11702"/>
    <w:rsid w:val="00B136F6"/>
    <w:rsid w:val="00B177B5"/>
    <w:rsid w:val="00B52508"/>
    <w:rsid w:val="00B621FF"/>
    <w:rsid w:val="00B82CB8"/>
    <w:rsid w:val="00B94368"/>
    <w:rsid w:val="00BA1F3D"/>
    <w:rsid w:val="00BA4C8A"/>
    <w:rsid w:val="00BB2804"/>
    <w:rsid w:val="00BC1EFF"/>
    <w:rsid w:val="00BD6835"/>
    <w:rsid w:val="00BD7FAA"/>
    <w:rsid w:val="00BF243D"/>
    <w:rsid w:val="00C00B36"/>
    <w:rsid w:val="00C06FBA"/>
    <w:rsid w:val="00C150E4"/>
    <w:rsid w:val="00C21E7B"/>
    <w:rsid w:val="00C32C62"/>
    <w:rsid w:val="00C35AA4"/>
    <w:rsid w:val="00C42519"/>
    <w:rsid w:val="00C50B66"/>
    <w:rsid w:val="00C56A48"/>
    <w:rsid w:val="00C711C1"/>
    <w:rsid w:val="00C8712D"/>
    <w:rsid w:val="00CA06DB"/>
    <w:rsid w:val="00CB25E3"/>
    <w:rsid w:val="00CC1A07"/>
    <w:rsid w:val="00CD2DD6"/>
    <w:rsid w:val="00CF6D58"/>
    <w:rsid w:val="00D00061"/>
    <w:rsid w:val="00D13FDB"/>
    <w:rsid w:val="00D30676"/>
    <w:rsid w:val="00D46357"/>
    <w:rsid w:val="00D678DA"/>
    <w:rsid w:val="00D82DB0"/>
    <w:rsid w:val="00D86804"/>
    <w:rsid w:val="00DA459F"/>
    <w:rsid w:val="00DC1A95"/>
    <w:rsid w:val="00DC6899"/>
    <w:rsid w:val="00DD38F7"/>
    <w:rsid w:val="00E03B60"/>
    <w:rsid w:val="00E246E8"/>
    <w:rsid w:val="00E24E8D"/>
    <w:rsid w:val="00E34B5B"/>
    <w:rsid w:val="00E34C99"/>
    <w:rsid w:val="00E37BBC"/>
    <w:rsid w:val="00E37F9A"/>
    <w:rsid w:val="00E41D52"/>
    <w:rsid w:val="00E45C18"/>
    <w:rsid w:val="00E777DA"/>
    <w:rsid w:val="00E85E1B"/>
    <w:rsid w:val="00E94A71"/>
    <w:rsid w:val="00E960ED"/>
    <w:rsid w:val="00EA1AEB"/>
    <w:rsid w:val="00EB046F"/>
    <w:rsid w:val="00EC1B6E"/>
    <w:rsid w:val="00EC3F14"/>
    <w:rsid w:val="00ED43D7"/>
    <w:rsid w:val="00EE2C33"/>
    <w:rsid w:val="00EE3129"/>
    <w:rsid w:val="00EE4216"/>
    <w:rsid w:val="00EF49FE"/>
    <w:rsid w:val="00F02DB7"/>
    <w:rsid w:val="00F0462C"/>
    <w:rsid w:val="00F1049B"/>
    <w:rsid w:val="00F13F07"/>
    <w:rsid w:val="00F24C22"/>
    <w:rsid w:val="00F24FD4"/>
    <w:rsid w:val="00F257CA"/>
    <w:rsid w:val="00F304E9"/>
    <w:rsid w:val="00F54349"/>
    <w:rsid w:val="00F67803"/>
    <w:rsid w:val="00F766D8"/>
    <w:rsid w:val="00FA42AF"/>
    <w:rsid w:val="00FB7E0F"/>
    <w:rsid w:val="00FD0540"/>
    <w:rsid w:val="00FD1C8E"/>
    <w:rsid w:val="00FD3F26"/>
    <w:rsid w:val="00FD5DCE"/>
    <w:rsid w:val="00FD7FD8"/>
    <w:rsid w:val="00FE6E5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4:docId w14:val="5039353F"/>
  <w15:chartTrackingRefBased/>
  <w15:docId w15:val="{42C15C50-77BE-1B47-9402-35546593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804"/>
    <w:pPr>
      <w:ind w:left="720"/>
      <w:contextualSpacing/>
    </w:pPr>
  </w:style>
  <w:style w:type="character" w:styleId="Hyperlink">
    <w:name w:val="Hyperlink"/>
    <w:basedOn w:val="DefaultParagraphFont"/>
    <w:uiPriority w:val="99"/>
    <w:unhideWhenUsed/>
    <w:rsid w:val="00BB2804"/>
    <w:rPr>
      <w:color w:val="0563C1" w:themeColor="hyperlink"/>
      <w:u w:val="single"/>
    </w:rPr>
  </w:style>
  <w:style w:type="character" w:styleId="UnresolvedMention">
    <w:name w:val="Unresolved Mention"/>
    <w:basedOn w:val="DefaultParagraphFont"/>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D7FAA"/>
    <w:rPr>
      <w:color w:val="954F72" w:themeColor="followedHyperlink"/>
      <w:u w:val="single"/>
    </w:rPr>
  </w:style>
  <w:style w:type="character" w:styleId="Emphasis">
    <w:name w:val="Emphasis"/>
    <w:basedOn w:val="DefaultParagraphFont"/>
    <w:uiPriority w:val="20"/>
    <w:qFormat/>
    <w:rsid w:val="00AB2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039">
      <w:bodyDiv w:val="1"/>
      <w:marLeft w:val="0"/>
      <w:marRight w:val="0"/>
      <w:marTop w:val="0"/>
      <w:marBottom w:val="0"/>
      <w:divBdr>
        <w:top w:val="none" w:sz="0" w:space="0" w:color="auto"/>
        <w:left w:val="none" w:sz="0" w:space="0" w:color="auto"/>
        <w:bottom w:val="none" w:sz="0" w:space="0" w:color="auto"/>
        <w:right w:val="none" w:sz="0" w:space="0" w:color="auto"/>
      </w:divBdr>
      <w:divsChild>
        <w:div w:id="1104886571">
          <w:marLeft w:val="0"/>
          <w:marRight w:val="0"/>
          <w:marTop w:val="0"/>
          <w:marBottom w:val="0"/>
          <w:divBdr>
            <w:top w:val="none" w:sz="0" w:space="0" w:color="auto"/>
            <w:left w:val="none" w:sz="0" w:space="0" w:color="auto"/>
            <w:bottom w:val="none" w:sz="0" w:space="0" w:color="auto"/>
            <w:right w:val="none" w:sz="0" w:space="0" w:color="auto"/>
          </w:divBdr>
          <w:divsChild>
            <w:div w:id="464199360">
              <w:marLeft w:val="0"/>
              <w:marRight w:val="0"/>
              <w:marTop w:val="0"/>
              <w:marBottom w:val="0"/>
              <w:divBdr>
                <w:top w:val="none" w:sz="0" w:space="0" w:color="auto"/>
                <w:left w:val="none" w:sz="0" w:space="0" w:color="auto"/>
                <w:bottom w:val="none" w:sz="0" w:space="0" w:color="auto"/>
                <w:right w:val="none" w:sz="0" w:space="0" w:color="auto"/>
              </w:divBdr>
              <w:divsChild>
                <w:div w:id="1243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771">
      <w:bodyDiv w:val="1"/>
      <w:marLeft w:val="0"/>
      <w:marRight w:val="0"/>
      <w:marTop w:val="0"/>
      <w:marBottom w:val="0"/>
      <w:divBdr>
        <w:top w:val="none" w:sz="0" w:space="0" w:color="auto"/>
        <w:left w:val="none" w:sz="0" w:space="0" w:color="auto"/>
        <w:bottom w:val="none" w:sz="0" w:space="0" w:color="auto"/>
        <w:right w:val="none" w:sz="0" w:space="0" w:color="auto"/>
      </w:divBdr>
      <w:divsChild>
        <w:div w:id="1506092588">
          <w:marLeft w:val="0"/>
          <w:marRight w:val="0"/>
          <w:marTop w:val="0"/>
          <w:marBottom w:val="0"/>
          <w:divBdr>
            <w:top w:val="none" w:sz="0" w:space="0" w:color="auto"/>
            <w:left w:val="none" w:sz="0" w:space="0" w:color="auto"/>
            <w:bottom w:val="none" w:sz="0" w:space="0" w:color="auto"/>
            <w:right w:val="none" w:sz="0" w:space="0" w:color="auto"/>
          </w:divBdr>
          <w:divsChild>
            <w:div w:id="749692137">
              <w:marLeft w:val="0"/>
              <w:marRight w:val="0"/>
              <w:marTop w:val="0"/>
              <w:marBottom w:val="0"/>
              <w:divBdr>
                <w:top w:val="none" w:sz="0" w:space="0" w:color="auto"/>
                <w:left w:val="none" w:sz="0" w:space="0" w:color="auto"/>
                <w:bottom w:val="none" w:sz="0" w:space="0" w:color="auto"/>
                <w:right w:val="none" w:sz="0" w:space="0" w:color="auto"/>
              </w:divBdr>
              <w:divsChild>
                <w:div w:id="5414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1942">
      <w:bodyDiv w:val="1"/>
      <w:marLeft w:val="0"/>
      <w:marRight w:val="0"/>
      <w:marTop w:val="0"/>
      <w:marBottom w:val="0"/>
      <w:divBdr>
        <w:top w:val="none" w:sz="0" w:space="0" w:color="auto"/>
        <w:left w:val="none" w:sz="0" w:space="0" w:color="auto"/>
        <w:bottom w:val="none" w:sz="0" w:space="0" w:color="auto"/>
        <w:right w:val="none" w:sz="0" w:space="0" w:color="auto"/>
      </w:divBdr>
      <w:divsChild>
        <w:div w:id="1870800295">
          <w:marLeft w:val="0"/>
          <w:marRight w:val="0"/>
          <w:marTop w:val="0"/>
          <w:marBottom w:val="0"/>
          <w:divBdr>
            <w:top w:val="none" w:sz="0" w:space="0" w:color="auto"/>
            <w:left w:val="none" w:sz="0" w:space="0" w:color="auto"/>
            <w:bottom w:val="none" w:sz="0" w:space="0" w:color="auto"/>
            <w:right w:val="none" w:sz="0" w:space="0" w:color="auto"/>
          </w:divBdr>
          <w:divsChild>
            <w:div w:id="2147038732">
              <w:marLeft w:val="0"/>
              <w:marRight w:val="0"/>
              <w:marTop w:val="0"/>
              <w:marBottom w:val="0"/>
              <w:divBdr>
                <w:top w:val="none" w:sz="0" w:space="0" w:color="auto"/>
                <w:left w:val="none" w:sz="0" w:space="0" w:color="auto"/>
                <w:bottom w:val="none" w:sz="0" w:space="0" w:color="auto"/>
                <w:right w:val="none" w:sz="0" w:space="0" w:color="auto"/>
              </w:divBdr>
              <w:divsChild>
                <w:div w:id="17316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883">
      <w:bodyDiv w:val="1"/>
      <w:marLeft w:val="0"/>
      <w:marRight w:val="0"/>
      <w:marTop w:val="0"/>
      <w:marBottom w:val="0"/>
      <w:divBdr>
        <w:top w:val="none" w:sz="0" w:space="0" w:color="auto"/>
        <w:left w:val="none" w:sz="0" w:space="0" w:color="auto"/>
        <w:bottom w:val="none" w:sz="0" w:space="0" w:color="auto"/>
        <w:right w:val="none" w:sz="0" w:space="0" w:color="auto"/>
      </w:divBdr>
      <w:divsChild>
        <w:div w:id="162480186">
          <w:marLeft w:val="0"/>
          <w:marRight w:val="0"/>
          <w:marTop w:val="0"/>
          <w:marBottom w:val="0"/>
          <w:divBdr>
            <w:top w:val="none" w:sz="0" w:space="0" w:color="auto"/>
            <w:left w:val="none" w:sz="0" w:space="0" w:color="auto"/>
            <w:bottom w:val="none" w:sz="0" w:space="0" w:color="auto"/>
            <w:right w:val="none" w:sz="0" w:space="0" w:color="auto"/>
          </w:divBdr>
          <w:divsChild>
            <w:div w:id="2143188310">
              <w:marLeft w:val="0"/>
              <w:marRight w:val="0"/>
              <w:marTop w:val="0"/>
              <w:marBottom w:val="0"/>
              <w:divBdr>
                <w:top w:val="none" w:sz="0" w:space="0" w:color="auto"/>
                <w:left w:val="none" w:sz="0" w:space="0" w:color="auto"/>
                <w:bottom w:val="none" w:sz="0" w:space="0" w:color="auto"/>
                <w:right w:val="none" w:sz="0" w:space="0" w:color="auto"/>
              </w:divBdr>
              <w:divsChild>
                <w:div w:id="505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2386">
      <w:bodyDiv w:val="1"/>
      <w:marLeft w:val="0"/>
      <w:marRight w:val="0"/>
      <w:marTop w:val="0"/>
      <w:marBottom w:val="0"/>
      <w:divBdr>
        <w:top w:val="none" w:sz="0" w:space="0" w:color="auto"/>
        <w:left w:val="none" w:sz="0" w:space="0" w:color="auto"/>
        <w:bottom w:val="none" w:sz="0" w:space="0" w:color="auto"/>
        <w:right w:val="none" w:sz="0" w:space="0" w:color="auto"/>
      </w:divBdr>
      <w:divsChild>
        <w:div w:id="1336565920">
          <w:marLeft w:val="0"/>
          <w:marRight w:val="0"/>
          <w:marTop w:val="0"/>
          <w:marBottom w:val="0"/>
          <w:divBdr>
            <w:top w:val="none" w:sz="0" w:space="0" w:color="auto"/>
            <w:left w:val="none" w:sz="0" w:space="0" w:color="auto"/>
            <w:bottom w:val="none" w:sz="0" w:space="0" w:color="auto"/>
            <w:right w:val="none" w:sz="0" w:space="0" w:color="auto"/>
          </w:divBdr>
          <w:divsChild>
            <w:div w:id="165367979">
              <w:marLeft w:val="0"/>
              <w:marRight w:val="0"/>
              <w:marTop w:val="0"/>
              <w:marBottom w:val="0"/>
              <w:divBdr>
                <w:top w:val="none" w:sz="0" w:space="0" w:color="auto"/>
                <w:left w:val="none" w:sz="0" w:space="0" w:color="auto"/>
                <w:bottom w:val="none" w:sz="0" w:space="0" w:color="auto"/>
                <w:right w:val="none" w:sz="0" w:space="0" w:color="auto"/>
              </w:divBdr>
              <w:divsChild>
                <w:div w:id="18009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2664">
      <w:bodyDiv w:val="1"/>
      <w:marLeft w:val="0"/>
      <w:marRight w:val="0"/>
      <w:marTop w:val="0"/>
      <w:marBottom w:val="0"/>
      <w:divBdr>
        <w:top w:val="none" w:sz="0" w:space="0" w:color="auto"/>
        <w:left w:val="none" w:sz="0" w:space="0" w:color="auto"/>
        <w:bottom w:val="none" w:sz="0" w:space="0" w:color="auto"/>
        <w:right w:val="none" w:sz="0" w:space="0" w:color="auto"/>
      </w:divBdr>
    </w:div>
    <w:div w:id="87774097">
      <w:bodyDiv w:val="1"/>
      <w:marLeft w:val="0"/>
      <w:marRight w:val="0"/>
      <w:marTop w:val="0"/>
      <w:marBottom w:val="0"/>
      <w:divBdr>
        <w:top w:val="none" w:sz="0" w:space="0" w:color="auto"/>
        <w:left w:val="none" w:sz="0" w:space="0" w:color="auto"/>
        <w:bottom w:val="none" w:sz="0" w:space="0" w:color="auto"/>
        <w:right w:val="none" w:sz="0" w:space="0" w:color="auto"/>
      </w:divBdr>
      <w:divsChild>
        <w:div w:id="441650644">
          <w:marLeft w:val="0"/>
          <w:marRight w:val="0"/>
          <w:marTop w:val="0"/>
          <w:marBottom w:val="0"/>
          <w:divBdr>
            <w:top w:val="none" w:sz="0" w:space="0" w:color="auto"/>
            <w:left w:val="none" w:sz="0" w:space="0" w:color="auto"/>
            <w:bottom w:val="none" w:sz="0" w:space="0" w:color="auto"/>
            <w:right w:val="none" w:sz="0" w:space="0" w:color="auto"/>
          </w:divBdr>
          <w:divsChild>
            <w:div w:id="722480455">
              <w:marLeft w:val="0"/>
              <w:marRight w:val="0"/>
              <w:marTop w:val="0"/>
              <w:marBottom w:val="0"/>
              <w:divBdr>
                <w:top w:val="none" w:sz="0" w:space="0" w:color="auto"/>
                <w:left w:val="none" w:sz="0" w:space="0" w:color="auto"/>
                <w:bottom w:val="none" w:sz="0" w:space="0" w:color="auto"/>
                <w:right w:val="none" w:sz="0" w:space="0" w:color="auto"/>
              </w:divBdr>
              <w:divsChild>
                <w:div w:id="949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83">
      <w:bodyDiv w:val="1"/>
      <w:marLeft w:val="0"/>
      <w:marRight w:val="0"/>
      <w:marTop w:val="0"/>
      <w:marBottom w:val="0"/>
      <w:divBdr>
        <w:top w:val="none" w:sz="0" w:space="0" w:color="auto"/>
        <w:left w:val="none" w:sz="0" w:space="0" w:color="auto"/>
        <w:bottom w:val="none" w:sz="0" w:space="0" w:color="auto"/>
        <w:right w:val="none" w:sz="0" w:space="0" w:color="auto"/>
      </w:divBdr>
    </w:div>
    <w:div w:id="111291897">
      <w:bodyDiv w:val="1"/>
      <w:marLeft w:val="0"/>
      <w:marRight w:val="0"/>
      <w:marTop w:val="0"/>
      <w:marBottom w:val="0"/>
      <w:divBdr>
        <w:top w:val="none" w:sz="0" w:space="0" w:color="auto"/>
        <w:left w:val="none" w:sz="0" w:space="0" w:color="auto"/>
        <w:bottom w:val="none" w:sz="0" w:space="0" w:color="auto"/>
        <w:right w:val="none" w:sz="0" w:space="0" w:color="auto"/>
      </w:divBdr>
      <w:divsChild>
        <w:div w:id="1225945800">
          <w:marLeft w:val="0"/>
          <w:marRight w:val="0"/>
          <w:marTop w:val="0"/>
          <w:marBottom w:val="0"/>
          <w:divBdr>
            <w:top w:val="none" w:sz="0" w:space="0" w:color="auto"/>
            <w:left w:val="none" w:sz="0" w:space="0" w:color="auto"/>
            <w:bottom w:val="none" w:sz="0" w:space="0" w:color="auto"/>
            <w:right w:val="none" w:sz="0" w:space="0" w:color="auto"/>
          </w:divBdr>
          <w:divsChild>
            <w:div w:id="1922986354">
              <w:marLeft w:val="0"/>
              <w:marRight w:val="0"/>
              <w:marTop w:val="0"/>
              <w:marBottom w:val="0"/>
              <w:divBdr>
                <w:top w:val="none" w:sz="0" w:space="0" w:color="auto"/>
                <w:left w:val="none" w:sz="0" w:space="0" w:color="auto"/>
                <w:bottom w:val="none" w:sz="0" w:space="0" w:color="auto"/>
                <w:right w:val="none" w:sz="0" w:space="0" w:color="auto"/>
              </w:divBdr>
              <w:divsChild>
                <w:div w:id="2034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1585">
      <w:bodyDiv w:val="1"/>
      <w:marLeft w:val="0"/>
      <w:marRight w:val="0"/>
      <w:marTop w:val="0"/>
      <w:marBottom w:val="0"/>
      <w:divBdr>
        <w:top w:val="none" w:sz="0" w:space="0" w:color="auto"/>
        <w:left w:val="none" w:sz="0" w:space="0" w:color="auto"/>
        <w:bottom w:val="none" w:sz="0" w:space="0" w:color="auto"/>
        <w:right w:val="none" w:sz="0" w:space="0" w:color="auto"/>
      </w:divBdr>
      <w:divsChild>
        <w:div w:id="368729375">
          <w:marLeft w:val="0"/>
          <w:marRight w:val="0"/>
          <w:marTop w:val="0"/>
          <w:marBottom w:val="0"/>
          <w:divBdr>
            <w:top w:val="none" w:sz="0" w:space="0" w:color="auto"/>
            <w:left w:val="none" w:sz="0" w:space="0" w:color="auto"/>
            <w:bottom w:val="none" w:sz="0" w:space="0" w:color="auto"/>
            <w:right w:val="none" w:sz="0" w:space="0" w:color="auto"/>
          </w:divBdr>
          <w:divsChild>
            <w:div w:id="2024280035">
              <w:marLeft w:val="0"/>
              <w:marRight w:val="0"/>
              <w:marTop w:val="0"/>
              <w:marBottom w:val="0"/>
              <w:divBdr>
                <w:top w:val="none" w:sz="0" w:space="0" w:color="auto"/>
                <w:left w:val="none" w:sz="0" w:space="0" w:color="auto"/>
                <w:bottom w:val="none" w:sz="0" w:space="0" w:color="auto"/>
                <w:right w:val="none" w:sz="0" w:space="0" w:color="auto"/>
              </w:divBdr>
              <w:divsChild>
                <w:div w:id="18739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9351">
      <w:bodyDiv w:val="1"/>
      <w:marLeft w:val="0"/>
      <w:marRight w:val="0"/>
      <w:marTop w:val="0"/>
      <w:marBottom w:val="0"/>
      <w:divBdr>
        <w:top w:val="none" w:sz="0" w:space="0" w:color="auto"/>
        <w:left w:val="none" w:sz="0" w:space="0" w:color="auto"/>
        <w:bottom w:val="none" w:sz="0" w:space="0" w:color="auto"/>
        <w:right w:val="none" w:sz="0" w:space="0" w:color="auto"/>
      </w:divBdr>
      <w:divsChild>
        <w:div w:id="804734461">
          <w:marLeft w:val="0"/>
          <w:marRight w:val="0"/>
          <w:marTop w:val="0"/>
          <w:marBottom w:val="0"/>
          <w:divBdr>
            <w:top w:val="none" w:sz="0" w:space="0" w:color="auto"/>
            <w:left w:val="none" w:sz="0" w:space="0" w:color="auto"/>
            <w:bottom w:val="none" w:sz="0" w:space="0" w:color="auto"/>
            <w:right w:val="none" w:sz="0" w:space="0" w:color="auto"/>
          </w:divBdr>
          <w:divsChild>
            <w:div w:id="908729093">
              <w:marLeft w:val="0"/>
              <w:marRight w:val="0"/>
              <w:marTop w:val="0"/>
              <w:marBottom w:val="0"/>
              <w:divBdr>
                <w:top w:val="none" w:sz="0" w:space="0" w:color="auto"/>
                <w:left w:val="none" w:sz="0" w:space="0" w:color="auto"/>
                <w:bottom w:val="none" w:sz="0" w:space="0" w:color="auto"/>
                <w:right w:val="none" w:sz="0" w:space="0" w:color="auto"/>
              </w:divBdr>
              <w:divsChild>
                <w:div w:id="11456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9150">
      <w:bodyDiv w:val="1"/>
      <w:marLeft w:val="0"/>
      <w:marRight w:val="0"/>
      <w:marTop w:val="0"/>
      <w:marBottom w:val="0"/>
      <w:divBdr>
        <w:top w:val="none" w:sz="0" w:space="0" w:color="auto"/>
        <w:left w:val="none" w:sz="0" w:space="0" w:color="auto"/>
        <w:bottom w:val="none" w:sz="0" w:space="0" w:color="auto"/>
        <w:right w:val="none" w:sz="0" w:space="0" w:color="auto"/>
      </w:divBdr>
    </w:div>
    <w:div w:id="208079653">
      <w:bodyDiv w:val="1"/>
      <w:marLeft w:val="0"/>
      <w:marRight w:val="0"/>
      <w:marTop w:val="0"/>
      <w:marBottom w:val="0"/>
      <w:divBdr>
        <w:top w:val="none" w:sz="0" w:space="0" w:color="auto"/>
        <w:left w:val="none" w:sz="0" w:space="0" w:color="auto"/>
        <w:bottom w:val="none" w:sz="0" w:space="0" w:color="auto"/>
        <w:right w:val="none" w:sz="0" w:space="0" w:color="auto"/>
      </w:divBdr>
      <w:divsChild>
        <w:div w:id="696196585">
          <w:marLeft w:val="0"/>
          <w:marRight w:val="0"/>
          <w:marTop w:val="0"/>
          <w:marBottom w:val="0"/>
          <w:divBdr>
            <w:top w:val="none" w:sz="0" w:space="0" w:color="auto"/>
            <w:left w:val="none" w:sz="0" w:space="0" w:color="auto"/>
            <w:bottom w:val="none" w:sz="0" w:space="0" w:color="auto"/>
            <w:right w:val="none" w:sz="0" w:space="0" w:color="auto"/>
          </w:divBdr>
          <w:divsChild>
            <w:div w:id="1326283689">
              <w:marLeft w:val="0"/>
              <w:marRight w:val="0"/>
              <w:marTop w:val="0"/>
              <w:marBottom w:val="0"/>
              <w:divBdr>
                <w:top w:val="none" w:sz="0" w:space="0" w:color="auto"/>
                <w:left w:val="none" w:sz="0" w:space="0" w:color="auto"/>
                <w:bottom w:val="none" w:sz="0" w:space="0" w:color="auto"/>
                <w:right w:val="none" w:sz="0" w:space="0" w:color="auto"/>
              </w:divBdr>
              <w:divsChild>
                <w:div w:id="13555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140">
      <w:bodyDiv w:val="1"/>
      <w:marLeft w:val="0"/>
      <w:marRight w:val="0"/>
      <w:marTop w:val="0"/>
      <w:marBottom w:val="0"/>
      <w:divBdr>
        <w:top w:val="none" w:sz="0" w:space="0" w:color="auto"/>
        <w:left w:val="none" w:sz="0" w:space="0" w:color="auto"/>
        <w:bottom w:val="none" w:sz="0" w:space="0" w:color="auto"/>
        <w:right w:val="none" w:sz="0" w:space="0" w:color="auto"/>
      </w:divBdr>
      <w:divsChild>
        <w:div w:id="781997910">
          <w:marLeft w:val="0"/>
          <w:marRight w:val="0"/>
          <w:marTop w:val="0"/>
          <w:marBottom w:val="0"/>
          <w:divBdr>
            <w:top w:val="none" w:sz="0" w:space="0" w:color="auto"/>
            <w:left w:val="none" w:sz="0" w:space="0" w:color="auto"/>
            <w:bottom w:val="none" w:sz="0" w:space="0" w:color="auto"/>
            <w:right w:val="none" w:sz="0" w:space="0" w:color="auto"/>
          </w:divBdr>
          <w:divsChild>
            <w:div w:id="1155031665">
              <w:marLeft w:val="0"/>
              <w:marRight w:val="0"/>
              <w:marTop w:val="0"/>
              <w:marBottom w:val="0"/>
              <w:divBdr>
                <w:top w:val="none" w:sz="0" w:space="0" w:color="auto"/>
                <w:left w:val="none" w:sz="0" w:space="0" w:color="auto"/>
                <w:bottom w:val="none" w:sz="0" w:space="0" w:color="auto"/>
                <w:right w:val="none" w:sz="0" w:space="0" w:color="auto"/>
              </w:divBdr>
              <w:divsChild>
                <w:div w:id="2003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33576">
      <w:bodyDiv w:val="1"/>
      <w:marLeft w:val="0"/>
      <w:marRight w:val="0"/>
      <w:marTop w:val="0"/>
      <w:marBottom w:val="0"/>
      <w:divBdr>
        <w:top w:val="none" w:sz="0" w:space="0" w:color="auto"/>
        <w:left w:val="none" w:sz="0" w:space="0" w:color="auto"/>
        <w:bottom w:val="none" w:sz="0" w:space="0" w:color="auto"/>
        <w:right w:val="none" w:sz="0" w:space="0" w:color="auto"/>
      </w:divBdr>
    </w:div>
    <w:div w:id="382825719">
      <w:bodyDiv w:val="1"/>
      <w:marLeft w:val="0"/>
      <w:marRight w:val="0"/>
      <w:marTop w:val="0"/>
      <w:marBottom w:val="0"/>
      <w:divBdr>
        <w:top w:val="none" w:sz="0" w:space="0" w:color="auto"/>
        <w:left w:val="none" w:sz="0" w:space="0" w:color="auto"/>
        <w:bottom w:val="none" w:sz="0" w:space="0" w:color="auto"/>
        <w:right w:val="none" w:sz="0" w:space="0" w:color="auto"/>
      </w:divBdr>
      <w:divsChild>
        <w:div w:id="170025648">
          <w:marLeft w:val="0"/>
          <w:marRight w:val="0"/>
          <w:marTop w:val="0"/>
          <w:marBottom w:val="0"/>
          <w:divBdr>
            <w:top w:val="none" w:sz="0" w:space="0" w:color="auto"/>
            <w:left w:val="none" w:sz="0" w:space="0" w:color="auto"/>
            <w:bottom w:val="none" w:sz="0" w:space="0" w:color="auto"/>
            <w:right w:val="none" w:sz="0" w:space="0" w:color="auto"/>
          </w:divBdr>
          <w:divsChild>
            <w:div w:id="1416626883">
              <w:marLeft w:val="0"/>
              <w:marRight w:val="0"/>
              <w:marTop w:val="0"/>
              <w:marBottom w:val="0"/>
              <w:divBdr>
                <w:top w:val="none" w:sz="0" w:space="0" w:color="auto"/>
                <w:left w:val="none" w:sz="0" w:space="0" w:color="auto"/>
                <w:bottom w:val="none" w:sz="0" w:space="0" w:color="auto"/>
                <w:right w:val="none" w:sz="0" w:space="0" w:color="auto"/>
              </w:divBdr>
              <w:divsChild>
                <w:div w:id="7700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5770">
      <w:bodyDiv w:val="1"/>
      <w:marLeft w:val="0"/>
      <w:marRight w:val="0"/>
      <w:marTop w:val="0"/>
      <w:marBottom w:val="0"/>
      <w:divBdr>
        <w:top w:val="none" w:sz="0" w:space="0" w:color="auto"/>
        <w:left w:val="none" w:sz="0" w:space="0" w:color="auto"/>
        <w:bottom w:val="none" w:sz="0" w:space="0" w:color="auto"/>
        <w:right w:val="none" w:sz="0" w:space="0" w:color="auto"/>
      </w:divBdr>
      <w:divsChild>
        <w:div w:id="916405536">
          <w:marLeft w:val="0"/>
          <w:marRight w:val="0"/>
          <w:marTop w:val="0"/>
          <w:marBottom w:val="0"/>
          <w:divBdr>
            <w:top w:val="none" w:sz="0" w:space="0" w:color="auto"/>
            <w:left w:val="none" w:sz="0" w:space="0" w:color="auto"/>
            <w:bottom w:val="none" w:sz="0" w:space="0" w:color="auto"/>
            <w:right w:val="none" w:sz="0" w:space="0" w:color="auto"/>
          </w:divBdr>
          <w:divsChild>
            <w:div w:id="1941601810">
              <w:marLeft w:val="0"/>
              <w:marRight w:val="0"/>
              <w:marTop w:val="0"/>
              <w:marBottom w:val="0"/>
              <w:divBdr>
                <w:top w:val="none" w:sz="0" w:space="0" w:color="auto"/>
                <w:left w:val="none" w:sz="0" w:space="0" w:color="auto"/>
                <w:bottom w:val="none" w:sz="0" w:space="0" w:color="auto"/>
                <w:right w:val="none" w:sz="0" w:space="0" w:color="auto"/>
              </w:divBdr>
              <w:divsChild>
                <w:div w:id="6351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6555">
      <w:bodyDiv w:val="1"/>
      <w:marLeft w:val="0"/>
      <w:marRight w:val="0"/>
      <w:marTop w:val="0"/>
      <w:marBottom w:val="0"/>
      <w:divBdr>
        <w:top w:val="none" w:sz="0" w:space="0" w:color="auto"/>
        <w:left w:val="none" w:sz="0" w:space="0" w:color="auto"/>
        <w:bottom w:val="none" w:sz="0" w:space="0" w:color="auto"/>
        <w:right w:val="none" w:sz="0" w:space="0" w:color="auto"/>
      </w:divBdr>
      <w:divsChild>
        <w:div w:id="999191674">
          <w:marLeft w:val="0"/>
          <w:marRight w:val="0"/>
          <w:marTop w:val="0"/>
          <w:marBottom w:val="0"/>
          <w:divBdr>
            <w:top w:val="none" w:sz="0" w:space="0" w:color="auto"/>
            <w:left w:val="none" w:sz="0" w:space="0" w:color="auto"/>
            <w:bottom w:val="none" w:sz="0" w:space="0" w:color="auto"/>
            <w:right w:val="none" w:sz="0" w:space="0" w:color="auto"/>
          </w:divBdr>
          <w:divsChild>
            <w:div w:id="692656908">
              <w:marLeft w:val="0"/>
              <w:marRight w:val="0"/>
              <w:marTop w:val="0"/>
              <w:marBottom w:val="0"/>
              <w:divBdr>
                <w:top w:val="none" w:sz="0" w:space="0" w:color="auto"/>
                <w:left w:val="none" w:sz="0" w:space="0" w:color="auto"/>
                <w:bottom w:val="none" w:sz="0" w:space="0" w:color="auto"/>
                <w:right w:val="none" w:sz="0" w:space="0" w:color="auto"/>
              </w:divBdr>
              <w:divsChild>
                <w:div w:id="14535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9146">
      <w:bodyDiv w:val="1"/>
      <w:marLeft w:val="0"/>
      <w:marRight w:val="0"/>
      <w:marTop w:val="0"/>
      <w:marBottom w:val="0"/>
      <w:divBdr>
        <w:top w:val="none" w:sz="0" w:space="0" w:color="auto"/>
        <w:left w:val="none" w:sz="0" w:space="0" w:color="auto"/>
        <w:bottom w:val="none" w:sz="0" w:space="0" w:color="auto"/>
        <w:right w:val="none" w:sz="0" w:space="0" w:color="auto"/>
      </w:divBdr>
      <w:divsChild>
        <w:div w:id="1109853342">
          <w:marLeft w:val="0"/>
          <w:marRight w:val="0"/>
          <w:marTop w:val="0"/>
          <w:marBottom w:val="0"/>
          <w:divBdr>
            <w:top w:val="none" w:sz="0" w:space="0" w:color="auto"/>
            <w:left w:val="none" w:sz="0" w:space="0" w:color="auto"/>
            <w:bottom w:val="none" w:sz="0" w:space="0" w:color="auto"/>
            <w:right w:val="none" w:sz="0" w:space="0" w:color="auto"/>
          </w:divBdr>
          <w:divsChild>
            <w:div w:id="2014911301">
              <w:marLeft w:val="0"/>
              <w:marRight w:val="0"/>
              <w:marTop w:val="0"/>
              <w:marBottom w:val="0"/>
              <w:divBdr>
                <w:top w:val="none" w:sz="0" w:space="0" w:color="auto"/>
                <w:left w:val="none" w:sz="0" w:space="0" w:color="auto"/>
                <w:bottom w:val="none" w:sz="0" w:space="0" w:color="auto"/>
                <w:right w:val="none" w:sz="0" w:space="0" w:color="auto"/>
              </w:divBdr>
              <w:divsChild>
                <w:div w:id="10345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652">
      <w:bodyDiv w:val="1"/>
      <w:marLeft w:val="0"/>
      <w:marRight w:val="0"/>
      <w:marTop w:val="0"/>
      <w:marBottom w:val="0"/>
      <w:divBdr>
        <w:top w:val="none" w:sz="0" w:space="0" w:color="auto"/>
        <w:left w:val="none" w:sz="0" w:space="0" w:color="auto"/>
        <w:bottom w:val="none" w:sz="0" w:space="0" w:color="auto"/>
        <w:right w:val="none" w:sz="0" w:space="0" w:color="auto"/>
      </w:divBdr>
      <w:divsChild>
        <w:div w:id="1297569519">
          <w:marLeft w:val="0"/>
          <w:marRight w:val="0"/>
          <w:marTop w:val="0"/>
          <w:marBottom w:val="0"/>
          <w:divBdr>
            <w:top w:val="none" w:sz="0" w:space="0" w:color="auto"/>
            <w:left w:val="none" w:sz="0" w:space="0" w:color="auto"/>
            <w:bottom w:val="none" w:sz="0" w:space="0" w:color="auto"/>
            <w:right w:val="none" w:sz="0" w:space="0" w:color="auto"/>
          </w:divBdr>
          <w:divsChild>
            <w:div w:id="992026968">
              <w:marLeft w:val="0"/>
              <w:marRight w:val="0"/>
              <w:marTop w:val="0"/>
              <w:marBottom w:val="0"/>
              <w:divBdr>
                <w:top w:val="none" w:sz="0" w:space="0" w:color="auto"/>
                <w:left w:val="none" w:sz="0" w:space="0" w:color="auto"/>
                <w:bottom w:val="none" w:sz="0" w:space="0" w:color="auto"/>
                <w:right w:val="none" w:sz="0" w:space="0" w:color="auto"/>
              </w:divBdr>
              <w:divsChild>
                <w:div w:id="8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2198">
      <w:bodyDiv w:val="1"/>
      <w:marLeft w:val="0"/>
      <w:marRight w:val="0"/>
      <w:marTop w:val="0"/>
      <w:marBottom w:val="0"/>
      <w:divBdr>
        <w:top w:val="none" w:sz="0" w:space="0" w:color="auto"/>
        <w:left w:val="none" w:sz="0" w:space="0" w:color="auto"/>
        <w:bottom w:val="none" w:sz="0" w:space="0" w:color="auto"/>
        <w:right w:val="none" w:sz="0" w:space="0" w:color="auto"/>
      </w:divBdr>
      <w:divsChild>
        <w:div w:id="1508401506">
          <w:marLeft w:val="0"/>
          <w:marRight w:val="0"/>
          <w:marTop w:val="0"/>
          <w:marBottom w:val="0"/>
          <w:divBdr>
            <w:top w:val="none" w:sz="0" w:space="0" w:color="auto"/>
            <w:left w:val="none" w:sz="0" w:space="0" w:color="auto"/>
            <w:bottom w:val="none" w:sz="0" w:space="0" w:color="auto"/>
            <w:right w:val="none" w:sz="0" w:space="0" w:color="auto"/>
          </w:divBdr>
          <w:divsChild>
            <w:div w:id="20021475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sChild>
            </w:div>
            <w:div w:id="377631004">
              <w:marLeft w:val="0"/>
              <w:marRight w:val="0"/>
              <w:marTop w:val="0"/>
              <w:marBottom w:val="0"/>
              <w:divBdr>
                <w:top w:val="none" w:sz="0" w:space="0" w:color="auto"/>
                <w:left w:val="none" w:sz="0" w:space="0" w:color="auto"/>
                <w:bottom w:val="none" w:sz="0" w:space="0" w:color="auto"/>
                <w:right w:val="none" w:sz="0" w:space="0" w:color="auto"/>
              </w:divBdr>
              <w:divsChild>
                <w:div w:id="1803232412">
                  <w:marLeft w:val="0"/>
                  <w:marRight w:val="0"/>
                  <w:marTop w:val="0"/>
                  <w:marBottom w:val="0"/>
                  <w:divBdr>
                    <w:top w:val="none" w:sz="0" w:space="0" w:color="auto"/>
                    <w:left w:val="none" w:sz="0" w:space="0" w:color="auto"/>
                    <w:bottom w:val="none" w:sz="0" w:space="0" w:color="auto"/>
                    <w:right w:val="none" w:sz="0" w:space="0" w:color="auto"/>
                  </w:divBdr>
                </w:div>
              </w:divsChild>
            </w:div>
            <w:div w:id="1529835418">
              <w:marLeft w:val="0"/>
              <w:marRight w:val="0"/>
              <w:marTop w:val="0"/>
              <w:marBottom w:val="0"/>
              <w:divBdr>
                <w:top w:val="none" w:sz="0" w:space="0" w:color="auto"/>
                <w:left w:val="none" w:sz="0" w:space="0" w:color="auto"/>
                <w:bottom w:val="none" w:sz="0" w:space="0" w:color="auto"/>
                <w:right w:val="none" w:sz="0" w:space="0" w:color="auto"/>
              </w:divBdr>
              <w:divsChild>
                <w:div w:id="608397308">
                  <w:marLeft w:val="0"/>
                  <w:marRight w:val="0"/>
                  <w:marTop w:val="0"/>
                  <w:marBottom w:val="0"/>
                  <w:divBdr>
                    <w:top w:val="none" w:sz="0" w:space="0" w:color="auto"/>
                    <w:left w:val="none" w:sz="0" w:space="0" w:color="auto"/>
                    <w:bottom w:val="none" w:sz="0" w:space="0" w:color="auto"/>
                    <w:right w:val="none" w:sz="0" w:space="0" w:color="auto"/>
                  </w:divBdr>
                </w:div>
              </w:divsChild>
            </w:div>
            <w:div w:id="1263565948">
              <w:marLeft w:val="0"/>
              <w:marRight w:val="0"/>
              <w:marTop w:val="0"/>
              <w:marBottom w:val="0"/>
              <w:divBdr>
                <w:top w:val="none" w:sz="0" w:space="0" w:color="auto"/>
                <w:left w:val="none" w:sz="0" w:space="0" w:color="auto"/>
                <w:bottom w:val="none" w:sz="0" w:space="0" w:color="auto"/>
                <w:right w:val="none" w:sz="0" w:space="0" w:color="auto"/>
              </w:divBdr>
              <w:divsChild>
                <w:div w:id="663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979">
      <w:bodyDiv w:val="1"/>
      <w:marLeft w:val="0"/>
      <w:marRight w:val="0"/>
      <w:marTop w:val="0"/>
      <w:marBottom w:val="0"/>
      <w:divBdr>
        <w:top w:val="none" w:sz="0" w:space="0" w:color="auto"/>
        <w:left w:val="none" w:sz="0" w:space="0" w:color="auto"/>
        <w:bottom w:val="none" w:sz="0" w:space="0" w:color="auto"/>
        <w:right w:val="none" w:sz="0" w:space="0" w:color="auto"/>
      </w:divBdr>
      <w:divsChild>
        <w:div w:id="2054848001">
          <w:marLeft w:val="0"/>
          <w:marRight w:val="0"/>
          <w:marTop w:val="0"/>
          <w:marBottom w:val="0"/>
          <w:divBdr>
            <w:top w:val="none" w:sz="0" w:space="0" w:color="auto"/>
            <w:left w:val="none" w:sz="0" w:space="0" w:color="auto"/>
            <w:bottom w:val="none" w:sz="0" w:space="0" w:color="auto"/>
            <w:right w:val="none" w:sz="0" w:space="0" w:color="auto"/>
          </w:divBdr>
          <w:divsChild>
            <w:div w:id="1893613616">
              <w:marLeft w:val="0"/>
              <w:marRight w:val="0"/>
              <w:marTop w:val="0"/>
              <w:marBottom w:val="0"/>
              <w:divBdr>
                <w:top w:val="none" w:sz="0" w:space="0" w:color="auto"/>
                <w:left w:val="none" w:sz="0" w:space="0" w:color="auto"/>
                <w:bottom w:val="none" w:sz="0" w:space="0" w:color="auto"/>
                <w:right w:val="none" w:sz="0" w:space="0" w:color="auto"/>
              </w:divBdr>
              <w:divsChild>
                <w:div w:id="1552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9658">
      <w:bodyDiv w:val="1"/>
      <w:marLeft w:val="0"/>
      <w:marRight w:val="0"/>
      <w:marTop w:val="0"/>
      <w:marBottom w:val="0"/>
      <w:divBdr>
        <w:top w:val="none" w:sz="0" w:space="0" w:color="auto"/>
        <w:left w:val="none" w:sz="0" w:space="0" w:color="auto"/>
        <w:bottom w:val="none" w:sz="0" w:space="0" w:color="auto"/>
        <w:right w:val="none" w:sz="0" w:space="0" w:color="auto"/>
      </w:divBdr>
      <w:divsChild>
        <w:div w:id="2071464087">
          <w:marLeft w:val="0"/>
          <w:marRight w:val="0"/>
          <w:marTop w:val="0"/>
          <w:marBottom w:val="0"/>
          <w:divBdr>
            <w:top w:val="none" w:sz="0" w:space="0" w:color="auto"/>
            <w:left w:val="none" w:sz="0" w:space="0" w:color="auto"/>
            <w:bottom w:val="none" w:sz="0" w:space="0" w:color="auto"/>
            <w:right w:val="none" w:sz="0" w:space="0" w:color="auto"/>
          </w:divBdr>
          <w:divsChild>
            <w:div w:id="190723312">
              <w:marLeft w:val="0"/>
              <w:marRight w:val="0"/>
              <w:marTop w:val="0"/>
              <w:marBottom w:val="0"/>
              <w:divBdr>
                <w:top w:val="none" w:sz="0" w:space="0" w:color="auto"/>
                <w:left w:val="none" w:sz="0" w:space="0" w:color="auto"/>
                <w:bottom w:val="none" w:sz="0" w:space="0" w:color="auto"/>
                <w:right w:val="none" w:sz="0" w:space="0" w:color="auto"/>
              </w:divBdr>
              <w:divsChild>
                <w:div w:id="1263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895">
          <w:marLeft w:val="0"/>
          <w:marRight w:val="0"/>
          <w:marTop w:val="0"/>
          <w:marBottom w:val="0"/>
          <w:divBdr>
            <w:top w:val="none" w:sz="0" w:space="0" w:color="auto"/>
            <w:left w:val="none" w:sz="0" w:space="0" w:color="auto"/>
            <w:bottom w:val="none" w:sz="0" w:space="0" w:color="auto"/>
            <w:right w:val="none" w:sz="0" w:space="0" w:color="auto"/>
          </w:divBdr>
          <w:divsChild>
            <w:div w:id="831528070">
              <w:marLeft w:val="0"/>
              <w:marRight w:val="0"/>
              <w:marTop w:val="0"/>
              <w:marBottom w:val="0"/>
              <w:divBdr>
                <w:top w:val="none" w:sz="0" w:space="0" w:color="auto"/>
                <w:left w:val="none" w:sz="0" w:space="0" w:color="auto"/>
                <w:bottom w:val="none" w:sz="0" w:space="0" w:color="auto"/>
                <w:right w:val="none" w:sz="0" w:space="0" w:color="auto"/>
              </w:divBdr>
              <w:divsChild>
                <w:div w:id="34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4433">
      <w:bodyDiv w:val="1"/>
      <w:marLeft w:val="0"/>
      <w:marRight w:val="0"/>
      <w:marTop w:val="0"/>
      <w:marBottom w:val="0"/>
      <w:divBdr>
        <w:top w:val="none" w:sz="0" w:space="0" w:color="auto"/>
        <w:left w:val="none" w:sz="0" w:space="0" w:color="auto"/>
        <w:bottom w:val="none" w:sz="0" w:space="0" w:color="auto"/>
        <w:right w:val="none" w:sz="0" w:space="0" w:color="auto"/>
      </w:divBdr>
      <w:divsChild>
        <w:div w:id="965888306">
          <w:marLeft w:val="0"/>
          <w:marRight w:val="0"/>
          <w:marTop w:val="0"/>
          <w:marBottom w:val="0"/>
          <w:divBdr>
            <w:top w:val="none" w:sz="0" w:space="0" w:color="auto"/>
            <w:left w:val="none" w:sz="0" w:space="0" w:color="auto"/>
            <w:bottom w:val="none" w:sz="0" w:space="0" w:color="auto"/>
            <w:right w:val="none" w:sz="0" w:space="0" w:color="auto"/>
          </w:divBdr>
          <w:divsChild>
            <w:div w:id="396712630">
              <w:marLeft w:val="0"/>
              <w:marRight w:val="0"/>
              <w:marTop w:val="0"/>
              <w:marBottom w:val="0"/>
              <w:divBdr>
                <w:top w:val="none" w:sz="0" w:space="0" w:color="auto"/>
                <w:left w:val="none" w:sz="0" w:space="0" w:color="auto"/>
                <w:bottom w:val="none" w:sz="0" w:space="0" w:color="auto"/>
                <w:right w:val="none" w:sz="0" w:space="0" w:color="auto"/>
              </w:divBdr>
              <w:divsChild>
                <w:div w:id="1102535583">
                  <w:marLeft w:val="0"/>
                  <w:marRight w:val="0"/>
                  <w:marTop w:val="0"/>
                  <w:marBottom w:val="0"/>
                  <w:divBdr>
                    <w:top w:val="none" w:sz="0" w:space="0" w:color="auto"/>
                    <w:left w:val="none" w:sz="0" w:space="0" w:color="auto"/>
                    <w:bottom w:val="none" w:sz="0" w:space="0" w:color="auto"/>
                    <w:right w:val="none" w:sz="0" w:space="0" w:color="auto"/>
                  </w:divBdr>
                </w:div>
              </w:divsChild>
            </w:div>
            <w:div w:id="1923106742">
              <w:marLeft w:val="0"/>
              <w:marRight w:val="0"/>
              <w:marTop w:val="0"/>
              <w:marBottom w:val="0"/>
              <w:divBdr>
                <w:top w:val="none" w:sz="0" w:space="0" w:color="auto"/>
                <w:left w:val="none" w:sz="0" w:space="0" w:color="auto"/>
                <w:bottom w:val="none" w:sz="0" w:space="0" w:color="auto"/>
                <w:right w:val="none" w:sz="0" w:space="0" w:color="auto"/>
              </w:divBdr>
              <w:divsChild>
                <w:div w:id="439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671491">
      <w:bodyDiv w:val="1"/>
      <w:marLeft w:val="0"/>
      <w:marRight w:val="0"/>
      <w:marTop w:val="0"/>
      <w:marBottom w:val="0"/>
      <w:divBdr>
        <w:top w:val="none" w:sz="0" w:space="0" w:color="auto"/>
        <w:left w:val="none" w:sz="0" w:space="0" w:color="auto"/>
        <w:bottom w:val="none" w:sz="0" w:space="0" w:color="auto"/>
        <w:right w:val="none" w:sz="0" w:space="0" w:color="auto"/>
      </w:divBdr>
      <w:divsChild>
        <w:div w:id="652103229">
          <w:marLeft w:val="0"/>
          <w:marRight w:val="0"/>
          <w:marTop w:val="0"/>
          <w:marBottom w:val="0"/>
          <w:divBdr>
            <w:top w:val="single" w:sz="2" w:space="0" w:color="E3E3E3"/>
            <w:left w:val="single" w:sz="2" w:space="0" w:color="E3E3E3"/>
            <w:bottom w:val="single" w:sz="2" w:space="0" w:color="E3E3E3"/>
            <w:right w:val="single" w:sz="2" w:space="0" w:color="E3E3E3"/>
          </w:divBdr>
          <w:divsChild>
            <w:div w:id="1837115486">
              <w:marLeft w:val="0"/>
              <w:marRight w:val="0"/>
              <w:marTop w:val="0"/>
              <w:marBottom w:val="0"/>
              <w:divBdr>
                <w:top w:val="single" w:sz="2" w:space="0" w:color="E3E3E3"/>
                <w:left w:val="single" w:sz="2" w:space="0" w:color="E3E3E3"/>
                <w:bottom w:val="single" w:sz="2" w:space="0" w:color="E3E3E3"/>
                <w:right w:val="single" w:sz="2" w:space="0" w:color="E3E3E3"/>
              </w:divBdr>
              <w:divsChild>
                <w:div w:id="114567240">
                  <w:marLeft w:val="0"/>
                  <w:marRight w:val="0"/>
                  <w:marTop w:val="0"/>
                  <w:marBottom w:val="0"/>
                  <w:divBdr>
                    <w:top w:val="single" w:sz="2" w:space="0" w:color="E3E3E3"/>
                    <w:left w:val="single" w:sz="2" w:space="0" w:color="E3E3E3"/>
                    <w:bottom w:val="single" w:sz="2" w:space="0" w:color="E3E3E3"/>
                    <w:right w:val="single" w:sz="2" w:space="0" w:color="E3E3E3"/>
                  </w:divBdr>
                  <w:divsChild>
                    <w:div w:id="273634320">
                      <w:marLeft w:val="0"/>
                      <w:marRight w:val="0"/>
                      <w:marTop w:val="0"/>
                      <w:marBottom w:val="0"/>
                      <w:divBdr>
                        <w:top w:val="single" w:sz="2" w:space="0" w:color="E3E3E3"/>
                        <w:left w:val="single" w:sz="2" w:space="0" w:color="E3E3E3"/>
                        <w:bottom w:val="single" w:sz="2" w:space="0" w:color="E3E3E3"/>
                        <w:right w:val="single" w:sz="2" w:space="0" w:color="E3E3E3"/>
                      </w:divBdr>
                      <w:divsChild>
                        <w:div w:id="502816968">
                          <w:marLeft w:val="0"/>
                          <w:marRight w:val="0"/>
                          <w:marTop w:val="0"/>
                          <w:marBottom w:val="0"/>
                          <w:divBdr>
                            <w:top w:val="single" w:sz="2" w:space="0" w:color="E3E3E3"/>
                            <w:left w:val="single" w:sz="2" w:space="0" w:color="E3E3E3"/>
                            <w:bottom w:val="single" w:sz="2" w:space="0" w:color="E3E3E3"/>
                            <w:right w:val="single" w:sz="2" w:space="0" w:color="E3E3E3"/>
                          </w:divBdr>
                          <w:divsChild>
                            <w:div w:id="1797526133">
                              <w:marLeft w:val="0"/>
                              <w:marRight w:val="0"/>
                              <w:marTop w:val="0"/>
                              <w:marBottom w:val="0"/>
                              <w:divBdr>
                                <w:top w:val="single" w:sz="2" w:space="0" w:color="E3E3E3"/>
                                <w:left w:val="single" w:sz="2" w:space="0" w:color="E3E3E3"/>
                                <w:bottom w:val="single" w:sz="2" w:space="0" w:color="E3E3E3"/>
                                <w:right w:val="single" w:sz="2" w:space="0" w:color="E3E3E3"/>
                              </w:divBdr>
                              <w:divsChild>
                                <w:div w:id="58021893">
                                  <w:marLeft w:val="0"/>
                                  <w:marRight w:val="0"/>
                                  <w:marTop w:val="100"/>
                                  <w:marBottom w:val="100"/>
                                  <w:divBdr>
                                    <w:top w:val="single" w:sz="2" w:space="0" w:color="E3E3E3"/>
                                    <w:left w:val="single" w:sz="2" w:space="0" w:color="E3E3E3"/>
                                    <w:bottom w:val="single" w:sz="2" w:space="0" w:color="E3E3E3"/>
                                    <w:right w:val="single" w:sz="2" w:space="0" w:color="E3E3E3"/>
                                  </w:divBdr>
                                  <w:divsChild>
                                    <w:div w:id="1038509683">
                                      <w:marLeft w:val="0"/>
                                      <w:marRight w:val="0"/>
                                      <w:marTop w:val="0"/>
                                      <w:marBottom w:val="0"/>
                                      <w:divBdr>
                                        <w:top w:val="single" w:sz="2" w:space="0" w:color="E3E3E3"/>
                                        <w:left w:val="single" w:sz="2" w:space="0" w:color="E3E3E3"/>
                                        <w:bottom w:val="single" w:sz="2" w:space="0" w:color="E3E3E3"/>
                                        <w:right w:val="single" w:sz="2" w:space="0" w:color="E3E3E3"/>
                                      </w:divBdr>
                                      <w:divsChild>
                                        <w:div w:id="386496178">
                                          <w:marLeft w:val="0"/>
                                          <w:marRight w:val="0"/>
                                          <w:marTop w:val="0"/>
                                          <w:marBottom w:val="0"/>
                                          <w:divBdr>
                                            <w:top w:val="single" w:sz="2" w:space="0" w:color="E3E3E3"/>
                                            <w:left w:val="single" w:sz="2" w:space="0" w:color="E3E3E3"/>
                                            <w:bottom w:val="single" w:sz="2" w:space="0" w:color="E3E3E3"/>
                                            <w:right w:val="single" w:sz="2" w:space="0" w:color="E3E3E3"/>
                                          </w:divBdr>
                                          <w:divsChild>
                                            <w:div w:id="922879454">
                                              <w:marLeft w:val="0"/>
                                              <w:marRight w:val="0"/>
                                              <w:marTop w:val="0"/>
                                              <w:marBottom w:val="0"/>
                                              <w:divBdr>
                                                <w:top w:val="single" w:sz="2" w:space="0" w:color="E3E3E3"/>
                                                <w:left w:val="single" w:sz="2" w:space="0" w:color="E3E3E3"/>
                                                <w:bottom w:val="single" w:sz="2" w:space="0" w:color="E3E3E3"/>
                                                <w:right w:val="single" w:sz="2" w:space="0" w:color="E3E3E3"/>
                                              </w:divBdr>
                                              <w:divsChild>
                                                <w:div w:id="86005891">
                                                  <w:marLeft w:val="0"/>
                                                  <w:marRight w:val="0"/>
                                                  <w:marTop w:val="0"/>
                                                  <w:marBottom w:val="0"/>
                                                  <w:divBdr>
                                                    <w:top w:val="single" w:sz="2" w:space="0" w:color="E3E3E3"/>
                                                    <w:left w:val="single" w:sz="2" w:space="0" w:color="E3E3E3"/>
                                                    <w:bottom w:val="single" w:sz="2" w:space="0" w:color="E3E3E3"/>
                                                    <w:right w:val="single" w:sz="2" w:space="0" w:color="E3E3E3"/>
                                                  </w:divBdr>
                                                  <w:divsChild>
                                                    <w:div w:id="332489768">
                                                      <w:marLeft w:val="0"/>
                                                      <w:marRight w:val="0"/>
                                                      <w:marTop w:val="0"/>
                                                      <w:marBottom w:val="0"/>
                                                      <w:divBdr>
                                                        <w:top w:val="single" w:sz="2" w:space="0" w:color="E3E3E3"/>
                                                        <w:left w:val="single" w:sz="2" w:space="0" w:color="E3E3E3"/>
                                                        <w:bottom w:val="single" w:sz="2" w:space="0" w:color="E3E3E3"/>
                                                        <w:right w:val="single" w:sz="2" w:space="0" w:color="E3E3E3"/>
                                                      </w:divBdr>
                                                      <w:divsChild>
                                                        <w:div w:id="10276841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71955077">
          <w:marLeft w:val="0"/>
          <w:marRight w:val="0"/>
          <w:marTop w:val="0"/>
          <w:marBottom w:val="0"/>
          <w:divBdr>
            <w:top w:val="single" w:sz="2" w:space="0" w:color="E3E3E3"/>
            <w:left w:val="single" w:sz="2" w:space="0" w:color="E3E3E3"/>
            <w:bottom w:val="single" w:sz="2" w:space="0" w:color="E3E3E3"/>
            <w:right w:val="single" w:sz="2" w:space="0" w:color="E3E3E3"/>
          </w:divBdr>
          <w:divsChild>
            <w:div w:id="889221107">
              <w:marLeft w:val="0"/>
              <w:marRight w:val="0"/>
              <w:marTop w:val="0"/>
              <w:marBottom w:val="0"/>
              <w:divBdr>
                <w:top w:val="single" w:sz="2" w:space="0" w:color="E3E3E3"/>
                <w:left w:val="single" w:sz="2" w:space="0" w:color="E3E3E3"/>
                <w:bottom w:val="single" w:sz="2" w:space="0" w:color="E3E3E3"/>
                <w:right w:val="single" w:sz="2" w:space="0" w:color="E3E3E3"/>
              </w:divBdr>
              <w:divsChild>
                <w:div w:id="1980113043">
                  <w:marLeft w:val="0"/>
                  <w:marRight w:val="0"/>
                  <w:marTop w:val="0"/>
                  <w:marBottom w:val="0"/>
                  <w:divBdr>
                    <w:top w:val="single" w:sz="2" w:space="0" w:color="E3E3E3"/>
                    <w:left w:val="single" w:sz="2" w:space="0" w:color="E3E3E3"/>
                    <w:bottom w:val="single" w:sz="2" w:space="0" w:color="E3E3E3"/>
                    <w:right w:val="single" w:sz="2" w:space="0" w:color="E3E3E3"/>
                  </w:divBdr>
                  <w:divsChild>
                    <w:div w:id="1011176534">
                      <w:marLeft w:val="0"/>
                      <w:marRight w:val="0"/>
                      <w:marTop w:val="0"/>
                      <w:marBottom w:val="0"/>
                      <w:divBdr>
                        <w:top w:val="single" w:sz="6" w:space="0" w:color="auto"/>
                        <w:left w:val="single" w:sz="6" w:space="0" w:color="auto"/>
                        <w:bottom w:val="single" w:sz="6" w:space="0" w:color="auto"/>
                        <w:right w:val="single" w:sz="6" w:space="0" w:color="auto"/>
                      </w:divBdr>
                      <w:divsChild>
                        <w:div w:id="917247773">
                          <w:marLeft w:val="0"/>
                          <w:marRight w:val="0"/>
                          <w:marTop w:val="0"/>
                          <w:marBottom w:val="0"/>
                          <w:divBdr>
                            <w:top w:val="none" w:sz="0" w:space="0" w:color="auto"/>
                            <w:left w:val="none" w:sz="0" w:space="0" w:color="auto"/>
                            <w:bottom w:val="none" w:sz="0" w:space="0" w:color="auto"/>
                            <w:right w:val="none" w:sz="0" w:space="0" w:color="auto"/>
                          </w:divBdr>
                          <w:divsChild>
                            <w:div w:id="1642494355">
                              <w:marLeft w:val="0"/>
                              <w:marRight w:val="0"/>
                              <w:marTop w:val="0"/>
                              <w:marBottom w:val="0"/>
                              <w:divBdr>
                                <w:top w:val="none" w:sz="0" w:space="0" w:color="auto"/>
                                <w:left w:val="none" w:sz="0" w:space="0" w:color="auto"/>
                                <w:bottom w:val="none" w:sz="0" w:space="0" w:color="auto"/>
                                <w:right w:val="none" w:sz="0" w:space="0" w:color="auto"/>
                              </w:divBdr>
                              <w:divsChild>
                                <w:div w:id="148641879">
                                  <w:marLeft w:val="0"/>
                                  <w:marRight w:val="0"/>
                                  <w:marTop w:val="0"/>
                                  <w:marBottom w:val="0"/>
                                  <w:divBdr>
                                    <w:top w:val="none" w:sz="0" w:space="0" w:color="auto"/>
                                    <w:left w:val="none" w:sz="0" w:space="0" w:color="auto"/>
                                    <w:bottom w:val="none" w:sz="0" w:space="0" w:color="auto"/>
                                    <w:right w:val="none" w:sz="0" w:space="0" w:color="auto"/>
                                  </w:divBdr>
                                  <w:divsChild>
                                    <w:div w:id="1551575954">
                                      <w:marLeft w:val="0"/>
                                      <w:marRight w:val="0"/>
                                      <w:marTop w:val="0"/>
                                      <w:marBottom w:val="0"/>
                                      <w:divBdr>
                                        <w:top w:val="none" w:sz="0" w:space="0" w:color="auto"/>
                                        <w:left w:val="none" w:sz="0" w:space="0" w:color="auto"/>
                                        <w:bottom w:val="none" w:sz="0" w:space="0" w:color="auto"/>
                                        <w:right w:val="none" w:sz="0" w:space="0" w:color="auto"/>
                                      </w:divBdr>
                                      <w:divsChild>
                                        <w:div w:id="1600680804">
                                          <w:marLeft w:val="0"/>
                                          <w:marRight w:val="0"/>
                                          <w:marTop w:val="0"/>
                                          <w:marBottom w:val="0"/>
                                          <w:divBdr>
                                            <w:top w:val="none" w:sz="0" w:space="0" w:color="auto"/>
                                            <w:left w:val="none" w:sz="0" w:space="0" w:color="auto"/>
                                            <w:bottom w:val="none" w:sz="0" w:space="0" w:color="auto"/>
                                            <w:right w:val="none" w:sz="0" w:space="0" w:color="auto"/>
                                          </w:divBdr>
                                          <w:divsChild>
                                            <w:div w:id="67430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1983963">
      <w:bodyDiv w:val="1"/>
      <w:marLeft w:val="0"/>
      <w:marRight w:val="0"/>
      <w:marTop w:val="0"/>
      <w:marBottom w:val="0"/>
      <w:divBdr>
        <w:top w:val="none" w:sz="0" w:space="0" w:color="auto"/>
        <w:left w:val="none" w:sz="0" w:space="0" w:color="auto"/>
        <w:bottom w:val="none" w:sz="0" w:space="0" w:color="auto"/>
        <w:right w:val="none" w:sz="0" w:space="0" w:color="auto"/>
      </w:divBdr>
      <w:divsChild>
        <w:div w:id="89932782">
          <w:marLeft w:val="0"/>
          <w:marRight w:val="0"/>
          <w:marTop w:val="0"/>
          <w:marBottom w:val="0"/>
          <w:divBdr>
            <w:top w:val="none" w:sz="0" w:space="0" w:color="auto"/>
            <w:left w:val="none" w:sz="0" w:space="0" w:color="auto"/>
            <w:bottom w:val="none" w:sz="0" w:space="0" w:color="auto"/>
            <w:right w:val="none" w:sz="0" w:space="0" w:color="auto"/>
          </w:divBdr>
          <w:divsChild>
            <w:div w:id="540747365">
              <w:marLeft w:val="0"/>
              <w:marRight w:val="0"/>
              <w:marTop w:val="0"/>
              <w:marBottom w:val="0"/>
              <w:divBdr>
                <w:top w:val="none" w:sz="0" w:space="0" w:color="auto"/>
                <w:left w:val="none" w:sz="0" w:space="0" w:color="auto"/>
                <w:bottom w:val="none" w:sz="0" w:space="0" w:color="auto"/>
                <w:right w:val="none" w:sz="0" w:space="0" w:color="auto"/>
              </w:divBdr>
              <w:divsChild>
                <w:div w:id="1483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7111">
      <w:bodyDiv w:val="1"/>
      <w:marLeft w:val="0"/>
      <w:marRight w:val="0"/>
      <w:marTop w:val="0"/>
      <w:marBottom w:val="0"/>
      <w:divBdr>
        <w:top w:val="none" w:sz="0" w:space="0" w:color="auto"/>
        <w:left w:val="none" w:sz="0" w:space="0" w:color="auto"/>
        <w:bottom w:val="none" w:sz="0" w:space="0" w:color="auto"/>
        <w:right w:val="none" w:sz="0" w:space="0" w:color="auto"/>
      </w:divBdr>
      <w:divsChild>
        <w:div w:id="220990492">
          <w:marLeft w:val="0"/>
          <w:marRight w:val="0"/>
          <w:marTop w:val="0"/>
          <w:marBottom w:val="0"/>
          <w:divBdr>
            <w:top w:val="none" w:sz="0" w:space="0" w:color="auto"/>
            <w:left w:val="none" w:sz="0" w:space="0" w:color="auto"/>
            <w:bottom w:val="none" w:sz="0" w:space="0" w:color="auto"/>
            <w:right w:val="none" w:sz="0" w:space="0" w:color="auto"/>
          </w:divBdr>
          <w:divsChild>
            <w:div w:id="1721512750">
              <w:marLeft w:val="0"/>
              <w:marRight w:val="0"/>
              <w:marTop w:val="0"/>
              <w:marBottom w:val="0"/>
              <w:divBdr>
                <w:top w:val="none" w:sz="0" w:space="0" w:color="auto"/>
                <w:left w:val="none" w:sz="0" w:space="0" w:color="auto"/>
                <w:bottom w:val="none" w:sz="0" w:space="0" w:color="auto"/>
                <w:right w:val="none" w:sz="0" w:space="0" w:color="auto"/>
              </w:divBdr>
              <w:divsChild>
                <w:div w:id="2030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0999">
      <w:bodyDiv w:val="1"/>
      <w:marLeft w:val="0"/>
      <w:marRight w:val="0"/>
      <w:marTop w:val="0"/>
      <w:marBottom w:val="0"/>
      <w:divBdr>
        <w:top w:val="none" w:sz="0" w:space="0" w:color="auto"/>
        <w:left w:val="none" w:sz="0" w:space="0" w:color="auto"/>
        <w:bottom w:val="none" w:sz="0" w:space="0" w:color="auto"/>
        <w:right w:val="none" w:sz="0" w:space="0" w:color="auto"/>
      </w:divBdr>
      <w:divsChild>
        <w:div w:id="638728510">
          <w:marLeft w:val="0"/>
          <w:marRight w:val="0"/>
          <w:marTop w:val="0"/>
          <w:marBottom w:val="0"/>
          <w:divBdr>
            <w:top w:val="none" w:sz="0" w:space="0" w:color="auto"/>
            <w:left w:val="none" w:sz="0" w:space="0" w:color="auto"/>
            <w:bottom w:val="none" w:sz="0" w:space="0" w:color="auto"/>
            <w:right w:val="none" w:sz="0" w:space="0" w:color="auto"/>
          </w:divBdr>
          <w:divsChild>
            <w:div w:id="1427842208">
              <w:marLeft w:val="0"/>
              <w:marRight w:val="0"/>
              <w:marTop w:val="0"/>
              <w:marBottom w:val="0"/>
              <w:divBdr>
                <w:top w:val="none" w:sz="0" w:space="0" w:color="auto"/>
                <w:left w:val="none" w:sz="0" w:space="0" w:color="auto"/>
                <w:bottom w:val="none" w:sz="0" w:space="0" w:color="auto"/>
                <w:right w:val="none" w:sz="0" w:space="0" w:color="auto"/>
              </w:divBdr>
              <w:divsChild>
                <w:div w:id="9196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83772">
      <w:bodyDiv w:val="1"/>
      <w:marLeft w:val="0"/>
      <w:marRight w:val="0"/>
      <w:marTop w:val="0"/>
      <w:marBottom w:val="0"/>
      <w:divBdr>
        <w:top w:val="none" w:sz="0" w:space="0" w:color="auto"/>
        <w:left w:val="none" w:sz="0" w:space="0" w:color="auto"/>
        <w:bottom w:val="none" w:sz="0" w:space="0" w:color="auto"/>
        <w:right w:val="none" w:sz="0" w:space="0" w:color="auto"/>
      </w:divBdr>
      <w:divsChild>
        <w:div w:id="78335673">
          <w:marLeft w:val="0"/>
          <w:marRight w:val="0"/>
          <w:marTop w:val="0"/>
          <w:marBottom w:val="0"/>
          <w:divBdr>
            <w:top w:val="none" w:sz="0" w:space="0" w:color="auto"/>
            <w:left w:val="none" w:sz="0" w:space="0" w:color="auto"/>
            <w:bottom w:val="none" w:sz="0" w:space="0" w:color="auto"/>
            <w:right w:val="none" w:sz="0" w:space="0" w:color="auto"/>
          </w:divBdr>
          <w:divsChild>
            <w:div w:id="109201113">
              <w:marLeft w:val="0"/>
              <w:marRight w:val="0"/>
              <w:marTop w:val="0"/>
              <w:marBottom w:val="0"/>
              <w:divBdr>
                <w:top w:val="none" w:sz="0" w:space="0" w:color="auto"/>
                <w:left w:val="none" w:sz="0" w:space="0" w:color="auto"/>
                <w:bottom w:val="none" w:sz="0" w:space="0" w:color="auto"/>
                <w:right w:val="none" w:sz="0" w:space="0" w:color="auto"/>
              </w:divBdr>
              <w:divsChild>
                <w:div w:id="6823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2627">
      <w:bodyDiv w:val="1"/>
      <w:marLeft w:val="0"/>
      <w:marRight w:val="0"/>
      <w:marTop w:val="0"/>
      <w:marBottom w:val="0"/>
      <w:divBdr>
        <w:top w:val="none" w:sz="0" w:space="0" w:color="auto"/>
        <w:left w:val="none" w:sz="0" w:space="0" w:color="auto"/>
        <w:bottom w:val="none" w:sz="0" w:space="0" w:color="auto"/>
        <w:right w:val="none" w:sz="0" w:space="0" w:color="auto"/>
      </w:divBdr>
      <w:divsChild>
        <w:div w:id="227112139">
          <w:marLeft w:val="0"/>
          <w:marRight w:val="0"/>
          <w:marTop w:val="0"/>
          <w:marBottom w:val="0"/>
          <w:divBdr>
            <w:top w:val="none" w:sz="0" w:space="0" w:color="auto"/>
            <w:left w:val="none" w:sz="0" w:space="0" w:color="auto"/>
            <w:bottom w:val="none" w:sz="0" w:space="0" w:color="auto"/>
            <w:right w:val="none" w:sz="0" w:space="0" w:color="auto"/>
          </w:divBdr>
          <w:divsChild>
            <w:div w:id="1468283511">
              <w:marLeft w:val="0"/>
              <w:marRight w:val="0"/>
              <w:marTop w:val="0"/>
              <w:marBottom w:val="0"/>
              <w:divBdr>
                <w:top w:val="none" w:sz="0" w:space="0" w:color="auto"/>
                <w:left w:val="none" w:sz="0" w:space="0" w:color="auto"/>
                <w:bottom w:val="none" w:sz="0" w:space="0" w:color="auto"/>
                <w:right w:val="none" w:sz="0" w:space="0" w:color="auto"/>
              </w:divBdr>
              <w:divsChild>
                <w:div w:id="11187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9834">
      <w:bodyDiv w:val="1"/>
      <w:marLeft w:val="0"/>
      <w:marRight w:val="0"/>
      <w:marTop w:val="0"/>
      <w:marBottom w:val="0"/>
      <w:divBdr>
        <w:top w:val="none" w:sz="0" w:space="0" w:color="auto"/>
        <w:left w:val="none" w:sz="0" w:space="0" w:color="auto"/>
        <w:bottom w:val="none" w:sz="0" w:space="0" w:color="auto"/>
        <w:right w:val="none" w:sz="0" w:space="0" w:color="auto"/>
      </w:divBdr>
      <w:divsChild>
        <w:div w:id="440296282">
          <w:marLeft w:val="0"/>
          <w:marRight w:val="0"/>
          <w:marTop w:val="0"/>
          <w:marBottom w:val="0"/>
          <w:divBdr>
            <w:top w:val="none" w:sz="0" w:space="0" w:color="auto"/>
            <w:left w:val="none" w:sz="0" w:space="0" w:color="auto"/>
            <w:bottom w:val="none" w:sz="0" w:space="0" w:color="auto"/>
            <w:right w:val="none" w:sz="0" w:space="0" w:color="auto"/>
          </w:divBdr>
          <w:divsChild>
            <w:div w:id="535041823">
              <w:marLeft w:val="0"/>
              <w:marRight w:val="0"/>
              <w:marTop w:val="0"/>
              <w:marBottom w:val="0"/>
              <w:divBdr>
                <w:top w:val="none" w:sz="0" w:space="0" w:color="auto"/>
                <w:left w:val="none" w:sz="0" w:space="0" w:color="auto"/>
                <w:bottom w:val="none" w:sz="0" w:space="0" w:color="auto"/>
                <w:right w:val="none" w:sz="0" w:space="0" w:color="auto"/>
              </w:divBdr>
              <w:divsChild>
                <w:div w:id="19653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88883">
      <w:bodyDiv w:val="1"/>
      <w:marLeft w:val="0"/>
      <w:marRight w:val="0"/>
      <w:marTop w:val="0"/>
      <w:marBottom w:val="0"/>
      <w:divBdr>
        <w:top w:val="none" w:sz="0" w:space="0" w:color="auto"/>
        <w:left w:val="none" w:sz="0" w:space="0" w:color="auto"/>
        <w:bottom w:val="none" w:sz="0" w:space="0" w:color="auto"/>
        <w:right w:val="none" w:sz="0" w:space="0" w:color="auto"/>
      </w:divBdr>
    </w:div>
    <w:div w:id="825439924">
      <w:bodyDiv w:val="1"/>
      <w:marLeft w:val="0"/>
      <w:marRight w:val="0"/>
      <w:marTop w:val="0"/>
      <w:marBottom w:val="0"/>
      <w:divBdr>
        <w:top w:val="none" w:sz="0" w:space="0" w:color="auto"/>
        <w:left w:val="none" w:sz="0" w:space="0" w:color="auto"/>
        <w:bottom w:val="none" w:sz="0" w:space="0" w:color="auto"/>
        <w:right w:val="none" w:sz="0" w:space="0" w:color="auto"/>
      </w:divBdr>
      <w:divsChild>
        <w:div w:id="733503956">
          <w:marLeft w:val="0"/>
          <w:marRight w:val="0"/>
          <w:marTop w:val="0"/>
          <w:marBottom w:val="0"/>
          <w:divBdr>
            <w:top w:val="none" w:sz="0" w:space="0" w:color="auto"/>
            <w:left w:val="none" w:sz="0" w:space="0" w:color="auto"/>
            <w:bottom w:val="none" w:sz="0" w:space="0" w:color="auto"/>
            <w:right w:val="none" w:sz="0" w:space="0" w:color="auto"/>
          </w:divBdr>
          <w:divsChild>
            <w:div w:id="1465807784">
              <w:marLeft w:val="0"/>
              <w:marRight w:val="0"/>
              <w:marTop w:val="0"/>
              <w:marBottom w:val="0"/>
              <w:divBdr>
                <w:top w:val="none" w:sz="0" w:space="0" w:color="auto"/>
                <w:left w:val="none" w:sz="0" w:space="0" w:color="auto"/>
                <w:bottom w:val="none" w:sz="0" w:space="0" w:color="auto"/>
                <w:right w:val="none" w:sz="0" w:space="0" w:color="auto"/>
              </w:divBdr>
              <w:divsChild>
                <w:div w:id="716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97023">
      <w:bodyDiv w:val="1"/>
      <w:marLeft w:val="0"/>
      <w:marRight w:val="0"/>
      <w:marTop w:val="0"/>
      <w:marBottom w:val="0"/>
      <w:divBdr>
        <w:top w:val="none" w:sz="0" w:space="0" w:color="auto"/>
        <w:left w:val="none" w:sz="0" w:space="0" w:color="auto"/>
        <w:bottom w:val="none" w:sz="0" w:space="0" w:color="auto"/>
        <w:right w:val="none" w:sz="0" w:space="0" w:color="auto"/>
      </w:divBdr>
      <w:divsChild>
        <w:div w:id="478301924">
          <w:marLeft w:val="0"/>
          <w:marRight w:val="0"/>
          <w:marTop w:val="0"/>
          <w:marBottom w:val="0"/>
          <w:divBdr>
            <w:top w:val="none" w:sz="0" w:space="0" w:color="auto"/>
            <w:left w:val="none" w:sz="0" w:space="0" w:color="auto"/>
            <w:bottom w:val="none" w:sz="0" w:space="0" w:color="auto"/>
            <w:right w:val="none" w:sz="0" w:space="0" w:color="auto"/>
          </w:divBdr>
          <w:divsChild>
            <w:div w:id="1030835997">
              <w:marLeft w:val="0"/>
              <w:marRight w:val="0"/>
              <w:marTop w:val="0"/>
              <w:marBottom w:val="0"/>
              <w:divBdr>
                <w:top w:val="none" w:sz="0" w:space="0" w:color="auto"/>
                <w:left w:val="none" w:sz="0" w:space="0" w:color="auto"/>
                <w:bottom w:val="none" w:sz="0" w:space="0" w:color="auto"/>
                <w:right w:val="none" w:sz="0" w:space="0" w:color="auto"/>
              </w:divBdr>
              <w:divsChild>
                <w:div w:id="15222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4818">
      <w:bodyDiv w:val="1"/>
      <w:marLeft w:val="0"/>
      <w:marRight w:val="0"/>
      <w:marTop w:val="0"/>
      <w:marBottom w:val="0"/>
      <w:divBdr>
        <w:top w:val="none" w:sz="0" w:space="0" w:color="auto"/>
        <w:left w:val="none" w:sz="0" w:space="0" w:color="auto"/>
        <w:bottom w:val="none" w:sz="0" w:space="0" w:color="auto"/>
        <w:right w:val="none" w:sz="0" w:space="0" w:color="auto"/>
      </w:divBdr>
      <w:divsChild>
        <w:div w:id="476726435">
          <w:marLeft w:val="0"/>
          <w:marRight w:val="0"/>
          <w:marTop w:val="0"/>
          <w:marBottom w:val="0"/>
          <w:divBdr>
            <w:top w:val="none" w:sz="0" w:space="0" w:color="auto"/>
            <w:left w:val="none" w:sz="0" w:space="0" w:color="auto"/>
            <w:bottom w:val="none" w:sz="0" w:space="0" w:color="auto"/>
            <w:right w:val="none" w:sz="0" w:space="0" w:color="auto"/>
          </w:divBdr>
          <w:divsChild>
            <w:div w:id="71046987">
              <w:marLeft w:val="0"/>
              <w:marRight w:val="0"/>
              <w:marTop w:val="0"/>
              <w:marBottom w:val="0"/>
              <w:divBdr>
                <w:top w:val="none" w:sz="0" w:space="0" w:color="auto"/>
                <w:left w:val="none" w:sz="0" w:space="0" w:color="auto"/>
                <w:bottom w:val="none" w:sz="0" w:space="0" w:color="auto"/>
                <w:right w:val="none" w:sz="0" w:space="0" w:color="auto"/>
              </w:divBdr>
              <w:divsChild>
                <w:div w:id="1875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71463">
      <w:bodyDiv w:val="1"/>
      <w:marLeft w:val="0"/>
      <w:marRight w:val="0"/>
      <w:marTop w:val="0"/>
      <w:marBottom w:val="0"/>
      <w:divBdr>
        <w:top w:val="none" w:sz="0" w:space="0" w:color="auto"/>
        <w:left w:val="none" w:sz="0" w:space="0" w:color="auto"/>
        <w:bottom w:val="none" w:sz="0" w:space="0" w:color="auto"/>
        <w:right w:val="none" w:sz="0" w:space="0" w:color="auto"/>
      </w:divBdr>
      <w:divsChild>
        <w:div w:id="234778406">
          <w:marLeft w:val="0"/>
          <w:marRight w:val="0"/>
          <w:marTop w:val="0"/>
          <w:marBottom w:val="0"/>
          <w:divBdr>
            <w:top w:val="none" w:sz="0" w:space="0" w:color="auto"/>
            <w:left w:val="none" w:sz="0" w:space="0" w:color="auto"/>
            <w:bottom w:val="none" w:sz="0" w:space="0" w:color="auto"/>
            <w:right w:val="none" w:sz="0" w:space="0" w:color="auto"/>
          </w:divBdr>
          <w:divsChild>
            <w:div w:id="217010579">
              <w:marLeft w:val="0"/>
              <w:marRight w:val="0"/>
              <w:marTop w:val="0"/>
              <w:marBottom w:val="0"/>
              <w:divBdr>
                <w:top w:val="none" w:sz="0" w:space="0" w:color="auto"/>
                <w:left w:val="none" w:sz="0" w:space="0" w:color="auto"/>
                <w:bottom w:val="none" w:sz="0" w:space="0" w:color="auto"/>
                <w:right w:val="none" w:sz="0" w:space="0" w:color="auto"/>
              </w:divBdr>
              <w:divsChild>
                <w:div w:id="6627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8648">
      <w:bodyDiv w:val="1"/>
      <w:marLeft w:val="0"/>
      <w:marRight w:val="0"/>
      <w:marTop w:val="0"/>
      <w:marBottom w:val="0"/>
      <w:divBdr>
        <w:top w:val="none" w:sz="0" w:space="0" w:color="auto"/>
        <w:left w:val="none" w:sz="0" w:space="0" w:color="auto"/>
        <w:bottom w:val="none" w:sz="0" w:space="0" w:color="auto"/>
        <w:right w:val="none" w:sz="0" w:space="0" w:color="auto"/>
      </w:divBdr>
      <w:divsChild>
        <w:div w:id="1728798862">
          <w:marLeft w:val="0"/>
          <w:marRight w:val="0"/>
          <w:marTop w:val="0"/>
          <w:marBottom w:val="0"/>
          <w:divBdr>
            <w:top w:val="none" w:sz="0" w:space="0" w:color="auto"/>
            <w:left w:val="none" w:sz="0" w:space="0" w:color="auto"/>
            <w:bottom w:val="none" w:sz="0" w:space="0" w:color="auto"/>
            <w:right w:val="none" w:sz="0" w:space="0" w:color="auto"/>
          </w:divBdr>
          <w:divsChild>
            <w:div w:id="1616987347">
              <w:marLeft w:val="0"/>
              <w:marRight w:val="0"/>
              <w:marTop w:val="0"/>
              <w:marBottom w:val="0"/>
              <w:divBdr>
                <w:top w:val="none" w:sz="0" w:space="0" w:color="auto"/>
                <w:left w:val="none" w:sz="0" w:space="0" w:color="auto"/>
                <w:bottom w:val="none" w:sz="0" w:space="0" w:color="auto"/>
                <w:right w:val="none" w:sz="0" w:space="0" w:color="auto"/>
              </w:divBdr>
              <w:divsChild>
                <w:div w:id="1418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7033">
      <w:bodyDiv w:val="1"/>
      <w:marLeft w:val="0"/>
      <w:marRight w:val="0"/>
      <w:marTop w:val="0"/>
      <w:marBottom w:val="0"/>
      <w:divBdr>
        <w:top w:val="none" w:sz="0" w:space="0" w:color="auto"/>
        <w:left w:val="none" w:sz="0" w:space="0" w:color="auto"/>
        <w:bottom w:val="none" w:sz="0" w:space="0" w:color="auto"/>
        <w:right w:val="none" w:sz="0" w:space="0" w:color="auto"/>
      </w:divBdr>
      <w:divsChild>
        <w:div w:id="110562717">
          <w:marLeft w:val="0"/>
          <w:marRight w:val="0"/>
          <w:marTop w:val="0"/>
          <w:marBottom w:val="0"/>
          <w:divBdr>
            <w:top w:val="none" w:sz="0" w:space="0" w:color="auto"/>
            <w:left w:val="none" w:sz="0" w:space="0" w:color="auto"/>
            <w:bottom w:val="none" w:sz="0" w:space="0" w:color="auto"/>
            <w:right w:val="none" w:sz="0" w:space="0" w:color="auto"/>
          </w:divBdr>
          <w:divsChild>
            <w:div w:id="209074430">
              <w:marLeft w:val="0"/>
              <w:marRight w:val="0"/>
              <w:marTop w:val="0"/>
              <w:marBottom w:val="0"/>
              <w:divBdr>
                <w:top w:val="none" w:sz="0" w:space="0" w:color="auto"/>
                <w:left w:val="none" w:sz="0" w:space="0" w:color="auto"/>
                <w:bottom w:val="none" w:sz="0" w:space="0" w:color="auto"/>
                <w:right w:val="none" w:sz="0" w:space="0" w:color="auto"/>
              </w:divBdr>
              <w:divsChild>
                <w:div w:id="16302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3206">
      <w:bodyDiv w:val="1"/>
      <w:marLeft w:val="0"/>
      <w:marRight w:val="0"/>
      <w:marTop w:val="0"/>
      <w:marBottom w:val="0"/>
      <w:divBdr>
        <w:top w:val="none" w:sz="0" w:space="0" w:color="auto"/>
        <w:left w:val="none" w:sz="0" w:space="0" w:color="auto"/>
        <w:bottom w:val="none" w:sz="0" w:space="0" w:color="auto"/>
        <w:right w:val="none" w:sz="0" w:space="0" w:color="auto"/>
      </w:divBdr>
      <w:divsChild>
        <w:div w:id="386681249">
          <w:marLeft w:val="0"/>
          <w:marRight w:val="0"/>
          <w:marTop w:val="0"/>
          <w:marBottom w:val="0"/>
          <w:divBdr>
            <w:top w:val="none" w:sz="0" w:space="0" w:color="auto"/>
            <w:left w:val="none" w:sz="0" w:space="0" w:color="auto"/>
            <w:bottom w:val="none" w:sz="0" w:space="0" w:color="auto"/>
            <w:right w:val="none" w:sz="0" w:space="0" w:color="auto"/>
          </w:divBdr>
          <w:divsChild>
            <w:div w:id="209652537">
              <w:marLeft w:val="0"/>
              <w:marRight w:val="0"/>
              <w:marTop w:val="0"/>
              <w:marBottom w:val="0"/>
              <w:divBdr>
                <w:top w:val="none" w:sz="0" w:space="0" w:color="auto"/>
                <w:left w:val="none" w:sz="0" w:space="0" w:color="auto"/>
                <w:bottom w:val="none" w:sz="0" w:space="0" w:color="auto"/>
                <w:right w:val="none" w:sz="0" w:space="0" w:color="auto"/>
              </w:divBdr>
              <w:divsChild>
                <w:div w:id="1339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716">
      <w:bodyDiv w:val="1"/>
      <w:marLeft w:val="0"/>
      <w:marRight w:val="0"/>
      <w:marTop w:val="0"/>
      <w:marBottom w:val="0"/>
      <w:divBdr>
        <w:top w:val="none" w:sz="0" w:space="0" w:color="auto"/>
        <w:left w:val="none" w:sz="0" w:space="0" w:color="auto"/>
        <w:bottom w:val="none" w:sz="0" w:space="0" w:color="auto"/>
        <w:right w:val="none" w:sz="0" w:space="0" w:color="auto"/>
      </w:divBdr>
    </w:div>
    <w:div w:id="1078092465">
      <w:bodyDiv w:val="1"/>
      <w:marLeft w:val="0"/>
      <w:marRight w:val="0"/>
      <w:marTop w:val="0"/>
      <w:marBottom w:val="0"/>
      <w:divBdr>
        <w:top w:val="none" w:sz="0" w:space="0" w:color="auto"/>
        <w:left w:val="none" w:sz="0" w:space="0" w:color="auto"/>
        <w:bottom w:val="none" w:sz="0" w:space="0" w:color="auto"/>
        <w:right w:val="none" w:sz="0" w:space="0" w:color="auto"/>
      </w:divBdr>
      <w:divsChild>
        <w:div w:id="329261707">
          <w:marLeft w:val="0"/>
          <w:marRight w:val="0"/>
          <w:marTop w:val="0"/>
          <w:marBottom w:val="0"/>
          <w:divBdr>
            <w:top w:val="none" w:sz="0" w:space="0" w:color="auto"/>
            <w:left w:val="none" w:sz="0" w:space="0" w:color="auto"/>
            <w:bottom w:val="none" w:sz="0" w:space="0" w:color="auto"/>
            <w:right w:val="none" w:sz="0" w:space="0" w:color="auto"/>
          </w:divBdr>
          <w:divsChild>
            <w:div w:id="1114326358">
              <w:marLeft w:val="0"/>
              <w:marRight w:val="0"/>
              <w:marTop w:val="0"/>
              <w:marBottom w:val="0"/>
              <w:divBdr>
                <w:top w:val="none" w:sz="0" w:space="0" w:color="auto"/>
                <w:left w:val="none" w:sz="0" w:space="0" w:color="auto"/>
                <w:bottom w:val="none" w:sz="0" w:space="0" w:color="auto"/>
                <w:right w:val="none" w:sz="0" w:space="0" w:color="auto"/>
              </w:divBdr>
              <w:divsChild>
                <w:div w:id="1946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8956">
      <w:bodyDiv w:val="1"/>
      <w:marLeft w:val="0"/>
      <w:marRight w:val="0"/>
      <w:marTop w:val="0"/>
      <w:marBottom w:val="0"/>
      <w:divBdr>
        <w:top w:val="none" w:sz="0" w:space="0" w:color="auto"/>
        <w:left w:val="none" w:sz="0" w:space="0" w:color="auto"/>
        <w:bottom w:val="none" w:sz="0" w:space="0" w:color="auto"/>
        <w:right w:val="none" w:sz="0" w:space="0" w:color="auto"/>
      </w:divBdr>
      <w:divsChild>
        <w:div w:id="841428320">
          <w:marLeft w:val="0"/>
          <w:marRight w:val="0"/>
          <w:marTop w:val="0"/>
          <w:marBottom w:val="0"/>
          <w:divBdr>
            <w:top w:val="none" w:sz="0" w:space="0" w:color="auto"/>
            <w:left w:val="none" w:sz="0" w:space="0" w:color="auto"/>
            <w:bottom w:val="none" w:sz="0" w:space="0" w:color="auto"/>
            <w:right w:val="none" w:sz="0" w:space="0" w:color="auto"/>
          </w:divBdr>
          <w:divsChild>
            <w:div w:id="1144934714">
              <w:marLeft w:val="0"/>
              <w:marRight w:val="0"/>
              <w:marTop w:val="0"/>
              <w:marBottom w:val="0"/>
              <w:divBdr>
                <w:top w:val="none" w:sz="0" w:space="0" w:color="auto"/>
                <w:left w:val="none" w:sz="0" w:space="0" w:color="auto"/>
                <w:bottom w:val="none" w:sz="0" w:space="0" w:color="auto"/>
                <w:right w:val="none" w:sz="0" w:space="0" w:color="auto"/>
              </w:divBdr>
              <w:divsChild>
                <w:div w:id="364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71108">
      <w:bodyDiv w:val="1"/>
      <w:marLeft w:val="0"/>
      <w:marRight w:val="0"/>
      <w:marTop w:val="0"/>
      <w:marBottom w:val="0"/>
      <w:divBdr>
        <w:top w:val="none" w:sz="0" w:space="0" w:color="auto"/>
        <w:left w:val="none" w:sz="0" w:space="0" w:color="auto"/>
        <w:bottom w:val="none" w:sz="0" w:space="0" w:color="auto"/>
        <w:right w:val="none" w:sz="0" w:space="0" w:color="auto"/>
      </w:divBdr>
    </w:div>
    <w:div w:id="1108743485">
      <w:bodyDiv w:val="1"/>
      <w:marLeft w:val="0"/>
      <w:marRight w:val="0"/>
      <w:marTop w:val="0"/>
      <w:marBottom w:val="0"/>
      <w:divBdr>
        <w:top w:val="none" w:sz="0" w:space="0" w:color="auto"/>
        <w:left w:val="none" w:sz="0" w:space="0" w:color="auto"/>
        <w:bottom w:val="none" w:sz="0" w:space="0" w:color="auto"/>
        <w:right w:val="none" w:sz="0" w:space="0" w:color="auto"/>
      </w:divBdr>
      <w:divsChild>
        <w:div w:id="1569532522">
          <w:marLeft w:val="0"/>
          <w:marRight w:val="0"/>
          <w:marTop w:val="0"/>
          <w:marBottom w:val="0"/>
          <w:divBdr>
            <w:top w:val="none" w:sz="0" w:space="0" w:color="auto"/>
            <w:left w:val="none" w:sz="0" w:space="0" w:color="auto"/>
            <w:bottom w:val="none" w:sz="0" w:space="0" w:color="auto"/>
            <w:right w:val="none" w:sz="0" w:space="0" w:color="auto"/>
          </w:divBdr>
          <w:divsChild>
            <w:div w:id="2099710188">
              <w:marLeft w:val="0"/>
              <w:marRight w:val="0"/>
              <w:marTop w:val="0"/>
              <w:marBottom w:val="0"/>
              <w:divBdr>
                <w:top w:val="none" w:sz="0" w:space="0" w:color="auto"/>
                <w:left w:val="none" w:sz="0" w:space="0" w:color="auto"/>
                <w:bottom w:val="none" w:sz="0" w:space="0" w:color="auto"/>
                <w:right w:val="none" w:sz="0" w:space="0" w:color="auto"/>
              </w:divBdr>
              <w:divsChild>
                <w:div w:id="997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9224">
      <w:bodyDiv w:val="1"/>
      <w:marLeft w:val="0"/>
      <w:marRight w:val="0"/>
      <w:marTop w:val="0"/>
      <w:marBottom w:val="0"/>
      <w:divBdr>
        <w:top w:val="none" w:sz="0" w:space="0" w:color="auto"/>
        <w:left w:val="none" w:sz="0" w:space="0" w:color="auto"/>
        <w:bottom w:val="none" w:sz="0" w:space="0" w:color="auto"/>
        <w:right w:val="none" w:sz="0" w:space="0" w:color="auto"/>
      </w:divBdr>
      <w:divsChild>
        <w:div w:id="1150826688">
          <w:marLeft w:val="0"/>
          <w:marRight w:val="0"/>
          <w:marTop w:val="0"/>
          <w:marBottom w:val="0"/>
          <w:divBdr>
            <w:top w:val="none" w:sz="0" w:space="0" w:color="auto"/>
            <w:left w:val="none" w:sz="0" w:space="0" w:color="auto"/>
            <w:bottom w:val="none" w:sz="0" w:space="0" w:color="auto"/>
            <w:right w:val="none" w:sz="0" w:space="0" w:color="auto"/>
          </w:divBdr>
          <w:divsChild>
            <w:div w:id="1107312226">
              <w:marLeft w:val="0"/>
              <w:marRight w:val="0"/>
              <w:marTop w:val="0"/>
              <w:marBottom w:val="0"/>
              <w:divBdr>
                <w:top w:val="none" w:sz="0" w:space="0" w:color="auto"/>
                <w:left w:val="none" w:sz="0" w:space="0" w:color="auto"/>
                <w:bottom w:val="none" w:sz="0" w:space="0" w:color="auto"/>
                <w:right w:val="none" w:sz="0" w:space="0" w:color="auto"/>
              </w:divBdr>
              <w:divsChild>
                <w:div w:id="15153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4836">
      <w:bodyDiv w:val="1"/>
      <w:marLeft w:val="0"/>
      <w:marRight w:val="0"/>
      <w:marTop w:val="0"/>
      <w:marBottom w:val="0"/>
      <w:divBdr>
        <w:top w:val="none" w:sz="0" w:space="0" w:color="auto"/>
        <w:left w:val="none" w:sz="0" w:space="0" w:color="auto"/>
        <w:bottom w:val="none" w:sz="0" w:space="0" w:color="auto"/>
        <w:right w:val="none" w:sz="0" w:space="0" w:color="auto"/>
      </w:divBdr>
      <w:divsChild>
        <w:div w:id="2146121610">
          <w:marLeft w:val="0"/>
          <w:marRight w:val="0"/>
          <w:marTop w:val="0"/>
          <w:marBottom w:val="0"/>
          <w:divBdr>
            <w:top w:val="none" w:sz="0" w:space="0" w:color="auto"/>
            <w:left w:val="none" w:sz="0" w:space="0" w:color="auto"/>
            <w:bottom w:val="none" w:sz="0" w:space="0" w:color="auto"/>
            <w:right w:val="none" w:sz="0" w:space="0" w:color="auto"/>
          </w:divBdr>
          <w:divsChild>
            <w:div w:id="433944848">
              <w:marLeft w:val="0"/>
              <w:marRight w:val="0"/>
              <w:marTop w:val="0"/>
              <w:marBottom w:val="0"/>
              <w:divBdr>
                <w:top w:val="none" w:sz="0" w:space="0" w:color="auto"/>
                <w:left w:val="none" w:sz="0" w:space="0" w:color="auto"/>
                <w:bottom w:val="none" w:sz="0" w:space="0" w:color="auto"/>
                <w:right w:val="none" w:sz="0" w:space="0" w:color="auto"/>
              </w:divBdr>
              <w:divsChild>
                <w:div w:id="10540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7083">
      <w:bodyDiv w:val="1"/>
      <w:marLeft w:val="0"/>
      <w:marRight w:val="0"/>
      <w:marTop w:val="0"/>
      <w:marBottom w:val="0"/>
      <w:divBdr>
        <w:top w:val="none" w:sz="0" w:space="0" w:color="auto"/>
        <w:left w:val="none" w:sz="0" w:space="0" w:color="auto"/>
        <w:bottom w:val="none" w:sz="0" w:space="0" w:color="auto"/>
        <w:right w:val="none" w:sz="0" w:space="0" w:color="auto"/>
      </w:divBdr>
      <w:divsChild>
        <w:div w:id="442577932">
          <w:marLeft w:val="0"/>
          <w:marRight w:val="0"/>
          <w:marTop w:val="0"/>
          <w:marBottom w:val="0"/>
          <w:divBdr>
            <w:top w:val="none" w:sz="0" w:space="0" w:color="auto"/>
            <w:left w:val="none" w:sz="0" w:space="0" w:color="auto"/>
            <w:bottom w:val="none" w:sz="0" w:space="0" w:color="auto"/>
            <w:right w:val="none" w:sz="0" w:space="0" w:color="auto"/>
          </w:divBdr>
          <w:divsChild>
            <w:div w:id="894852003">
              <w:marLeft w:val="0"/>
              <w:marRight w:val="0"/>
              <w:marTop w:val="0"/>
              <w:marBottom w:val="0"/>
              <w:divBdr>
                <w:top w:val="none" w:sz="0" w:space="0" w:color="auto"/>
                <w:left w:val="none" w:sz="0" w:space="0" w:color="auto"/>
                <w:bottom w:val="none" w:sz="0" w:space="0" w:color="auto"/>
                <w:right w:val="none" w:sz="0" w:space="0" w:color="auto"/>
              </w:divBdr>
              <w:divsChild>
                <w:div w:id="295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8246">
      <w:bodyDiv w:val="1"/>
      <w:marLeft w:val="0"/>
      <w:marRight w:val="0"/>
      <w:marTop w:val="0"/>
      <w:marBottom w:val="0"/>
      <w:divBdr>
        <w:top w:val="none" w:sz="0" w:space="0" w:color="auto"/>
        <w:left w:val="none" w:sz="0" w:space="0" w:color="auto"/>
        <w:bottom w:val="none" w:sz="0" w:space="0" w:color="auto"/>
        <w:right w:val="none" w:sz="0" w:space="0" w:color="auto"/>
      </w:divBdr>
      <w:divsChild>
        <w:div w:id="2104958476">
          <w:marLeft w:val="0"/>
          <w:marRight w:val="0"/>
          <w:marTop w:val="0"/>
          <w:marBottom w:val="0"/>
          <w:divBdr>
            <w:top w:val="none" w:sz="0" w:space="0" w:color="auto"/>
            <w:left w:val="none" w:sz="0" w:space="0" w:color="auto"/>
            <w:bottom w:val="none" w:sz="0" w:space="0" w:color="auto"/>
            <w:right w:val="none" w:sz="0" w:space="0" w:color="auto"/>
          </w:divBdr>
          <w:divsChild>
            <w:div w:id="1938781512">
              <w:marLeft w:val="0"/>
              <w:marRight w:val="0"/>
              <w:marTop w:val="0"/>
              <w:marBottom w:val="0"/>
              <w:divBdr>
                <w:top w:val="none" w:sz="0" w:space="0" w:color="auto"/>
                <w:left w:val="none" w:sz="0" w:space="0" w:color="auto"/>
                <w:bottom w:val="none" w:sz="0" w:space="0" w:color="auto"/>
                <w:right w:val="none" w:sz="0" w:space="0" w:color="auto"/>
              </w:divBdr>
              <w:divsChild>
                <w:div w:id="6083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378">
      <w:bodyDiv w:val="1"/>
      <w:marLeft w:val="0"/>
      <w:marRight w:val="0"/>
      <w:marTop w:val="0"/>
      <w:marBottom w:val="0"/>
      <w:divBdr>
        <w:top w:val="none" w:sz="0" w:space="0" w:color="auto"/>
        <w:left w:val="none" w:sz="0" w:space="0" w:color="auto"/>
        <w:bottom w:val="none" w:sz="0" w:space="0" w:color="auto"/>
        <w:right w:val="none" w:sz="0" w:space="0" w:color="auto"/>
      </w:divBdr>
      <w:divsChild>
        <w:div w:id="1631782784">
          <w:marLeft w:val="0"/>
          <w:marRight w:val="0"/>
          <w:marTop w:val="0"/>
          <w:marBottom w:val="0"/>
          <w:divBdr>
            <w:top w:val="none" w:sz="0" w:space="0" w:color="auto"/>
            <w:left w:val="none" w:sz="0" w:space="0" w:color="auto"/>
            <w:bottom w:val="none" w:sz="0" w:space="0" w:color="auto"/>
            <w:right w:val="none" w:sz="0" w:space="0" w:color="auto"/>
          </w:divBdr>
          <w:divsChild>
            <w:div w:id="1535119297">
              <w:marLeft w:val="0"/>
              <w:marRight w:val="0"/>
              <w:marTop w:val="0"/>
              <w:marBottom w:val="0"/>
              <w:divBdr>
                <w:top w:val="none" w:sz="0" w:space="0" w:color="auto"/>
                <w:left w:val="none" w:sz="0" w:space="0" w:color="auto"/>
                <w:bottom w:val="none" w:sz="0" w:space="0" w:color="auto"/>
                <w:right w:val="none" w:sz="0" w:space="0" w:color="auto"/>
              </w:divBdr>
              <w:divsChild>
                <w:div w:id="89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18643">
      <w:bodyDiv w:val="1"/>
      <w:marLeft w:val="0"/>
      <w:marRight w:val="0"/>
      <w:marTop w:val="0"/>
      <w:marBottom w:val="0"/>
      <w:divBdr>
        <w:top w:val="none" w:sz="0" w:space="0" w:color="auto"/>
        <w:left w:val="none" w:sz="0" w:space="0" w:color="auto"/>
        <w:bottom w:val="none" w:sz="0" w:space="0" w:color="auto"/>
        <w:right w:val="none" w:sz="0" w:space="0" w:color="auto"/>
      </w:divBdr>
    </w:div>
    <w:div w:id="1327245487">
      <w:bodyDiv w:val="1"/>
      <w:marLeft w:val="0"/>
      <w:marRight w:val="0"/>
      <w:marTop w:val="0"/>
      <w:marBottom w:val="0"/>
      <w:divBdr>
        <w:top w:val="none" w:sz="0" w:space="0" w:color="auto"/>
        <w:left w:val="none" w:sz="0" w:space="0" w:color="auto"/>
        <w:bottom w:val="none" w:sz="0" w:space="0" w:color="auto"/>
        <w:right w:val="none" w:sz="0" w:space="0" w:color="auto"/>
      </w:divBdr>
      <w:divsChild>
        <w:div w:id="1742025180">
          <w:marLeft w:val="0"/>
          <w:marRight w:val="0"/>
          <w:marTop w:val="0"/>
          <w:marBottom w:val="0"/>
          <w:divBdr>
            <w:top w:val="none" w:sz="0" w:space="0" w:color="auto"/>
            <w:left w:val="none" w:sz="0" w:space="0" w:color="auto"/>
            <w:bottom w:val="none" w:sz="0" w:space="0" w:color="auto"/>
            <w:right w:val="none" w:sz="0" w:space="0" w:color="auto"/>
          </w:divBdr>
          <w:divsChild>
            <w:div w:id="928347117">
              <w:marLeft w:val="0"/>
              <w:marRight w:val="0"/>
              <w:marTop w:val="0"/>
              <w:marBottom w:val="0"/>
              <w:divBdr>
                <w:top w:val="none" w:sz="0" w:space="0" w:color="auto"/>
                <w:left w:val="none" w:sz="0" w:space="0" w:color="auto"/>
                <w:bottom w:val="none" w:sz="0" w:space="0" w:color="auto"/>
                <w:right w:val="none" w:sz="0" w:space="0" w:color="auto"/>
              </w:divBdr>
              <w:divsChild>
                <w:div w:id="19987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6429">
      <w:bodyDiv w:val="1"/>
      <w:marLeft w:val="0"/>
      <w:marRight w:val="0"/>
      <w:marTop w:val="0"/>
      <w:marBottom w:val="0"/>
      <w:divBdr>
        <w:top w:val="none" w:sz="0" w:space="0" w:color="auto"/>
        <w:left w:val="none" w:sz="0" w:space="0" w:color="auto"/>
        <w:bottom w:val="none" w:sz="0" w:space="0" w:color="auto"/>
        <w:right w:val="none" w:sz="0" w:space="0" w:color="auto"/>
      </w:divBdr>
      <w:divsChild>
        <w:div w:id="1502623643">
          <w:marLeft w:val="0"/>
          <w:marRight w:val="0"/>
          <w:marTop w:val="0"/>
          <w:marBottom w:val="0"/>
          <w:divBdr>
            <w:top w:val="none" w:sz="0" w:space="0" w:color="auto"/>
            <w:left w:val="none" w:sz="0" w:space="0" w:color="auto"/>
            <w:bottom w:val="none" w:sz="0" w:space="0" w:color="auto"/>
            <w:right w:val="none" w:sz="0" w:space="0" w:color="auto"/>
          </w:divBdr>
          <w:divsChild>
            <w:div w:id="1053694676">
              <w:marLeft w:val="0"/>
              <w:marRight w:val="0"/>
              <w:marTop w:val="0"/>
              <w:marBottom w:val="0"/>
              <w:divBdr>
                <w:top w:val="none" w:sz="0" w:space="0" w:color="auto"/>
                <w:left w:val="none" w:sz="0" w:space="0" w:color="auto"/>
                <w:bottom w:val="none" w:sz="0" w:space="0" w:color="auto"/>
                <w:right w:val="none" w:sz="0" w:space="0" w:color="auto"/>
              </w:divBdr>
              <w:divsChild>
                <w:div w:id="12952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83709">
      <w:bodyDiv w:val="1"/>
      <w:marLeft w:val="0"/>
      <w:marRight w:val="0"/>
      <w:marTop w:val="0"/>
      <w:marBottom w:val="0"/>
      <w:divBdr>
        <w:top w:val="none" w:sz="0" w:space="0" w:color="auto"/>
        <w:left w:val="none" w:sz="0" w:space="0" w:color="auto"/>
        <w:bottom w:val="none" w:sz="0" w:space="0" w:color="auto"/>
        <w:right w:val="none" w:sz="0" w:space="0" w:color="auto"/>
      </w:divBdr>
    </w:div>
    <w:div w:id="1362050697">
      <w:bodyDiv w:val="1"/>
      <w:marLeft w:val="0"/>
      <w:marRight w:val="0"/>
      <w:marTop w:val="0"/>
      <w:marBottom w:val="0"/>
      <w:divBdr>
        <w:top w:val="none" w:sz="0" w:space="0" w:color="auto"/>
        <w:left w:val="none" w:sz="0" w:space="0" w:color="auto"/>
        <w:bottom w:val="none" w:sz="0" w:space="0" w:color="auto"/>
        <w:right w:val="none" w:sz="0" w:space="0" w:color="auto"/>
      </w:divBdr>
    </w:div>
    <w:div w:id="1362324161">
      <w:bodyDiv w:val="1"/>
      <w:marLeft w:val="0"/>
      <w:marRight w:val="0"/>
      <w:marTop w:val="0"/>
      <w:marBottom w:val="0"/>
      <w:divBdr>
        <w:top w:val="none" w:sz="0" w:space="0" w:color="auto"/>
        <w:left w:val="none" w:sz="0" w:space="0" w:color="auto"/>
        <w:bottom w:val="none" w:sz="0" w:space="0" w:color="auto"/>
        <w:right w:val="none" w:sz="0" w:space="0" w:color="auto"/>
      </w:divBdr>
      <w:divsChild>
        <w:div w:id="864900768">
          <w:marLeft w:val="0"/>
          <w:marRight w:val="0"/>
          <w:marTop w:val="0"/>
          <w:marBottom w:val="0"/>
          <w:divBdr>
            <w:top w:val="none" w:sz="0" w:space="0" w:color="auto"/>
            <w:left w:val="none" w:sz="0" w:space="0" w:color="auto"/>
            <w:bottom w:val="none" w:sz="0" w:space="0" w:color="auto"/>
            <w:right w:val="none" w:sz="0" w:space="0" w:color="auto"/>
          </w:divBdr>
          <w:divsChild>
            <w:div w:id="1457943034">
              <w:marLeft w:val="0"/>
              <w:marRight w:val="0"/>
              <w:marTop w:val="0"/>
              <w:marBottom w:val="0"/>
              <w:divBdr>
                <w:top w:val="none" w:sz="0" w:space="0" w:color="auto"/>
                <w:left w:val="none" w:sz="0" w:space="0" w:color="auto"/>
                <w:bottom w:val="none" w:sz="0" w:space="0" w:color="auto"/>
                <w:right w:val="none" w:sz="0" w:space="0" w:color="auto"/>
              </w:divBdr>
              <w:divsChild>
                <w:div w:id="469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890">
      <w:bodyDiv w:val="1"/>
      <w:marLeft w:val="0"/>
      <w:marRight w:val="0"/>
      <w:marTop w:val="0"/>
      <w:marBottom w:val="0"/>
      <w:divBdr>
        <w:top w:val="none" w:sz="0" w:space="0" w:color="auto"/>
        <w:left w:val="none" w:sz="0" w:space="0" w:color="auto"/>
        <w:bottom w:val="none" w:sz="0" w:space="0" w:color="auto"/>
        <w:right w:val="none" w:sz="0" w:space="0" w:color="auto"/>
      </w:divBdr>
      <w:divsChild>
        <w:div w:id="641349224">
          <w:marLeft w:val="0"/>
          <w:marRight w:val="0"/>
          <w:marTop w:val="0"/>
          <w:marBottom w:val="0"/>
          <w:divBdr>
            <w:top w:val="none" w:sz="0" w:space="0" w:color="auto"/>
            <w:left w:val="none" w:sz="0" w:space="0" w:color="auto"/>
            <w:bottom w:val="none" w:sz="0" w:space="0" w:color="auto"/>
            <w:right w:val="none" w:sz="0" w:space="0" w:color="auto"/>
          </w:divBdr>
          <w:divsChild>
            <w:div w:id="1738363227">
              <w:marLeft w:val="0"/>
              <w:marRight w:val="0"/>
              <w:marTop w:val="0"/>
              <w:marBottom w:val="0"/>
              <w:divBdr>
                <w:top w:val="none" w:sz="0" w:space="0" w:color="auto"/>
                <w:left w:val="none" w:sz="0" w:space="0" w:color="auto"/>
                <w:bottom w:val="none" w:sz="0" w:space="0" w:color="auto"/>
                <w:right w:val="none" w:sz="0" w:space="0" w:color="auto"/>
              </w:divBdr>
              <w:divsChild>
                <w:div w:id="18184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632">
      <w:bodyDiv w:val="1"/>
      <w:marLeft w:val="0"/>
      <w:marRight w:val="0"/>
      <w:marTop w:val="0"/>
      <w:marBottom w:val="0"/>
      <w:divBdr>
        <w:top w:val="none" w:sz="0" w:space="0" w:color="auto"/>
        <w:left w:val="none" w:sz="0" w:space="0" w:color="auto"/>
        <w:bottom w:val="none" w:sz="0" w:space="0" w:color="auto"/>
        <w:right w:val="none" w:sz="0" w:space="0" w:color="auto"/>
      </w:divBdr>
      <w:divsChild>
        <w:div w:id="453403320">
          <w:marLeft w:val="0"/>
          <w:marRight w:val="0"/>
          <w:marTop w:val="0"/>
          <w:marBottom w:val="0"/>
          <w:divBdr>
            <w:top w:val="none" w:sz="0" w:space="0" w:color="auto"/>
            <w:left w:val="none" w:sz="0" w:space="0" w:color="auto"/>
            <w:bottom w:val="none" w:sz="0" w:space="0" w:color="auto"/>
            <w:right w:val="none" w:sz="0" w:space="0" w:color="auto"/>
          </w:divBdr>
          <w:divsChild>
            <w:div w:id="924656223">
              <w:marLeft w:val="0"/>
              <w:marRight w:val="0"/>
              <w:marTop w:val="0"/>
              <w:marBottom w:val="0"/>
              <w:divBdr>
                <w:top w:val="none" w:sz="0" w:space="0" w:color="auto"/>
                <w:left w:val="none" w:sz="0" w:space="0" w:color="auto"/>
                <w:bottom w:val="none" w:sz="0" w:space="0" w:color="auto"/>
                <w:right w:val="none" w:sz="0" w:space="0" w:color="auto"/>
              </w:divBdr>
              <w:divsChild>
                <w:div w:id="1681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6091">
      <w:bodyDiv w:val="1"/>
      <w:marLeft w:val="0"/>
      <w:marRight w:val="0"/>
      <w:marTop w:val="0"/>
      <w:marBottom w:val="0"/>
      <w:divBdr>
        <w:top w:val="none" w:sz="0" w:space="0" w:color="auto"/>
        <w:left w:val="none" w:sz="0" w:space="0" w:color="auto"/>
        <w:bottom w:val="none" w:sz="0" w:space="0" w:color="auto"/>
        <w:right w:val="none" w:sz="0" w:space="0" w:color="auto"/>
      </w:divBdr>
      <w:divsChild>
        <w:div w:id="1871723109">
          <w:marLeft w:val="0"/>
          <w:marRight w:val="0"/>
          <w:marTop w:val="0"/>
          <w:marBottom w:val="0"/>
          <w:divBdr>
            <w:top w:val="none" w:sz="0" w:space="0" w:color="auto"/>
            <w:left w:val="none" w:sz="0" w:space="0" w:color="auto"/>
            <w:bottom w:val="none" w:sz="0" w:space="0" w:color="auto"/>
            <w:right w:val="none" w:sz="0" w:space="0" w:color="auto"/>
          </w:divBdr>
          <w:divsChild>
            <w:div w:id="459224177">
              <w:marLeft w:val="0"/>
              <w:marRight w:val="0"/>
              <w:marTop w:val="0"/>
              <w:marBottom w:val="0"/>
              <w:divBdr>
                <w:top w:val="none" w:sz="0" w:space="0" w:color="auto"/>
                <w:left w:val="none" w:sz="0" w:space="0" w:color="auto"/>
                <w:bottom w:val="none" w:sz="0" w:space="0" w:color="auto"/>
                <w:right w:val="none" w:sz="0" w:space="0" w:color="auto"/>
              </w:divBdr>
              <w:divsChild>
                <w:div w:id="18719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3561">
      <w:bodyDiv w:val="1"/>
      <w:marLeft w:val="0"/>
      <w:marRight w:val="0"/>
      <w:marTop w:val="0"/>
      <w:marBottom w:val="0"/>
      <w:divBdr>
        <w:top w:val="none" w:sz="0" w:space="0" w:color="auto"/>
        <w:left w:val="none" w:sz="0" w:space="0" w:color="auto"/>
        <w:bottom w:val="none" w:sz="0" w:space="0" w:color="auto"/>
        <w:right w:val="none" w:sz="0" w:space="0" w:color="auto"/>
      </w:divBdr>
      <w:divsChild>
        <w:div w:id="1758406421">
          <w:marLeft w:val="0"/>
          <w:marRight w:val="0"/>
          <w:marTop w:val="0"/>
          <w:marBottom w:val="0"/>
          <w:divBdr>
            <w:top w:val="none" w:sz="0" w:space="0" w:color="auto"/>
            <w:left w:val="none" w:sz="0" w:space="0" w:color="auto"/>
            <w:bottom w:val="none" w:sz="0" w:space="0" w:color="auto"/>
            <w:right w:val="none" w:sz="0" w:space="0" w:color="auto"/>
          </w:divBdr>
          <w:divsChild>
            <w:div w:id="2023509824">
              <w:marLeft w:val="0"/>
              <w:marRight w:val="0"/>
              <w:marTop w:val="0"/>
              <w:marBottom w:val="0"/>
              <w:divBdr>
                <w:top w:val="none" w:sz="0" w:space="0" w:color="auto"/>
                <w:left w:val="none" w:sz="0" w:space="0" w:color="auto"/>
                <w:bottom w:val="none" w:sz="0" w:space="0" w:color="auto"/>
                <w:right w:val="none" w:sz="0" w:space="0" w:color="auto"/>
              </w:divBdr>
              <w:divsChild>
                <w:div w:id="9788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7037">
      <w:bodyDiv w:val="1"/>
      <w:marLeft w:val="0"/>
      <w:marRight w:val="0"/>
      <w:marTop w:val="0"/>
      <w:marBottom w:val="0"/>
      <w:divBdr>
        <w:top w:val="none" w:sz="0" w:space="0" w:color="auto"/>
        <w:left w:val="none" w:sz="0" w:space="0" w:color="auto"/>
        <w:bottom w:val="none" w:sz="0" w:space="0" w:color="auto"/>
        <w:right w:val="none" w:sz="0" w:space="0" w:color="auto"/>
      </w:divBdr>
      <w:divsChild>
        <w:div w:id="1212376433">
          <w:marLeft w:val="0"/>
          <w:marRight w:val="0"/>
          <w:marTop w:val="0"/>
          <w:marBottom w:val="0"/>
          <w:divBdr>
            <w:top w:val="none" w:sz="0" w:space="0" w:color="auto"/>
            <w:left w:val="none" w:sz="0" w:space="0" w:color="auto"/>
            <w:bottom w:val="none" w:sz="0" w:space="0" w:color="auto"/>
            <w:right w:val="none" w:sz="0" w:space="0" w:color="auto"/>
          </w:divBdr>
          <w:divsChild>
            <w:div w:id="660549380">
              <w:marLeft w:val="0"/>
              <w:marRight w:val="0"/>
              <w:marTop w:val="0"/>
              <w:marBottom w:val="0"/>
              <w:divBdr>
                <w:top w:val="none" w:sz="0" w:space="0" w:color="auto"/>
                <w:left w:val="none" w:sz="0" w:space="0" w:color="auto"/>
                <w:bottom w:val="none" w:sz="0" w:space="0" w:color="auto"/>
                <w:right w:val="none" w:sz="0" w:space="0" w:color="auto"/>
              </w:divBdr>
              <w:divsChild>
                <w:div w:id="4368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6975">
      <w:bodyDiv w:val="1"/>
      <w:marLeft w:val="0"/>
      <w:marRight w:val="0"/>
      <w:marTop w:val="0"/>
      <w:marBottom w:val="0"/>
      <w:divBdr>
        <w:top w:val="none" w:sz="0" w:space="0" w:color="auto"/>
        <w:left w:val="none" w:sz="0" w:space="0" w:color="auto"/>
        <w:bottom w:val="none" w:sz="0" w:space="0" w:color="auto"/>
        <w:right w:val="none" w:sz="0" w:space="0" w:color="auto"/>
      </w:divBdr>
      <w:divsChild>
        <w:div w:id="39214576">
          <w:marLeft w:val="0"/>
          <w:marRight w:val="0"/>
          <w:marTop w:val="0"/>
          <w:marBottom w:val="0"/>
          <w:divBdr>
            <w:top w:val="none" w:sz="0" w:space="0" w:color="auto"/>
            <w:left w:val="none" w:sz="0" w:space="0" w:color="auto"/>
            <w:bottom w:val="none" w:sz="0" w:space="0" w:color="auto"/>
            <w:right w:val="none" w:sz="0" w:space="0" w:color="auto"/>
          </w:divBdr>
          <w:divsChild>
            <w:div w:id="1033575279">
              <w:marLeft w:val="0"/>
              <w:marRight w:val="0"/>
              <w:marTop w:val="0"/>
              <w:marBottom w:val="0"/>
              <w:divBdr>
                <w:top w:val="none" w:sz="0" w:space="0" w:color="auto"/>
                <w:left w:val="none" w:sz="0" w:space="0" w:color="auto"/>
                <w:bottom w:val="none" w:sz="0" w:space="0" w:color="auto"/>
                <w:right w:val="none" w:sz="0" w:space="0" w:color="auto"/>
              </w:divBdr>
              <w:divsChild>
                <w:div w:id="16986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2640">
      <w:bodyDiv w:val="1"/>
      <w:marLeft w:val="0"/>
      <w:marRight w:val="0"/>
      <w:marTop w:val="0"/>
      <w:marBottom w:val="0"/>
      <w:divBdr>
        <w:top w:val="none" w:sz="0" w:space="0" w:color="auto"/>
        <w:left w:val="none" w:sz="0" w:space="0" w:color="auto"/>
        <w:bottom w:val="none" w:sz="0" w:space="0" w:color="auto"/>
        <w:right w:val="none" w:sz="0" w:space="0" w:color="auto"/>
      </w:divBdr>
      <w:divsChild>
        <w:div w:id="1899627082">
          <w:marLeft w:val="0"/>
          <w:marRight w:val="0"/>
          <w:marTop w:val="0"/>
          <w:marBottom w:val="0"/>
          <w:divBdr>
            <w:top w:val="none" w:sz="0" w:space="0" w:color="auto"/>
            <w:left w:val="none" w:sz="0" w:space="0" w:color="auto"/>
            <w:bottom w:val="none" w:sz="0" w:space="0" w:color="auto"/>
            <w:right w:val="none" w:sz="0" w:space="0" w:color="auto"/>
          </w:divBdr>
          <w:divsChild>
            <w:div w:id="657461302">
              <w:marLeft w:val="0"/>
              <w:marRight w:val="0"/>
              <w:marTop w:val="0"/>
              <w:marBottom w:val="0"/>
              <w:divBdr>
                <w:top w:val="none" w:sz="0" w:space="0" w:color="auto"/>
                <w:left w:val="none" w:sz="0" w:space="0" w:color="auto"/>
                <w:bottom w:val="none" w:sz="0" w:space="0" w:color="auto"/>
                <w:right w:val="none" w:sz="0" w:space="0" w:color="auto"/>
              </w:divBdr>
              <w:divsChild>
                <w:div w:id="1759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001">
      <w:bodyDiv w:val="1"/>
      <w:marLeft w:val="0"/>
      <w:marRight w:val="0"/>
      <w:marTop w:val="0"/>
      <w:marBottom w:val="0"/>
      <w:divBdr>
        <w:top w:val="none" w:sz="0" w:space="0" w:color="auto"/>
        <w:left w:val="none" w:sz="0" w:space="0" w:color="auto"/>
        <w:bottom w:val="none" w:sz="0" w:space="0" w:color="auto"/>
        <w:right w:val="none" w:sz="0" w:space="0" w:color="auto"/>
      </w:divBdr>
      <w:divsChild>
        <w:div w:id="757673536">
          <w:marLeft w:val="0"/>
          <w:marRight w:val="0"/>
          <w:marTop w:val="0"/>
          <w:marBottom w:val="0"/>
          <w:divBdr>
            <w:top w:val="none" w:sz="0" w:space="0" w:color="auto"/>
            <w:left w:val="none" w:sz="0" w:space="0" w:color="auto"/>
            <w:bottom w:val="none" w:sz="0" w:space="0" w:color="auto"/>
            <w:right w:val="none" w:sz="0" w:space="0" w:color="auto"/>
          </w:divBdr>
          <w:divsChild>
            <w:div w:id="1217200319">
              <w:marLeft w:val="0"/>
              <w:marRight w:val="0"/>
              <w:marTop w:val="0"/>
              <w:marBottom w:val="0"/>
              <w:divBdr>
                <w:top w:val="none" w:sz="0" w:space="0" w:color="auto"/>
                <w:left w:val="none" w:sz="0" w:space="0" w:color="auto"/>
                <w:bottom w:val="none" w:sz="0" w:space="0" w:color="auto"/>
                <w:right w:val="none" w:sz="0" w:space="0" w:color="auto"/>
              </w:divBdr>
              <w:divsChild>
                <w:div w:id="14682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498">
      <w:bodyDiv w:val="1"/>
      <w:marLeft w:val="0"/>
      <w:marRight w:val="0"/>
      <w:marTop w:val="0"/>
      <w:marBottom w:val="0"/>
      <w:divBdr>
        <w:top w:val="none" w:sz="0" w:space="0" w:color="auto"/>
        <w:left w:val="none" w:sz="0" w:space="0" w:color="auto"/>
        <w:bottom w:val="none" w:sz="0" w:space="0" w:color="auto"/>
        <w:right w:val="none" w:sz="0" w:space="0" w:color="auto"/>
      </w:divBdr>
      <w:divsChild>
        <w:div w:id="14695831">
          <w:marLeft w:val="0"/>
          <w:marRight w:val="0"/>
          <w:marTop w:val="0"/>
          <w:marBottom w:val="0"/>
          <w:divBdr>
            <w:top w:val="none" w:sz="0" w:space="0" w:color="auto"/>
            <w:left w:val="none" w:sz="0" w:space="0" w:color="auto"/>
            <w:bottom w:val="none" w:sz="0" w:space="0" w:color="auto"/>
            <w:right w:val="none" w:sz="0" w:space="0" w:color="auto"/>
          </w:divBdr>
          <w:divsChild>
            <w:div w:id="406532953">
              <w:marLeft w:val="0"/>
              <w:marRight w:val="0"/>
              <w:marTop w:val="0"/>
              <w:marBottom w:val="0"/>
              <w:divBdr>
                <w:top w:val="none" w:sz="0" w:space="0" w:color="auto"/>
                <w:left w:val="none" w:sz="0" w:space="0" w:color="auto"/>
                <w:bottom w:val="none" w:sz="0" w:space="0" w:color="auto"/>
                <w:right w:val="none" w:sz="0" w:space="0" w:color="auto"/>
              </w:divBdr>
              <w:divsChild>
                <w:div w:id="1318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22058">
      <w:bodyDiv w:val="1"/>
      <w:marLeft w:val="0"/>
      <w:marRight w:val="0"/>
      <w:marTop w:val="0"/>
      <w:marBottom w:val="0"/>
      <w:divBdr>
        <w:top w:val="none" w:sz="0" w:space="0" w:color="auto"/>
        <w:left w:val="none" w:sz="0" w:space="0" w:color="auto"/>
        <w:bottom w:val="none" w:sz="0" w:space="0" w:color="auto"/>
        <w:right w:val="none" w:sz="0" w:space="0" w:color="auto"/>
      </w:divBdr>
      <w:divsChild>
        <w:div w:id="160004187">
          <w:marLeft w:val="0"/>
          <w:marRight w:val="0"/>
          <w:marTop w:val="0"/>
          <w:marBottom w:val="0"/>
          <w:divBdr>
            <w:top w:val="none" w:sz="0" w:space="0" w:color="auto"/>
            <w:left w:val="none" w:sz="0" w:space="0" w:color="auto"/>
            <w:bottom w:val="none" w:sz="0" w:space="0" w:color="auto"/>
            <w:right w:val="none" w:sz="0" w:space="0" w:color="auto"/>
          </w:divBdr>
          <w:divsChild>
            <w:div w:id="50926540">
              <w:marLeft w:val="0"/>
              <w:marRight w:val="0"/>
              <w:marTop w:val="0"/>
              <w:marBottom w:val="0"/>
              <w:divBdr>
                <w:top w:val="none" w:sz="0" w:space="0" w:color="auto"/>
                <w:left w:val="none" w:sz="0" w:space="0" w:color="auto"/>
                <w:bottom w:val="none" w:sz="0" w:space="0" w:color="auto"/>
                <w:right w:val="none" w:sz="0" w:space="0" w:color="auto"/>
              </w:divBdr>
              <w:divsChild>
                <w:div w:id="1554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5452">
      <w:bodyDiv w:val="1"/>
      <w:marLeft w:val="0"/>
      <w:marRight w:val="0"/>
      <w:marTop w:val="0"/>
      <w:marBottom w:val="0"/>
      <w:divBdr>
        <w:top w:val="none" w:sz="0" w:space="0" w:color="auto"/>
        <w:left w:val="none" w:sz="0" w:space="0" w:color="auto"/>
        <w:bottom w:val="none" w:sz="0" w:space="0" w:color="auto"/>
        <w:right w:val="none" w:sz="0" w:space="0" w:color="auto"/>
      </w:divBdr>
      <w:divsChild>
        <w:div w:id="1902397821">
          <w:marLeft w:val="0"/>
          <w:marRight w:val="0"/>
          <w:marTop w:val="0"/>
          <w:marBottom w:val="0"/>
          <w:divBdr>
            <w:top w:val="none" w:sz="0" w:space="0" w:color="auto"/>
            <w:left w:val="none" w:sz="0" w:space="0" w:color="auto"/>
            <w:bottom w:val="none" w:sz="0" w:space="0" w:color="auto"/>
            <w:right w:val="none" w:sz="0" w:space="0" w:color="auto"/>
          </w:divBdr>
          <w:divsChild>
            <w:div w:id="2140760478">
              <w:marLeft w:val="0"/>
              <w:marRight w:val="0"/>
              <w:marTop w:val="0"/>
              <w:marBottom w:val="0"/>
              <w:divBdr>
                <w:top w:val="none" w:sz="0" w:space="0" w:color="auto"/>
                <w:left w:val="none" w:sz="0" w:space="0" w:color="auto"/>
                <w:bottom w:val="none" w:sz="0" w:space="0" w:color="auto"/>
                <w:right w:val="none" w:sz="0" w:space="0" w:color="auto"/>
              </w:divBdr>
              <w:divsChild>
                <w:div w:id="138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7367">
      <w:bodyDiv w:val="1"/>
      <w:marLeft w:val="0"/>
      <w:marRight w:val="0"/>
      <w:marTop w:val="0"/>
      <w:marBottom w:val="0"/>
      <w:divBdr>
        <w:top w:val="none" w:sz="0" w:space="0" w:color="auto"/>
        <w:left w:val="none" w:sz="0" w:space="0" w:color="auto"/>
        <w:bottom w:val="none" w:sz="0" w:space="0" w:color="auto"/>
        <w:right w:val="none" w:sz="0" w:space="0" w:color="auto"/>
      </w:divBdr>
      <w:divsChild>
        <w:div w:id="987515618">
          <w:marLeft w:val="0"/>
          <w:marRight w:val="0"/>
          <w:marTop w:val="0"/>
          <w:marBottom w:val="0"/>
          <w:divBdr>
            <w:top w:val="none" w:sz="0" w:space="0" w:color="auto"/>
            <w:left w:val="none" w:sz="0" w:space="0" w:color="auto"/>
            <w:bottom w:val="none" w:sz="0" w:space="0" w:color="auto"/>
            <w:right w:val="none" w:sz="0" w:space="0" w:color="auto"/>
          </w:divBdr>
          <w:divsChild>
            <w:div w:id="1215772981">
              <w:marLeft w:val="0"/>
              <w:marRight w:val="0"/>
              <w:marTop w:val="0"/>
              <w:marBottom w:val="0"/>
              <w:divBdr>
                <w:top w:val="none" w:sz="0" w:space="0" w:color="auto"/>
                <w:left w:val="none" w:sz="0" w:space="0" w:color="auto"/>
                <w:bottom w:val="none" w:sz="0" w:space="0" w:color="auto"/>
                <w:right w:val="none" w:sz="0" w:space="0" w:color="auto"/>
              </w:divBdr>
              <w:divsChild>
                <w:div w:id="34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4438">
      <w:bodyDiv w:val="1"/>
      <w:marLeft w:val="0"/>
      <w:marRight w:val="0"/>
      <w:marTop w:val="0"/>
      <w:marBottom w:val="0"/>
      <w:divBdr>
        <w:top w:val="none" w:sz="0" w:space="0" w:color="auto"/>
        <w:left w:val="none" w:sz="0" w:space="0" w:color="auto"/>
        <w:bottom w:val="none" w:sz="0" w:space="0" w:color="auto"/>
        <w:right w:val="none" w:sz="0" w:space="0" w:color="auto"/>
      </w:divBdr>
      <w:divsChild>
        <w:div w:id="1313676686">
          <w:marLeft w:val="0"/>
          <w:marRight w:val="0"/>
          <w:marTop w:val="0"/>
          <w:marBottom w:val="0"/>
          <w:divBdr>
            <w:top w:val="none" w:sz="0" w:space="0" w:color="auto"/>
            <w:left w:val="none" w:sz="0" w:space="0" w:color="auto"/>
            <w:bottom w:val="none" w:sz="0" w:space="0" w:color="auto"/>
            <w:right w:val="none" w:sz="0" w:space="0" w:color="auto"/>
          </w:divBdr>
          <w:divsChild>
            <w:div w:id="1835491120">
              <w:marLeft w:val="0"/>
              <w:marRight w:val="0"/>
              <w:marTop w:val="0"/>
              <w:marBottom w:val="0"/>
              <w:divBdr>
                <w:top w:val="none" w:sz="0" w:space="0" w:color="auto"/>
                <w:left w:val="none" w:sz="0" w:space="0" w:color="auto"/>
                <w:bottom w:val="none" w:sz="0" w:space="0" w:color="auto"/>
                <w:right w:val="none" w:sz="0" w:space="0" w:color="auto"/>
              </w:divBdr>
              <w:divsChild>
                <w:div w:id="1149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28832">
      <w:bodyDiv w:val="1"/>
      <w:marLeft w:val="0"/>
      <w:marRight w:val="0"/>
      <w:marTop w:val="0"/>
      <w:marBottom w:val="0"/>
      <w:divBdr>
        <w:top w:val="none" w:sz="0" w:space="0" w:color="auto"/>
        <w:left w:val="none" w:sz="0" w:space="0" w:color="auto"/>
        <w:bottom w:val="none" w:sz="0" w:space="0" w:color="auto"/>
        <w:right w:val="none" w:sz="0" w:space="0" w:color="auto"/>
      </w:divBdr>
      <w:divsChild>
        <w:div w:id="993491852">
          <w:marLeft w:val="0"/>
          <w:marRight w:val="0"/>
          <w:marTop w:val="0"/>
          <w:marBottom w:val="0"/>
          <w:divBdr>
            <w:top w:val="none" w:sz="0" w:space="0" w:color="auto"/>
            <w:left w:val="none" w:sz="0" w:space="0" w:color="auto"/>
            <w:bottom w:val="none" w:sz="0" w:space="0" w:color="auto"/>
            <w:right w:val="none" w:sz="0" w:space="0" w:color="auto"/>
          </w:divBdr>
          <w:divsChild>
            <w:div w:id="940383245">
              <w:marLeft w:val="0"/>
              <w:marRight w:val="0"/>
              <w:marTop w:val="0"/>
              <w:marBottom w:val="0"/>
              <w:divBdr>
                <w:top w:val="none" w:sz="0" w:space="0" w:color="auto"/>
                <w:left w:val="none" w:sz="0" w:space="0" w:color="auto"/>
                <w:bottom w:val="none" w:sz="0" w:space="0" w:color="auto"/>
                <w:right w:val="none" w:sz="0" w:space="0" w:color="auto"/>
              </w:divBdr>
              <w:divsChild>
                <w:div w:id="14983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6225">
      <w:bodyDiv w:val="1"/>
      <w:marLeft w:val="0"/>
      <w:marRight w:val="0"/>
      <w:marTop w:val="0"/>
      <w:marBottom w:val="0"/>
      <w:divBdr>
        <w:top w:val="none" w:sz="0" w:space="0" w:color="auto"/>
        <w:left w:val="none" w:sz="0" w:space="0" w:color="auto"/>
        <w:bottom w:val="none" w:sz="0" w:space="0" w:color="auto"/>
        <w:right w:val="none" w:sz="0" w:space="0" w:color="auto"/>
      </w:divBdr>
    </w:div>
    <w:div w:id="1514299669">
      <w:bodyDiv w:val="1"/>
      <w:marLeft w:val="0"/>
      <w:marRight w:val="0"/>
      <w:marTop w:val="0"/>
      <w:marBottom w:val="0"/>
      <w:divBdr>
        <w:top w:val="none" w:sz="0" w:space="0" w:color="auto"/>
        <w:left w:val="none" w:sz="0" w:space="0" w:color="auto"/>
        <w:bottom w:val="none" w:sz="0" w:space="0" w:color="auto"/>
        <w:right w:val="none" w:sz="0" w:space="0" w:color="auto"/>
      </w:divBdr>
      <w:divsChild>
        <w:div w:id="1345326103">
          <w:marLeft w:val="0"/>
          <w:marRight w:val="0"/>
          <w:marTop w:val="0"/>
          <w:marBottom w:val="0"/>
          <w:divBdr>
            <w:top w:val="none" w:sz="0" w:space="0" w:color="auto"/>
            <w:left w:val="none" w:sz="0" w:space="0" w:color="auto"/>
            <w:bottom w:val="none" w:sz="0" w:space="0" w:color="auto"/>
            <w:right w:val="none" w:sz="0" w:space="0" w:color="auto"/>
          </w:divBdr>
          <w:divsChild>
            <w:div w:id="13117128">
              <w:marLeft w:val="0"/>
              <w:marRight w:val="0"/>
              <w:marTop w:val="0"/>
              <w:marBottom w:val="0"/>
              <w:divBdr>
                <w:top w:val="none" w:sz="0" w:space="0" w:color="auto"/>
                <w:left w:val="none" w:sz="0" w:space="0" w:color="auto"/>
                <w:bottom w:val="none" w:sz="0" w:space="0" w:color="auto"/>
                <w:right w:val="none" w:sz="0" w:space="0" w:color="auto"/>
              </w:divBdr>
              <w:divsChild>
                <w:div w:id="1290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6264">
      <w:bodyDiv w:val="1"/>
      <w:marLeft w:val="0"/>
      <w:marRight w:val="0"/>
      <w:marTop w:val="0"/>
      <w:marBottom w:val="0"/>
      <w:divBdr>
        <w:top w:val="none" w:sz="0" w:space="0" w:color="auto"/>
        <w:left w:val="none" w:sz="0" w:space="0" w:color="auto"/>
        <w:bottom w:val="none" w:sz="0" w:space="0" w:color="auto"/>
        <w:right w:val="none" w:sz="0" w:space="0" w:color="auto"/>
      </w:divBdr>
      <w:divsChild>
        <w:div w:id="884871802">
          <w:marLeft w:val="0"/>
          <w:marRight w:val="0"/>
          <w:marTop w:val="0"/>
          <w:marBottom w:val="0"/>
          <w:divBdr>
            <w:top w:val="none" w:sz="0" w:space="0" w:color="auto"/>
            <w:left w:val="none" w:sz="0" w:space="0" w:color="auto"/>
            <w:bottom w:val="none" w:sz="0" w:space="0" w:color="auto"/>
            <w:right w:val="none" w:sz="0" w:space="0" w:color="auto"/>
          </w:divBdr>
          <w:divsChild>
            <w:div w:id="1978290870">
              <w:marLeft w:val="0"/>
              <w:marRight w:val="0"/>
              <w:marTop w:val="0"/>
              <w:marBottom w:val="0"/>
              <w:divBdr>
                <w:top w:val="none" w:sz="0" w:space="0" w:color="auto"/>
                <w:left w:val="none" w:sz="0" w:space="0" w:color="auto"/>
                <w:bottom w:val="none" w:sz="0" w:space="0" w:color="auto"/>
                <w:right w:val="none" w:sz="0" w:space="0" w:color="auto"/>
              </w:divBdr>
              <w:divsChild>
                <w:div w:id="6686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19824">
      <w:bodyDiv w:val="1"/>
      <w:marLeft w:val="0"/>
      <w:marRight w:val="0"/>
      <w:marTop w:val="0"/>
      <w:marBottom w:val="0"/>
      <w:divBdr>
        <w:top w:val="none" w:sz="0" w:space="0" w:color="auto"/>
        <w:left w:val="none" w:sz="0" w:space="0" w:color="auto"/>
        <w:bottom w:val="none" w:sz="0" w:space="0" w:color="auto"/>
        <w:right w:val="none" w:sz="0" w:space="0" w:color="auto"/>
      </w:divBdr>
      <w:divsChild>
        <w:div w:id="874660160">
          <w:marLeft w:val="0"/>
          <w:marRight w:val="0"/>
          <w:marTop w:val="0"/>
          <w:marBottom w:val="0"/>
          <w:divBdr>
            <w:top w:val="none" w:sz="0" w:space="0" w:color="auto"/>
            <w:left w:val="none" w:sz="0" w:space="0" w:color="auto"/>
            <w:bottom w:val="none" w:sz="0" w:space="0" w:color="auto"/>
            <w:right w:val="none" w:sz="0" w:space="0" w:color="auto"/>
          </w:divBdr>
          <w:divsChild>
            <w:div w:id="1763456545">
              <w:marLeft w:val="0"/>
              <w:marRight w:val="0"/>
              <w:marTop w:val="0"/>
              <w:marBottom w:val="0"/>
              <w:divBdr>
                <w:top w:val="none" w:sz="0" w:space="0" w:color="auto"/>
                <w:left w:val="none" w:sz="0" w:space="0" w:color="auto"/>
                <w:bottom w:val="none" w:sz="0" w:space="0" w:color="auto"/>
                <w:right w:val="none" w:sz="0" w:space="0" w:color="auto"/>
              </w:divBdr>
              <w:divsChild>
                <w:div w:id="12298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643">
      <w:bodyDiv w:val="1"/>
      <w:marLeft w:val="0"/>
      <w:marRight w:val="0"/>
      <w:marTop w:val="0"/>
      <w:marBottom w:val="0"/>
      <w:divBdr>
        <w:top w:val="none" w:sz="0" w:space="0" w:color="auto"/>
        <w:left w:val="none" w:sz="0" w:space="0" w:color="auto"/>
        <w:bottom w:val="none" w:sz="0" w:space="0" w:color="auto"/>
        <w:right w:val="none" w:sz="0" w:space="0" w:color="auto"/>
      </w:divBdr>
      <w:divsChild>
        <w:div w:id="1358769875">
          <w:marLeft w:val="0"/>
          <w:marRight w:val="0"/>
          <w:marTop w:val="0"/>
          <w:marBottom w:val="0"/>
          <w:divBdr>
            <w:top w:val="none" w:sz="0" w:space="0" w:color="auto"/>
            <w:left w:val="none" w:sz="0" w:space="0" w:color="auto"/>
            <w:bottom w:val="none" w:sz="0" w:space="0" w:color="auto"/>
            <w:right w:val="none" w:sz="0" w:space="0" w:color="auto"/>
          </w:divBdr>
          <w:divsChild>
            <w:div w:id="140730320">
              <w:marLeft w:val="0"/>
              <w:marRight w:val="0"/>
              <w:marTop w:val="0"/>
              <w:marBottom w:val="0"/>
              <w:divBdr>
                <w:top w:val="none" w:sz="0" w:space="0" w:color="auto"/>
                <w:left w:val="none" w:sz="0" w:space="0" w:color="auto"/>
                <w:bottom w:val="none" w:sz="0" w:space="0" w:color="auto"/>
                <w:right w:val="none" w:sz="0" w:space="0" w:color="auto"/>
              </w:divBdr>
              <w:divsChild>
                <w:div w:id="17923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94610">
      <w:bodyDiv w:val="1"/>
      <w:marLeft w:val="0"/>
      <w:marRight w:val="0"/>
      <w:marTop w:val="0"/>
      <w:marBottom w:val="0"/>
      <w:divBdr>
        <w:top w:val="none" w:sz="0" w:space="0" w:color="auto"/>
        <w:left w:val="none" w:sz="0" w:space="0" w:color="auto"/>
        <w:bottom w:val="none" w:sz="0" w:space="0" w:color="auto"/>
        <w:right w:val="none" w:sz="0" w:space="0" w:color="auto"/>
      </w:divBdr>
    </w:div>
    <w:div w:id="1572354085">
      <w:bodyDiv w:val="1"/>
      <w:marLeft w:val="0"/>
      <w:marRight w:val="0"/>
      <w:marTop w:val="0"/>
      <w:marBottom w:val="0"/>
      <w:divBdr>
        <w:top w:val="none" w:sz="0" w:space="0" w:color="auto"/>
        <w:left w:val="none" w:sz="0" w:space="0" w:color="auto"/>
        <w:bottom w:val="none" w:sz="0" w:space="0" w:color="auto"/>
        <w:right w:val="none" w:sz="0" w:space="0" w:color="auto"/>
      </w:divBdr>
    </w:div>
    <w:div w:id="1594968053">
      <w:bodyDiv w:val="1"/>
      <w:marLeft w:val="0"/>
      <w:marRight w:val="0"/>
      <w:marTop w:val="0"/>
      <w:marBottom w:val="0"/>
      <w:divBdr>
        <w:top w:val="none" w:sz="0" w:space="0" w:color="auto"/>
        <w:left w:val="none" w:sz="0" w:space="0" w:color="auto"/>
        <w:bottom w:val="none" w:sz="0" w:space="0" w:color="auto"/>
        <w:right w:val="none" w:sz="0" w:space="0" w:color="auto"/>
      </w:divBdr>
      <w:divsChild>
        <w:div w:id="1661538741">
          <w:marLeft w:val="0"/>
          <w:marRight w:val="0"/>
          <w:marTop w:val="0"/>
          <w:marBottom w:val="0"/>
          <w:divBdr>
            <w:top w:val="none" w:sz="0" w:space="0" w:color="auto"/>
            <w:left w:val="none" w:sz="0" w:space="0" w:color="auto"/>
            <w:bottom w:val="none" w:sz="0" w:space="0" w:color="auto"/>
            <w:right w:val="none" w:sz="0" w:space="0" w:color="auto"/>
          </w:divBdr>
          <w:divsChild>
            <w:div w:id="1995908251">
              <w:marLeft w:val="0"/>
              <w:marRight w:val="0"/>
              <w:marTop w:val="0"/>
              <w:marBottom w:val="0"/>
              <w:divBdr>
                <w:top w:val="none" w:sz="0" w:space="0" w:color="auto"/>
                <w:left w:val="none" w:sz="0" w:space="0" w:color="auto"/>
                <w:bottom w:val="none" w:sz="0" w:space="0" w:color="auto"/>
                <w:right w:val="none" w:sz="0" w:space="0" w:color="auto"/>
              </w:divBdr>
              <w:divsChild>
                <w:div w:id="79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81126">
      <w:bodyDiv w:val="1"/>
      <w:marLeft w:val="0"/>
      <w:marRight w:val="0"/>
      <w:marTop w:val="0"/>
      <w:marBottom w:val="0"/>
      <w:divBdr>
        <w:top w:val="none" w:sz="0" w:space="0" w:color="auto"/>
        <w:left w:val="none" w:sz="0" w:space="0" w:color="auto"/>
        <w:bottom w:val="none" w:sz="0" w:space="0" w:color="auto"/>
        <w:right w:val="none" w:sz="0" w:space="0" w:color="auto"/>
      </w:divBdr>
      <w:divsChild>
        <w:div w:id="1789856521">
          <w:marLeft w:val="0"/>
          <w:marRight w:val="0"/>
          <w:marTop w:val="0"/>
          <w:marBottom w:val="0"/>
          <w:divBdr>
            <w:top w:val="none" w:sz="0" w:space="0" w:color="auto"/>
            <w:left w:val="none" w:sz="0" w:space="0" w:color="auto"/>
            <w:bottom w:val="none" w:sz="0" w:space="0" w:color="auto"/>
            <w:right w:val="none" w:sz="0" w:space="0" w:color="auto"/>
          </w:divBdr>
          <w:divsChild>
            <w:div w:id="2003239992">
              <w:marLeft w:val="0"/>
              <w:marRight w:val="0"/>
              <w:marTop w:val="0"/>
              <w:marBottom w:val="0"/>
              <w:divBdr>
                <w:top w:val="none" w:sz="0" w:space="0" w:color="auto"/>
                <w:left w:val="none" w:sz="0" w:space="0" w:color="auto"/>
                <w:bottom w:val="none" w:sz="0" w:space="0" w:color="auto"/>
                <w:right w:val="none" w:sz="0" w:space="0" w:color="auto"/>
              </w:divBdr>
              <w:divsChild>
                <w:div w:id="1955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35474">
      <w:bodyDiv w:val="1"/>
      <w:marLeft w:val="0"/>
      <w:marRight w:val="0"/>
      <w:marTop w:val="0"/>
      <w:marBottom w:val="0"/>
      <w:divBdr>
        <w:top w:val="none" w:sz="0" w:space="0" w:color="auto"/>
        <w:left w:val="none" w:sz="0" w:space="0" w:color="auto"/>
        <w:bottom w:val="none" w:sz="0" w:space="0" w:color="auto"/>
        <w:right w:val="none" w:sz="0" w:space="0" w:color="auto"/>
      </w:divBdr>
      <w:divsChild>
        <w:div w:id="246311642">
          <w:marLeft w:val="0"/>
          <w:marRight w:val="0"/>
          <w:marTop w:val="0"/>
          <w:marBottom w:val="0"/>
          <w:divBdr>
            <w:top w:val="none" w:sz="0" w:space="0" w:color="auto"/>
            <w:left w:val="none" w:sz="0" w:space="0" w:color="auto"/>
            <w:bottom w:val="none" w:sz="0" w:space="0" w:color="auto"/>
            <w:right w:val="none" w:sz="0" w:space="0" w:color="auto"/>
          </w:divBdr>
          <w:divsChild>
            <w:div w:id="1309898877">
              <w:marLeft w:val="0"/>
              <w:marRight w:val="0"/>
              <w:marTop w:val="0"/>
              <w:marBottom w:val="0"/>
              <w:divBdr>
                <w:top w:val="none" w:sz="0" w:space="0" w:color="auto"/>
                <w:left w:val="none" w:sz="0" w:space="0" w:color="auto"/>
                <w:bottom w:val="none" w:sz="0" w:space="0" w:color="auto"/>
                <w:right w:val="none" w:sz="0" w:space="0" w:color="auto"/>
              </w:divBdr>
              <w:divsChild>
                <w:div w:id="49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1444">
      <w:bodyDiv w:val="1"/>
      <w:marLeft w:val="0"/>
      <w:marRight w:val="0"/>
      <w:marTop w:val="0"/>
      <w:marBottom w:val="0"/>
      <w:divBdr>
        <w:top w:val="none" w:sz="0" w:space="0" w:color="auto"/>
        <w:left w:val="none" w:sz="0" w:space="0" w:color="auto"/>
        <w:bottom w:val="none" w:sz="0" w:space="0" w:color="auto"/>
        <w:right w:val="none" w:sz="0" w:space="0" w:color="auto"/>
      </w:divBdr>
      <w:divsChild>
        <w:div w:id="733814795">
          <w:marLeft w:val="0"/>
          <w:marRight w:val="0"/>
          <w:marTop w:val="0"/>
          <w:marBottom w:val="0"/>
          <w:divBdr>
            <w:top w:val="none" w:sz="0" w:space="0" w:color="auto"/>
            <w:left w:val="none" w:sz="0" w:space="0" w:color="auto"/>
            <w:bottom w:val="none" w:sz="0" w:space="0" w:color="auto"/>
            <w:right w:val="none" w:sz="0" w:space="0" w:color="auto"/>
          </w:divBdr>
          <w:divsChild>
            <w:div w:id="1285455508">
              <w:marLeft w:val="0"/>
              <w:marRight w:val="0"/>
              <w:marTop w:val="0"/>
              <w:marBottom w:val="0"/>
              <w:divBdr>
                <w:top w:val="none" w:sz="0" w:space="0" w:color="auto"/>
                <w:left w:val="none" w:sz="0" w:space="0" w:color="auto"/>
                <w:bottom w:val="none" w:sz="0" w:space="0" w:color="auto"/>
                <w:right w:val="none" w:sz="0" w:space="0" w:color="auto"/>
              </w:divBdr>
              <w:divsChild>
                <w:div w:id="9071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6426">
      <w:bodyDiv w:val="1"/>
      <w:marLeft w:val="0"/>
      <w:marRight w:val="0"/>
      <w:marTop w:val="0"/>
      <w:marBottom w:val="0"/>
      <w:divBdr>
        <w:top w:val="none" w:sz="0" w:space="0" w:color="auto"/>
        <w:left w:val="none" w:sz="0" w:space="0" w:color="auto"/>
        <w:bottom w:val="none" w:sz="0" w:space="0" w:color="auto"/>
        <w:right w:val="none" w:sz="0" w:space="0" w:color="auto"/>
      </w:divBdr>
      <w:divsChild>
        <w:div w:id="1473137195">
          <w:marLeft w:val="0"/>
          <w:marRight w:val="0"/>
          <w:marTop w:val="0"/>
          <w:marBottom w:val="0"/>
          <w:divBdr>
            <w:top w:val="none" w:sz="0" w:space="0" w:color="auto"/>
            <w:left w:val="none" w:sz="0" w:space="0" w:color="auto"/>
            <w:bottom w:val="none" w:sz="0" w:space="0" w:color="auto"/>
            <w:right w:val="none" w:sz="0" w:space="0" w:color="auto"/>
          </w:divBdr>
          <w:divsChild>
            <w:div w:id="1435784614">
              <w:marLeft w:val="0"/>
              <w:marRight w:val="0"/>
              <w:marTop w:val="0"/>
              <w:marBottom w:val="0"/>
              <w:divBdr>
                <w:top w:val="none" w:sz="0" w:space="0" w:color="auto"/>
                <w:left w:val="none" w:sz="0" w:space="0" w:color="auto"/>
                <w:bottom w:val="none" w:sz="0" w:space="0" w:color="auto"/>
                <w:right w:val="none" w:sz="0" w:space="0" w:color="auto"/>
              </w:divBdr>
              <w:divsChild>
                <w:div w:id="16079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3294">
      <w:bodyDiv w:val="1"/>
      <w:marLeft w:val="0"/>
      <w:marRight w:val="0"/>
      <w:marTop w:val="0"/>
      <w:marBottom w:val="0"/>
      <w:divBdr>
        <w:top w:val="none" w:sz="0" w:space="0" w:color="auto"/>
        <w:left w:val="none" w:sz="0" w:space="0" w:color="auto"/>
        <w:bottom w:val="none" w:sz="0" w:space="0" w:color="auto"/>
        <w:right w:val="none" w:sz="0" w:space="0" w:color="auto"/>
      </w:divBdr>
      <w:divsChild>
        <w:div w:id="1917736898">
          <w:marLeft w:val="0"/>
          <w:marRight w:val="0"/>
          <w:marTop w:val="0"/>
          <w:marBottom w:val="0"/>
          <w:divBdr>
            <w:top w:val="none" w:sz="0" w:space="0" w:color="auto"/>
            <w:left w:val="none" w:sz="0" w:space="0" w:color="auto"/>
            <w:bottom w:val="none" w:sz="0" w:space="0" w:color="auto"/>
            <w:right w:val="none" w:sz="0" w:space="0" w:color="auto"/>
          </w:divBdr>
          <w:divsChild>
            <w:div w:id="1224020582">
              <w:marLeft w:val="0"/>
              <w:marRight w:val="0"/>
              <w:marTop w:val="0"/>
              <w:marBottom w:val="0"/>
              <w:divBdr>
                <w:top w:val="none" w:sz="0" w:space="0" w:color="auto"/>
                <w:left w:val="none" w:sz="0" w:space="0" w:color="auto"/>
                <w:bottom w:val="none" w:sz="0" w:space="0" w:color="auto"/>
                <w:right w:val="none" w:sz="0" w:space="0" w:color="auto"/>
              </w:divBdr>
              <w:divsChild>
                <w:div w:id="5927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1855">
      <w:bodyDiv w:val="1"/>
      <w:marLeft w:val="0"/>
      <w:marRight w:val="0"/>
      <w:marTop w:val="0"/>
      <w:marBottom w:val="0"/>
      <w:divBdr>
        <w:top w:val="none" w:sz="0" w:space="0" w:color="auto"/>
        <w:left w:val="none" w:sz="0" w:space="0" w:color="auto"/>
        <w:bottom w:val="none" w:sz="0" w:space="0" w:color="auto"/>
        <w:right w:val="none" w:sz="0" w:space="0" w:color="auto"/>
      </w:divBdr>
      <w:divsChild>
        <w:div w:id="2127001654">
          <w:marLeft w:val="0"/>
          <w:marRight w:val="0"/>
          <w:marTop w:val="0"/>
          <w:marBottom w:val="0"/>
          <w:divBdr>
            <w:top w:val="none" w:sz="0" w:space="0" w:color="auto"/>
            <w:left w:val="none" w:sz="0" w:space="0" w:color="auto"/>
            <w:bottom w:val="none" w:sz="0" w:space="0" w:color="auto"/>
            <w:right w:val="none" w:sz="0" w:space="0" w:color="auto"/>
          </w:divBdr>
          <w:divsChild>
            <w:div w:id="347295246">
              <w:marLeft w:val="0"/>
              <w:marRight w:val="0"/>
              <w:marTop w:val="0"/>
              <w:marBottom w:val="0"/>
              <w:divBdr>
                <w:top w:val="none" w:sz="0" w:space="0" w:color="auto"/>
                <w:left w:val="none" w:sz="0" w:space="0" w:color="auto"/>
                <w:bottom w:val="none" w:sz="0" w:space="0" w:color="auto"/>
                <w:right w:val="none" w:sz="0" w:space="0" w:color="auto"/>
              </w:divBdr>
              <w:divsChild>
                <w:div w:id="654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3662">
      <w:bodyDiv w:val="1"/>
      <w:marLeft w:val="0"/>
      <w:marRight w:val="0"/>
      <w:marTop w:val="0"/>
      <w:marBottom w:val="0"/>
      <w:divBdr>
        <w:top w:val="none" w:sz="0" w:space="0" w:color="auto"/>
        <w:left w:val="none" w:sz="0" w:space="0" w:color="auto"/>
        <w:bottom w:val="none" w:sz="0" w:space="0" w:color="auto"/>
        <w:right w:val="none" w:sz="0" w:space="0" w:color="auto"/>
      </w:divBdr>
      <w:divsChild>
        <w:div w:id="259263258">
          <w:marLeft w:val="0"/>
          <w:marRight w:val="0"/>
          <w:marTop w:val="0"/>
          <w:marBottom w:val="0"/>
          <w:divBdr>
            <w:top w:val="none" w:sz="0" w:space="0" w:color="auto"/>
            <w:left w:val="none" w:sz="0" w:space="0" w:color="auto"/>
            <w:bottom w:val="none" w:sz="0" w:space="0" w:color="auto"/>
            <w:right w:val="none" w:sz="0" w:space="0" w:color="auto"/>
          </w:divBdr>
          <w:divsChild>
            <w:div w:id="964966498">
              <w:marLeft w:val="0"/>
              <w:marRight w:val="0"/>
              <w:marTop w:val="0"/>
              <w:marBottom w:val="0"/>
              <w:divBdr>
                <w:top w:val="none" w:sz="0" w:space="0" w:color="auto"/>
                <w:left w:val="none" w:sz="0" w:space="0" w:color="auto"/>
                <w:bottom w:val="none" w:sz="0" w:space="0" w:color="auto"/>
                <w:right w:val="none" w:sz="0" w:space="0" w:color="auto"/>
              </w:divBdr>
              <w:divsChild>
                <w:div w:id="13114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482">
      <w:bodyDiv w:val="1"/>
      <w:marLeft w:val="0"/>
      <w:marRight w:val="0"/>
      <w:marTop w:val="0"/>
      <w:marBottom w:val="0"/>
      <w:divBdr>
        <w:top w:val="none" w:sz="0" w:space="0" w:color="auto"/>
        <w:left w:val="none" w:sz="0" w:space="0" w:color="auto"/>
        <w:bottom w:val="none" w:sz="0" w:space="0" w:color="auto"/>
        <w:right w:val="none" w:sz="0" w:space="0" w:color="auto"/>
      </w:divBdr>
    </w:div>
    <w:div w:id="1713995169">
      <w:bodyDiv w:val="1"/>
      <w:marLeft w:val="0"/>
      <w:marRight w:val="0"/>
      <w:marTop w:val="0"/>
      <w:marBottom w:val="0"/>
      <w:divBdr>
        <w:top w:val="none" w:sz="0" w:space="0" w:color="auto"/>
        <w:left w:val="none" w:sz="0" w:space="0" w:color="auto"/>
        <w:bottom w:val="none" w:sz="0" w:space="0" w:color="auto"/>
        <w:right w:val="none" w:sz="0" w:space="0" w:color="auto"/>
      </w:divBdr>
      <w:divsChild>
        <w:div w:id="1842624442">
          <w:marLeft w:val="0"/>
          <w:marRight w:val="0"/>
          <w:marTop w:val="0"/>
          <w:marBottom w:val="0"/>
          <w:divBdr>
            <w:top w:val="none" w:sz="0" w:space="0" w:color="auto"/>
            <w:left w:val="none" w:sz="0" w:space="0" w:color="auto"/>
            <w:bottom w:val="none" w:sz="0" w:space="0" w:color="auto"/>
            <w:right w:val="none" w:sz="0" w:space="0" w:color="auto"/>
          </w:divBdr>
          <w:divsChild>
            <w:div w:id="1353993117">
              <w:marLeft w:val="0"/>
              <w:marRight w:val="0"/>
              <w:marTop w:val="0"/>
              <w:marBottom w:val="0"/>
              <w:divBdr>
                <w:top w:val="none" w:sz="0" w:space="0" w:color="auto"/>
                <w:left w:val="none" w:sz="0" w:space="0" w:color="auto"/>
                <w:bottom w:val="none" w:sz="0" w:space="0" w:color="auto"/>
                <w:right w:val="none" w:sz="0" w:space="0" w:color="auto"/>
              </w:divBdr>
              <w:divsChild>
                <w:div w:id="10647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78644">
      <w:bodyDiv w:val="1"/>
      <w:marLeft w:val="0"/>
      <w:marRight w:val="0"/>
      <w:marTop w:val="0"/>
      <w:marBottom w:val="0"/>
      <w:divBdr>
        <w:top w:val="none" w:sz="0" w:space="0" w:color="auto"/>
        <w:left w:val="none" w:sz="0" w:space="0" w:color="auto"/>
        <w:bottom w:val="none" w:sz="0" w:space="0" w:color="auto"/>
        <w:right w:val="none" w:sz="0" w:space="0" w:color="auto"/>
      </w:divBdr>
      <w:divsChild>
        <w:div w:id="671685793">
          <w:marLeft w:val="0"/>
          <w:marRight w:val="0"/>
          <w:marTop w:val="0"/>
          <w:marBottom w:val="0"/>
          <w:divBdr>
            <w:top w:val="none" w:sz="0" w:space="0" w:color="auto"/>
            <w:left w:val="none" w:sz="0" w:space="0" w:color="auto"/>
            <w:bottom w:val="none" w:sz="0" w:space="0" w:color="auto"/>
            <w:right w:val="none" w:sz="0" w:space="0" w:color="auto"/>
          </w:divBdr>
          <w:divsChild>
            <w:div w:id="1877501563">
              <w:marLeft w:val="0"/>
              <w:marRight w:val="0"/>
              <w:marTop w:val="0"/>
              <w:marBottom w:val="0"/>
              <w:divBdr>
                <w:top w:val="none" w:sz="0" w:space="0" w:color="auto"/>
                <w:left w:val="none" w:sz="0" w:space="0" w:color="auto"/>
                <w:bottom w:val="none" w:sz="0" w:space="0" w:color="auto"/>
                <w:right w:val="none" w:sz="0" w:space="0" w:color="auto"/>
              </w:divBdr>
              <w:divsChild>
                <w:div w:id="9817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2274">
      <w:bodyDiv w:val="1"/>
      <w:marLeft w:val="0"/>
      <w:marRight w:val="0"/>
      <w:marTop w:val="0"/>
      <w:marBottom w:val="0"/>
      <w:divBdr>
        <w:top w:val="none" w:sz="0" w:space="0" w:color="auto"/>
        <w:left w:val="none" w:sz="0" w:space="0" w:color="auto"/>
        <w:bottom w:val="none" w:sz="0" w:space="0" w:color="auto"/>
        <w:right w:val="none" w:sz="0" w:space="0" w:color="auto"/>
      </w:divBdr>
      <w:divsChild>
        <w:div w:id="2092433708">
          <w:marLeft w:val="0"/>
          <w:marRight w:val="0"/>
          <w:marTop w:val="0"/>
          <w:marBottom w:val="0"/>
          <w:divBdr>
            <w:top w:val="none" w:sz="0" w:space="0" w:color="auto"/>
            <w:left w:val="none" w:sz="0" w:space="0" w:color="auto"/>
            <w:bottom w:val="none" w:sz="0" w:space="0" w:color="auto"/>
            <w:right w:val="none" w:sz="0" w:space="0" w:color="auto"/>
          </w:divBdr>
          <w:divsChild>
            <w:div w:id="795833309">
              <w:marLeft w:val="0"/>
              <w:marRight w:val="0"/>
              <w:marTop w:val="0"/>
              <w:marBottom w:val="0"/>
              <w:divBdr>
                <w:top w:val="none" w:sz="0" w:space="0" w:color="auto"/>
                <w:left w:val="none" w:sz="0" w:space="0" w:color="auto"/>
                <w:bottom w:val="none" w:sz="0" w:space="0" w:color="auto"/>
                <w:right w:val="none" w:sz="0" w:space="0" w:color="auto"/>
              </w:divBdr>
              <w:divsChild>
                <w:div w:id="5605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7891">
      <w:bodyDiv w:val="1"/>
      <w:marLeft w:val="0"/>
      <w:marRight w:val="0"/>
      <w:marTop w:val="0"/>
      <w:marBottom w:val="0"/>
      <w:divBdr>
        <w:top w:val="none" w:sz="0" w:space="0" w:color="auto"/>
        <w:left w:val="none" w:sz="0" w:space="0" w:color="auto"/>
        <w:bottom w:val="none" w:sz="0" w:space="0" w:color="auto"/>
        <w:right w:val="none" w:sz="0" w:space="0" w:color="auto"/>
      </w:divBdr>
      <w:divsChild>
        <w:div w:id="1711759042">
          <w:marLeft w:val="0"/>
          <w:marRight w:val="0"/>
          <w:marTop w:val="0"/>
          <w:marBottom w:val="0"/>
          <w:divBdr>
            <w:top w:val="none" w:sz="0" w:space="0" w:color="auto"/>
            <w:left w:val="none" w:sz="0" w:space="0" w:color="auto"/>
            <w:bottom w:val="none" w:sz="0" w:space="0" w:color="auto"/>
            <w:right w:val="none" w:sz="0" w:space="0" w:color="auto"/>
          </w:divBdr>
          <w:divsChild>
            <w:div w:id="2094666109">
              <w:marLeft w:val="0"/>
              <w:marRight w:val="0"/>
              <w:marTop w:val="0"/>
              <w:marBottom w:val="0"/>
              <w:divBdr>
                <w:top w:val="none" w:sz="0" w:space="0" w:color="auto"/>
                <w:left w:val="none" w:sz="0" w:space="0" w:color="auto"/>
                <w:bottom w:val="none" w:sz="0" w:space="0" w:color="auto"/>
                <w:right w:val="none" w:sz="0" w:space="0" w:color="auto"/>
              </w:divBdr>
              <w:divsChild>
                <w:div w:id="1996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638">
      <w:bodyDiv w:val="1"/>
      <w:marLeft w:val="0"/>
      <w:marRight w:val="0"/>
      <w:marTop w:val="0"/>
      <w:marBottom w:val="0"/>
      <w:divBdr>
        <w:top w:val="none" w:sz="0" w:space="0" w:color="auto"/>
        <w:left w:val="none" w:sz="0" w:space="0" w:color="auto"/>
        <w:bottom w:val="none" w:sz="0" w:space="0" w:color="auto"/>
        <w:right w:val="none" w:sz="0" w:space="0" w:color="auto"/>
      </w:divBdr>
      <w:divsChild>
        <w:div w:id="2011786794">
          <w:marLeft w:val="0"/>
          <w:marRight w:val="0"/>
          <w:marTop w:val="0"/>
          <w:marBottom w:val="0"/>
          <w:divBdr>
            <w:top w:val="none" w:sz="0" w:space="0" w:color="auto"/>
            <w:left w:val="none" w:sz="0" w:space="0" w:color="auto"/>
            <w:bottom w:val="none" w:sz="0" w:space="0" w:color="auto"/>
            <w:right w:val="none" w:sz="0" w:space="0" w:color="auto"/>
          </w:divBdr>
          <w:divsChild>
            <w:div w:id="512645519">
              <w:marLeft w:val="0"/>
              <w:marRight w:val="0"/>
              <w:marTop w:val="0"/>
              <w:marBottom w:val="0"/>
              <w:divBdr>
                <w:top w:val="none" w:sz="0" w:space="0" w:color="auto"/>
                <w:left w:val="none" w:sz="0" w:space="0" w:color="auto"/>
                <w:bottom w:val="none" w:sz="0" w:space="0" w:color="auto"/>
                <w:right w:val="none" w:sz="0" w:space="0" w:color="auto"/>
              </w:divBdr>
              <w:divsChild>
                <w:div w:id="14679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7465">
      <w:bodyDiv w:val="1"/>
      <w:marLeft w:val="0"/>
      <w:marRight w:val="0"/>
      <w:marTop w:val="0"/>
      <w:marBottom w:val="0"/>
      <w:divBdr>
        <w:top w:val="none" w:sz="0" w:space="0" w:color="auto"/>
        <w:left w:val="none" w:sz="0" w:space="0" w:color="auto"/>
        <w:bottom w:val="none" w:sz="0" w:space="0" w:color="auto"/>
        <w:right w:val="none" w:sz="0" w:space="0" w:color="auto"/>
      </w:divBdr>
      <w:divsChild>
        <w:div w:id="955866952">
          <w:marLeft w:val="0"/>
          <w:marRight w:val="0"/>
          <w:marTop w:val="0"/>
          <w:marBottom w:val="0"/>
          <w:divBdr>
            <w:top w:val="none" w:sz="0" w:space="0" w:color="auto"/>
            <w:left w:val="none" w:sz="0" w:space="0" w:color="auto"/>
            <w:bottom w:val="none" w:sz="0" w:space="0" w:color="auto"/>
            <w:right w:val="none" w:sz="0" w:space="0" w:color="auto"/>
          </w:divBdr>
          <w:divsChild>
            <w:div w:id="797382726">
              <w:marLeft w:val="0"/>
              <w:marRight w:val="0"/>
              <w:marTop w:val="0"/>
              <w:marBottom w:val="0"/>
              <w:divBdr>
                <w:top w:val="none" w:sz="0" w:space="0" w:color="auto"/>
                <w:left w:val="none" w:sz="0" w:space="0" w:color="auto"/>
                <w:bottom w:val="none" w:sz="0" w:space="0" w:color="auto"/>
                <w:right w:val="none" w:sz="0" w:space="0" w:color="auto"/>
              </w:divBdr>
              <w:divsChild>
                <w:div w:id="15112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6824">
      <w:bodyDiv w:val="1"/>
      <w:marLeft w:val="0"/>
      <w:marRight w:val="0"/>
      <w:marTop w:val="0"/>
      <w:marBottom w:val="0"/>
      <w:divBdr>
        <w:top w:val="none" w:sz="0" w:space="0" w:color="auto"/>
        <w:left w:val="none" w:sz="0" w:space="0" w:color="auto"/>
        <w:bottom w:val="none" w:sz="0" w:space="0" w:color="auto"/>
        <w:right w:val="none" w:sz="0" w:space="0" w:color="auto"/>
      </w:divBdr>
      <w:divsChild>
        <w:div w:id="3166630">
          <w:marLeft w:val="0"/>
          <w:marRight w:val="0"/>
          <w:marTop w:val="0"/>
          <w:marBottom w:val="0"/>
          <w:divBdr>
            <w:top w:val="none" w:sz="0" w:space="0" w:color="auto"/>
            <w:left w:val="none" w:sz="0" w:space="0" w:color="auto"/>
            <w:bottom w:val="none" w:sz="0" w:space="0" w:color="auto"/>
            <w:right w:val="none" w:sz="0" w:space="0" w:color="auto"/>
          </w:divBdr>
          <w:divsChild>
            <w:div w:id="836112005">
              <w:marLeft w:val="0"/>
              <w:marRight w:val="0"/>
              <w:marTop w:val="0"/>
              <w:marBottom w:val="0"/>
              <w:divBdr>
                <w:top w:val="none" w:sz="0" w:space="0" w:color="auto"/>
                <w:left w:val="none" w:sz="0" w:space="0" w:color="auto"/>
                <w:bottom w:val="none" w:sz="0" w:space="0" w:color="auto"/>
                <w:right w:val="none" w:sz="0" w:space="0" w:color="auto"/>
              </w:divBdr>
              <w:divsChild>
                <w:div w:id="16316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6505">
      <w:bodyDiv w:val="1"/>
      <w:marLeft w:val="0"/>
      <w:marRight w:val="0"/>
      <w:marTop w:val="0"/>
      <w:marBottom w:val="0"/>
      <w:divBdr>
        <w:top w:val="none" w:sz="0" w:space="0" w:color="auto"/>
        <w:left w:val="none" w:sz="0" w:space="0" w:color="auto"/>
        <w:bottom w:val="none" w:sz="0" w:space="0" w:color="auto"/>
        <w:right w:val="none" w:sz="0" w:space="0" w:color="auto"/>
      </w:divBdr>
      <w:divsChild>
        <w:div w:id="660236498">
          <w:marLeft w:val="0"/>
          <w:marRight w:val="0"/>
          <w:marTop w:val="0"/>
          <w:marBottom w:val="0"/>
          <w:divBdr>
            <w:top w:val="none" w:sz="0" w:space="0" w:color="auto"/>
            <w:left w:val="none" w:sz="0" w:space="0" w:color="auto"/>
            <w:bottom w:val="none" w:sz="0" w:space="0" w:color="auto"/>
            <w:right w:val="none" w:sz="0" w:space="0" w:color="auto"/>
          </w:divBdr>
          <w:divsChild>
            <w:div w:id="1365443235">
              <w:marLeft w:val="0"/>
              <w:marRight w:val="0"/>
              <w:marTop w:val="0"/>
              <w:marBottom w:val="0"/>
              <w:divBdr>
                <w:top w:val="none" w:sz="0" w:space="0" w:color="auto"/>
                <w:left w:val="none" w:sz="0" w:space="0" w:color="auto"/>
                <w:bottom w:val="none" w:sz="0" w:space="0" w:color="auto"/>
                <w:right w:val="none" w:sz="0" w:space="0" w:color="auto"/>
              </w:divBdr>
              <w:divsChild>
                <w:div w:id="1474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9448">
      <w:bodyDiv w:val="1"/>
      <w:marLeft w:val="0"/>
      <w:marRight w:val="0"/>
      <w:marTop w:val="0"/>
      <w:marBottom w:val="0"/>
      <w:divBdr>
        <w:top w:val="none" w:sz="0" w:space="0" w:color="auto"/>
        <w:left w:val="none" w:sz="0" w:space="0" w:color="auto"/>
        <w:bottom w:val="none" w:sz="0" w:space="0" w:color="auto"/>
        <w:right w:val="none" w:sz="0" w:space="0" w:color="auto"/>
      </w:divBdr>
      <w:divsChild>
        <w:div w:id="342437534">
          <w:marLeft w:val="0"/>
          <w:marRight w:val="0"/>
          <w:marTop w:val="0"/>
          <w:marBottom w:val="0"/>
          <w:divBdr>
            <w:top w:val="none" w:sz="0" w:space="0" w:color="auto"/>
            <w:left w:val="none" w:sz="0" w:space="0" w:color="auto"/>
            <w:bottom w:val="none" w:sz="0" w:space="0" w:color="auto"/>
            <w:right w:val="none" w:sz="0" w:space="0" w:color="auto"/>
          </w:divBdr>
          <w:divsChild>
            <w:div w:id="1602488695">
              <w:marLeft w:val="0"/>
              <w:marRight w:val="0"/>
              <w:marTop w:val="0"/>
              <w:marBottom w:val="0"/>
              <w:divBdr>
                <w:top w:val="none" w:sz="0" w:space="0" w:color="auto"/>
                <w:left w:val="none" w:sz="0" w:space="0" w:color="auto"/>
                <w:bottom w:val="none" w:sz="0" w:space="0" w:color="auto"/>
                <w:right w:val="none" w:sz="0" w:space="0" w:color="auto"/>
              </w:divBdr>
              <w:divsChild>
                <w:div w:id="1696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60249">
      <w:bodyDiv w:val="1"/>
      <w:marLeft w:val="0"/>
      <w:marRight w:val="0"/>
      <w:marTop w:val="0"/>
      <w:marBottom w:val="0"/>
      <w:divBdr>
        <w:top w:val="none" w:sz="0" w:space="0" w:color="auto"/>
        <w:left w:val="none" w:sz="0" w:space="0" w:color="auto"/>
        <w:bottom w:val="none" w:sz="0" w:space="0" w:color="auto"/>
        <w:right w:val="none" w:sz="0" w:space="0" w:color="auto"/>
      </w:divBdr>
      <w:divsChild>
        <w:div w:id="231161233">
          <w:marLeft w:val="0"/>
          <w:marRight w:val="0"/>
          <w:marTop w:val="0"/>
          <w:marBottom w:val="0"/>
          <w:divBdr>
            <w:top w:val="none" w:sz="0" w:space="0" w:color="auto"/>
            <w:left w:val="none" w:sz="0" w:space="0" w:color="auto"/>
            <w:bottom w:val="none" w:sz="0" w:space="0" w:color="auto"/>
            <w:right w:val="none" w:sz="0" w:space="0" w:color="auto"/>
          </w:divBdr>
          <w:divsChild>
            <w:div w:id="197396204">
              <w:marLeft w:val="0"/>
              <w:marRight w:val="0"/>
              <w:marTop w:val="0"/>
              <w:marBottom w:val="0"/>
              <w:divBdr>
                <w:top w:val="none" w:sz="0" w:space="0" w:color="auto"/>
                <w:left w:val="none" w:sz="0" w:space="0" w:color="auto"/>
                <w:bottom w:val="none" w:sz="0" w:space="0" w:color="auto"/>
                <w:right w:val="none" w:sz="0" w:space="0" w:color="auto"/>
              </w:divBdr>
              <w:divsChild>
                <w:div w:id="1731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3259">
      <w:bodyDiv w:val="1"/>
      <w:marLeft w:val="0"/>
      <w:marRight w:val="0"/>
      <w:marTop w:val="0"/>
      <w:marBottom w:val="0"/>
      <w:divBdr>
        <w:top w:val="none" w:sz="0" w:space="0" w:color="auto"/>
        <w:left w:val="none" w:sz="0" w:space="0" w:color="auto"/>
        <w:bottom w:val="none" w:sz="0" w:space="0" w:color="auto"/>
        <w:right w:val="none" w:sz="0" w:space="0" w:color="auto"/>
      </w:divBdr>
      <w:divsChild>
        <w:div w:id="153646234">
          <w:marLeft w:val="0"/>
          <w:marRight w:val="0"/>
          <w:marTop w:val="0"/>
          <w:marBottom w:val="0"/>
          <w:divBdr>
            <w:top w:val="none" w:sz="0" w:space="0" w:color="auto"/>
            <w:left w:val="none" w:sz="0" w:space="0" w:color="auto"/>
            <w:bottom w:val="none" w:sz="0" w:space="0" w:color="auto"/>
            <w:right w:val="none" w:sz="0" w:space="0" w:color="auto"/>
          </w:divBdr>
          <w:divsChild>
            <w:div w:id="1247029965">
              <w:marLeft w:val="0"/>
              <w:marRight w:val="0"/>
              <w:marTop w:val="0"/>
              <w:marBottom w:val="0"/>
              <w:divBdr>
                <w:top w:val="none" w:sz="0" w:space="0" w:color="auto"/>
                <w:left w:val="none" w:sz="0" w:space="0" w:color="auto"/>
                <w:bottom w:val="none" w:sz="0" w:space="0" w:color="auto"/>
                <w:right w:val="none" w:sz="0" w:space="0" w:color="auto"/>
              </w:divBdr>
              <w:divsChild>
                <w:div w:id="15129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3225">
      <w:bodyDiv w:val="1"/>
      <w:marLeft w:val="0"/>
      <w:marRight w:val="0"/>
      <w:marTop w:val="0"/>
      <w:marBottom w:val="0"/>
      <w:divBdr>
        <w:top w:val="none" w:sz="0" w:space="0" w:color="auto"/>
        <w:left w:val="none" w:sz="0" w:space="0" w:color="auto"/>
        <w:bottom w:val="none" w:sz="0" w:space="0" w:color="auto"/>
        <w:right w:val="none" w:sz="0" w:space="0" w:color="auto"/>
      </w:divBdr>
      <w:divsChild>
        <w:div w:id="1394040145">
          <w:marLeft w:val="0"/>
          <w:marRight w:val="0"/>
          <w:marTop w:val="0"/>
          <w:marBottom w:val="0"/>
          <w:divBdr>
            <w:top w:val="none" w:sz="0" w:space="0" w:color="auto"/>
            <w:left w:val="none" w:sz="0" w:space="0" w:color="auto"/>
            <w:bottom w:val="none" w:sz="0" w:space="0" w:color="auto"/>
            <w:right w:val="none" w:sz="0" w:space="0" w:color="auto"/>
          </w:divBdr>
          <w:divsChild>
            <w:div w:id="1711609076">
              <w:marLeft w:val="0"/>
              <w:marRight w:val="0"/>
              <w:marTop w:val="0"/>
              <w:marBottom w:val="0"/>
              <w:divBdr>
                <w:top w:val="none" w:sz="0" w:space="0" w:color="auto"/>
                <w:left w:val="none" w:sz="0" w:space="0" w:color="auto"/>
                <w:bottom w:val="none" w:sz="0" w:space="0" w:color="auto"/>
                <w:right w:val="none" w:sz="0" w:space="0" w:color="auto"/>
              </w:divBdr>
              <w:divsChild>
                <w:div w:id="17677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7834">
          <w:marLeft w:val="0"/>
          <w:marRight w:val="0"/>
          <w:marTop w:val="0"/>
          <w:marBottom w:val="0"/>
          <w:divBdr>
            <w:top w:val="none" w:sz="0" w:space="0" w:color="auto"/>
            <w:left w:val="none" w:sz="0" w:space="0" w:color="auto"/>
            <w:bottom w:val="none" w:sz="0" w:space="0" w:color="auto"/>
            <w:right w:val="none" w:sz="0" w:space="0" w:color="auto"/>
          </w:divBdr>
          <w:divsChild>
            <w:div w:id="1896238980">
              <w:marLeft w:val="0"/>
              <w:marRight w:val="0"/>
              <w:marTop w:val="0"/>
              <w:marBottom w:val="0"/>
              <w:divBdr>
                <w:top w:val="none" w:sz="0" w:space="0" w:color="auto"/>
                <w:left w:val="none" w:sz="0" w:space="0" w:color="auto"/>
                <w:bottom w:val="none" w:sz="0" w:space="0" w:color="auto"/>
                <w:right w:val="none" w:sz="0" w:space="0" w:color="auto"/>
              </w:divBdr>
              <w:divsChild>
                <w:div w:id="513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026">
          <w:marLeft w:val="0"/>
          <w:marRight w:val="0"/>
          <w:marTop w:val="0"/>
          <w:marBottom w:val="0"/>
          <w:divBdr>
            <w:top w:val="none" w:sz="0" w:space="0" w:color="auto"/>
            <w:left w:val="none" w:sz="0" w:space="0" w:color="auto"/>
            <w:bottom w:val="none" w:sz="0" w:space="0" w:color="auto"/>
            <w:right w:val="none" w:sz="0" w:space="0" w:color="auto"/>
          </w:divBdr>
          <w:divsChild>
            <w:div w:id="982538912">
              <w:marLeft w:val="0"/>
              <w:marRight w:val="0"/>
              <w:marTop w:val="0"/>
              <w:marBottom w:val="0"/>
              <w:divBdr>
                <w:top w:val="none" w:sz="0" w:space="0" w:color="auto"/>
                <w:left w:val="none" w:sz="0" w:space="0" w:color="auto"/>
                <w:bottom w:val="none" w:sz="0" w:space="0" w:color="auto"/>
                <w:right w:val="none" w:sz="0" w:space="0" w:color="auto"/>
              </w:divBdr>
              <w:divsChild>
                <w:div w:id="1151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025">
          <w:marLeft w:val="0"/>
          <w:marRight w:val="0"/>
          <w:marTop w:val="0"/>
          <w:marBottom w:val="0"/>
          <w:divBdr>
            <w:top w:val="none" w:sz="0" w:space="0" w:color="auto"/>
            <w:left w:val="none" w:sz="0" w:space="0" w:color="auto"/>
            <w:bottom w:val="none" w:sz="0" w:space="0" w:color="auto"/>
            <w:right w:val="none" w:sz="0" w:space="0" w:color="auto"/>
          </w:divBdr>
          <w:divsChild>
            <w:div w:id="196696873">
              <w:marLeft w:val="0"/>
              <w:marRight w:val="0"/>
              <w:marTop w:val="0"/>
              <w:marBottom w:val="0"/>
              <w:divBdr>
                <w:top w:val="none" w:sz="0" w:space="0" w:color="auto"/>
                <w:left w:val="none" w:sz="0" w:space="0" w:color="auto"/>
                <w:bottom w:val="none" w:sz="0" w:space="0" w:color="auto"/>
                <w:right w:val="none" w:sz="0" w:space="0" w:color="auto"/>
              </w:divBdr>
              <w:divsChild>
                <w:div w:id="1963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926">
      <w:bodyDiv w:val="1"/>
      <w:marLeft w:val="0"/>
      <w:marRight w:val="0"/>
      <w:marTop w:val="0"/>
      <w:marBottom w:val="0"/>
      <w:divBdr>
        <w:top w:val="none" w:sz="0" w:space="0" w:color="auto"/>
        <w:left w:val="none" w:sz="0" w:space="0" w:color="auto"/>
        <w:bottom w:val="none" w:sz="0" w:space="0" w:color="auto"/>
        <w:right w:val="none" w:sz="0" w:space="0" w:color="auto"/>
      </w:divBdr>
      <w:divsChild>
        <w:div w:id="1087071369">
          <w:marLeft w:val="0"/>
          <w:marRight w:val="0"/>
          <w:marTop w:val="0"/>
          <w:marBottom w:val="0"/>
          <w:divBdr>
            <w:top w:val="none" w:sz="0" w:space="0" w:color="auto"/>
            <w:left w:val="none" w:sz="0" w:space="0" w:color="auto"/>
            <w:bottom w:val="none" w:sz="0" w:space="0" w:color="auto"/>
            <w:right w:val="none" w:sz="0" w:space="0" w:color="auto"/>
          </w:divBdr>
          <w:divsChild>
            <w:div w:id="663122630">
              <w:marLeft w:val="0"/>
              <w:marRight w:val="0"/>
              <w:marTop w:val="0"/>
              <w:marBottom w:val="0"/>
              <w:divBdr>
                <w:top w:val="none" w:sz="0" w:space="0" w:color="auto"/>
                <w:left w:val="none" w:sz="0" w:space="0" w:color="auto"/>
                <w:bottom w:val="none" w:sz="0" w:space="0" w:color="auto"/>
                <w:right w:val="none" w:sz="0" w:space="0" w:color="auto"/>
              </w:divBdr>
              <w:divsChild>
                <w:div w:id="13909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6615">
      <w:bodyDiv w:val="1"/>
      <w:marLeft w:val="0"/>
      <w:marRight w:val="0"/>
      <w:marTop w:val="0"/>
      <w:marBottom w:val="0"/>
      <w:divBdr>
        <w:top w:val="none" w:sz="0" w:space="0" w:color="auto"/>
        <w:left w:val="none" w:sz="0" w:space="0" w:color="auto"/>
        <w:bottom w:val="none" w:sz="0" w:space="0" w:color="auto"/>
        <w:right w:val="none" w:sz="0" w:space="0" w:color="auto"/>
      </w:divBdr>
      <w:divsChild>
        <w:div w:id="178281194">
          <w:marLeft w:val="0"/>
          <w:marRight w:val="0"/>
          <w:marTop w:val="0"/>
          <w:marBottom w:val="0"/>
          <w:divBdr>
            <w:top w:val="none" w:sz="0" w:space="0" w:color="auto"/>
            <w:left w:val="none" w:sz="0" w:space="0" w:color="auto"/>
            <w:bottom w:val="none" w:sz="0" w:space="0" w:color="auto"/>
            <w:right w:val="none" w:sz="0" w:space="0" w:color="auto"/>
          </w:divBdr>
          <w:divsChild>
            <w:div w:id="145587322">
              <w:marLeft w:val="0"/>
              <w:marRight w:val="0"/>
              <w:marTop w:val="0"/>
              <w:marBottom w:val="0"/>
              <w:divBdr>
                <w:top w:val="none" w:sz="0" w:space="0" w:color="auto"/>
                <w:left w:val="none" w:sz="0" w:space="0" w:color="auto"/>
                <w:bottom w:val="none" w:sz="0" w:space="0" w:color="auto"/>
                <w:right w:val="none" w:sz="0" w:space="0" w:color="auto"/>
              </w:divBdr>
              <w:divsChild>
                <w:div w:id="894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056">
      <w:bodyDiv w:val="1"/>
      <w:marLeft w:val="0"/>
      <w:marRight w:val="0"/>
      <w:marTop w:val="0"/>
      <w:marBottom w:val="0"/>
      <w:divBdr>
        <w:top w:val="none" w:sz="0" w:space="0" w:color="auto"/>
        <w:left w:val="none" w:sz="0" w:space="0" w:color="auto"/>
        <w:bottom w:val="none" w:sz="0" w:space="0" w:color="auto"/>
        <w:right w:val="none" w:sz="0" w:space="0" w:color="auto"/>
      </w:divBdr>
    </w:div>
    <w:div w:id="2014070857">
      <w:bodyDiv w:val="1"/>
      <w:marLeft w:val="0"/>
      <w:marRight w:val="0"/>
      <w:marTop w:val="0"/>
      <w:marBottom w:val="0"/>
      <w:divBdr>
        <w:top w:val="none" w:sz="0" w:space="0" w:color="auto"/>
        <w:left w:val="none" w:sz="0" w:space="0" w:color="auto"/>
        <w:bottom w:val="none" w:sz="0" w:space="0" w:color="auto"/>
        <w:right w:val="none" w:sz="0" w:space="0" w:color="auto"/>
      </w:divBdr>
      <w:divsChild>
        <w:div w:id="1375695406">
          <w:marLeft w:val="0"/>
          <w:marRight w:val="0"/>
          <w:marTop w:val="0"/>
          <w:marBottom w:val="0"/>
          <w:divBdr>
            <w:top w:val="none" w:sz="0" w:space="0" w:color="auto"/>
            <w:left w:val="none" w:sz="0" w:space="0" w:color="auto"/>
            <w:bottom w:val="none" w:sz="0" w:space="0" w:color="auto"/>
            <w:right w:val="none" w:sz="0" w:space="0" w:color="auto"/>
          </w:divBdr>
          <w:divsChild>
            <w:div w:id="1518234126">
              <w:marLeft w:val="0"/>
              <w:marRight w:val="0"/>
              <w:marTop w:val="0"/>
              <w:marBottom w:val="0"/>
              <w:divBdr>
                <w:top w:val="none" w:sz="0" w:space="0" w:color="auto"/>
                <w:left w:val="none" w:sz="0" w:space="0" w:color="auto"/>
                <w:bottom w:val="none" w:sz="0" w:space="0" w:color="auto"/>
                <w:right w:val="none" w:sz="0" w:space="0" w:color="auto"/>
              </w:divBdr>
              <w:divsChild>
                <w:div w:id="9559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3088">
      <w:bodyDiv w:val="1"/>
      <w:marLeft w:val="0"/>
      <w:marRight w:val="0"/>
      <w:marTop w:val="0"/>
      <w:marBottom w:val="0"/>
      <w:divBdr>
        <w:top w:val="none" w:sz="0" w:space="0" w:color="auto"/>
        <w:left w:val="none" w:sz="0" w:space="0" w:color="auto"/>
        <w:bottom w:val="none" w:sz="0" w:space="0" w:color="auto"/>
        <w:right w:val="none" w:sz="0" w:space="0" w:color="auto"/>
      </w:divBdr>
      <w:divsChild>
        <w:div w:id="2006785166">
          <w:marLeft w:val="0"/>
          <w:marRight w:val="0"/>
          <w:marTop w:val="0"/>
          <w:marBottom w:val="0"/>
          <w:divBdr>
            <w:top w:val="none" w:sz="0" w:space="0" w:color="auto"/>
            <w:left w:val="none" w:sz="0" w:space="0" w:color="auto"/>
            <w:bottom w:val="none" w:sz="0" w:space="0" w:color="auto"/>
            <w:right w:val="none" w:sz="0" w:space="0" w:color="auto"/>
          </w:divBdr>
          <w:divsChild>
            <w:div w:id="41252822">
              <w:marLeft w:val="0"/>
              <w:marRight w:val="0"/>
              <w:marTop w:val="0"/>
              <w:marBottom w:val="0"/>
              <w:divBdr>
                <w:top w:val="none" w:sz="0" w:space="0" w:color="auto"/>
                <w:left w:val="none" w:sz="0" w:space="0" w:color="auto"/>
                <w:bottom w:val="none" w:sz="0" w:space="0" w:color="auto"/>
                <w:right w:val="none" w:sz="0" w:space="0" w:color="auto"/>
              </w:divBdr>
              <w:divsChild>
                <w:div w:id="4025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17">
      <w:bodyDiv w:val="1"/>
      <w:marLeft w:val="0"/>
      <w:marRight w:val="0"/>
      <w:marTop w:val="0"/>
      <w:marBottom w:val="0"/>
      <w:divBdr>
        <w:top w:val="none" w:sz="0" w:space="0" w:color="auto"/>
        <w:left w:val="none" w:sz="0" w:space="0" w:color="auto"/>
        <w:bottom w:val="none" w:sz="0" w:space="0" w:color="auto"/>
        <w:right w:val="none" w:sz="0" w:space="0" w:color="auto"/>
      </w:divBdr>
      <w:divsChild>
        <w:div w:id="294912757">
          <w:marLeft w:val="0"/>
          <w:marRight w:val="0"/>
          <w:marTop w:val="0"/>
          <w:marBottom w:val="0"/>
          <w:divBdr>
            <w:top w:val="none" w:sz="0" w:space="0" w:color="auto"/>
            <w:left w:val="none" w:sz="0" w:space="0" w:color="auto"/>
            <w:bottom w:val="none" w:sz="0" w:space="0" w:color="auto"/>
            <w:right w:val="none" w:sz="0" w:space="0" w:color="auto"/>
          </w:divBdr>
          <w:divsChild>
            <w:div w:id="1222473793">
              <w:marLeft w:val="0"/>
              <w:marRight w:val="0"/>
              <w:marTop w:val="0"/>
              <w:marBottom w:val="0"/>
              <w:divBdr>
                <w:top w:val="none" w:sz="0" w:space="0" w:color="auto"/>
                <w:left w:val="none" w:sz="0" w:space="0" w:color="auto"/>
                <w:bottom w:val="none" w:sz="0" w:space="0" w:color="auto"/>
                <w:right w:val="none" w:sz="0" w:space="0" w:color="auto"/>
              </w:divBdr>
              <w:divsChild>
                <w:div w:id="19029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8651">
      <w:bodyDiv w:val="1"/>
      <w:marLeft w:val="0"/>
      <w:marRight w:val="0"/>
      <w:marTop w:val="0"/>
      <w:marBottom w:val="0"/>
      <w:divBdr>
        <w:top w:val="none" w:sz="0" w:space="0" w:color="auto"/>
        <w:left w:val="none" w:sz="0" w:space="0" w:color="auto"/>
        <w:bottom w:val="none" w:sz="0" w:space="0" w:color="auto"/>
        <w:right w:val="none" w:sz="0" w:space="0" w:color="auto"/>
      </w:divBdr>
      <w:divsChild>
        <w:div w:id="119108946">
          <w:marLeft w:val="0"/>
          <w:marRight w:val="0"/>
          <w:marTop w:val="0"/>
          <w:marBottom w:val="0"/>
          <w:divBdr>
            <w:top w:val="none" w:sz="0" w:space="0" w:color="auto"/>
            <w:left w:val="none" w:sz="0" w:space="0" w:color="auto"/>
            <w:bottom w:val="none" w:sz="0" w:space="0" w:color="auto"/>
            <w:right w:val="none" w:sz="0" w:space="0" w:color="auto"/>
          </w:divBdr>
          <w:divsChild>
            <w:div w:id="90245117">
              <w:marLeft w:val="0"/>
              <w:marRight w:val="0"/>
              <w:marTop w:val="0"/>
              <w:marBottom w:val="0"/>
              <w:divBdr>
                <w:top w:val="none" w:sz="0" w:space="0" w:color="auto"/>
                <w:left w:val="none" w:sz="0" w:space="0" w:color="auto"/>
                <w:bottom w:val="none" w:sz="0" w:space="0" w:color="auto"/>
                <w:right w:val="none" w:sz="0" w:space="0" w:color="auto"/>
              </w:divBdr>
              <w:divsChild>
                <w:div w:id="12686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2721">
      <w:bodyDiv w:val="1"/>
      <w:marLeft w:val="0"/>
      <w:marRight w:val="0"/>
      <w:marTop w:val="0"/>
      <w:marBottom w:val="0"/>
      <w:divBdr>
        <w:top w:val="none" w:sz="0" w:space="0" w:color="auto"/>
        <w:left w:val="none" w:sz="0" w:space="0" w:color="auto"/>
        <w:bottom w:val="none" w:sz="0" w:space="0" w:color="auto"/>
        <w:right w:val="none" w:sz="0" w:space="0" w:color="auto"/>
      </w:divBdr>
    </w:div>
    <w:div w:id="2134713825">
      <w:bodyDiv w:val="1"/>
      <w:marLeft w:val="0"/>
      <w:marRight w:val="0"/>
      <w:marTop w:val="0"/>
      <w:marBottom w:val="0"/>
      <w:divBdr>
        <w:top w:val="none" w:sz="0" w:space="0" w:color="auto"/>
        <w:left w:val="none" w:sz="0" w:space="0" w:color="auto"/>
        <w:bottom w:val="none" w:sz="0" w:space="0" w:color="auto"/>
        <w:right w:val="none" w:sz="0" w:space="0" w:color="auto"/>
      </w:divBdr>
      <w:divsChild>
        <w:div w:id="1857965475">
          <w:marLeft w:val="0"/>
          <w:marRight w:val="0"/>
          <w:marTop w:val="0"/>
          <w:marBottom w:val="0"/>
          <w:divBdr>
            <w:top w:val="none" w:sz="0" w:space="0" w:color="auto"/>
            <w:left w:val="none" w:sz="0" w:space="0" w:color="auto"/>
            <w:bottom w:val="none" w:sz="0" w:space="0" w:color="auto"/>
            <w:right w:val="none" w:sz="0" w:space="0" w:color="auto"/>
          </w:divBdr>
          <w:divsChild>
            <w:div w:id="1235704451">
              <w:marLeft w:val="0"/>
              <w:marRight w:val="0"/>
              <w:marTop w:val="0"/>
              <w:marBottom w:val="0"/>
              <w:divBdr>
                <w:top w:val="none" w:sz="0" w:space="0" w:color="auto"/>
                <w:left w:val="none" w:sz="0" w:space="0" w:color="auto"/>
                <w:bottom w:val="none" w:sz="0" w:space="0" w:color="auto"/>
                <w:right w:val="none" w:sz="0" w:space="0" w:color="auto"/>
              </w:divBdr>
              <w:divsChild>
                <w:div w:id="6511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hr.coe.int/Documents/Convention_ENG.pdf" TargetMode="External"/><Relationship Id="rId3" Type="http://schemas.openxmlformats.org/officeDocument/2006/relationships/settings" Target="settings.xml"/><Relationship Id="rId7" Type="http://schemas.openxmlformats.org/officeDocument/2006/relationships/hyperlink" Target="https://www.echr.coe.int/Documents/Convention_E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lobalfreedomofexpression.columbia.edu/cases/oversight-board-case-of-shared-al-jazeera-post/" TargetMode="External"/><Relationship Id="rId11" Type="http://schemas.openxmlformats.org/officeDocument/2006/relationships/theme" Target="theme/theme1.xml"/><Relationship Id="rId5" Type="http://schemas.openxmlformats.org/officeDocument/2006/relationships/hyperlink" Target="https://globalfreedomofexpression.columbia.edu/cases/oversight-board-case-of-mention-of-the-taliban-in-news-report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greso.es/portal/page/portal/Congreso/Congreso/Hist_Normas/Norm/const_espa_texto_ingle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Sanskriti Sanghi</dc:creator>
  <cp:keywords/>
  <dc:description/>
  <cp:lastModifiedBy>Farah.Al-Shazly</cp:lastModifiedBy>
  <cp:revision>2</cp:revision>
  <dcterms:created xsi:type="dcterms:W3CDTF">2024-04-04T15:46:00Z</dcterms:created>
  <dcterms:modified xsi:type="dcterms:W3CDTF">2024-04-04T15:46:00Z</dcterms:modified>
</cp:coreProperties>
</file>