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321D" w14:textId="32314584" w:rsidR="00BB2804" w:rsidRPr="00CE0DD1" w:rsidRDefault="00EE4216" w:rsidP="00BB2804">
      <w:pPr>
        <w:shd w:val="clear" w:color="auto" w:fill="8EAADB" w:themeFill="accent1" w:themeFillTint="99"/>
        <w:spacing w:line="276" w:lineRule="auto"/>
        <w:jc w:val="center"/>
        <w:rPr>
          <w:rFonts w:ascii="Garamond" w:hAnsi="Garamond"/>
          <w:b/>
          <w:bCs/>
          <w:color w:val="000000" w:themeColor="text1"/>
          <w:sz w:val="22"/>
          <w:szCs w:val="22"/>
          <w:lang w:val="en-US"/>
        </w:rPr>
      </w:pPr>
      <w:r>
        <w:rPr>
          <w:rFonts w:ascii="Garamond" w:hAnsi="Garamond"/>
          <w:b/>
          <w:bCs/>
          <w:i/>
          <w:iCs/>
          <w:color w:val="000000" w:themeColor="text1"/>
          <w:sz w:val="22"/>
          <w:szCs w:val="22"/>
          <w:lang w:val="en-US"/>
        </w:rPr>
        <w:t>The Case o</w:t>
      </w:r>
      <w:r w:rsidR="00E71C82">
        <w:rPr>
          <w:rFonts w:ascii="Garamond" w:hAnsi="Garamond"/>
          <w:b/>
          <w:bCs/>
          <w:i/>
          <w:iCs/>
          <w:color w:val="000000" w:themeColor="text1"/>
          <w:sz w:val="22"/>
          <w:szCs w:val="22"/>
          <w:lang w:val="en-US"/>
        </w:rPr>
        <w:t xml:space="preserve">f </w:t>
      </w:r>
      <w:r>
        <w:rPr>
          <w:rFonts w:ascii="Garamond" w:hAnsi="Garamond"/>
          <w:b/>
          <w:bCs/>
          <w:i/>
          <w:iCs/>
          <w:color w:val="000000" w:themeColor="text1"/>
          <w:sz w:val="22"/>
          <w:szCs w:val="22"/>
          <w:lang w:val="en-US"/>
        </w:rPr>
        <w:t xml:space="preserve"> </w:t>
      </w:r>
      <w:r w:rsidR="00E71C82" w:rsidRPr="00E71C82">
        <w:rPr>
          <w:rFonts w:ascii="Garamond" w:hAnsi="Garamond"/>
          <w:b/>
          <w:bCs/>
          <w:i/>
          <w:iCs/>
          <w:color w:val="000000" w:themeColor="text1"/>
          <w:sz w:val="22"/>
          <w:szCs w:val="22"/>
          <w:lang w:val="en-US"/>
        </w:rPr>
        <w:t>Dehumanizing</w:t>
      </w:r>
      <w:r w:rsidR="00E71C82" w:rsidRPr="00E71C82">
        <w:rPr>
          <w:rFonts w:ascii="Garamond" w:hAnsi="Garamond"/>
          <w:b/>
          <w:bCs/>
          <w:i/>
          <w:iCs/>
          <w:color w:val="000000" w:themeColor="text1"/>
          <w:sz w:val="22"/>
          <w:szCs w:val="22"/>
          <w:lang w:val="en-US"/>
        </w:rPr>
        <w:t xml:space="preserve"> comments about people in Gaza</w:t>
      </w:r>
    </w:p>
    <w:p w14:paraId="44AD3616" w14:textId="3D6A8471" w:rsidR="00BB2804" w:rsidRPr="00CE0DD1" w:rsidRDefault="00BB2804" w:rsidP="00BB2804">
      <w:pPr>
        <w:shd w:val="clear" w:color="auto" w:fill="8EAADB" w:themeFill="accent1" w:themeFillTint="99"/>
        <w:spacing w:line="276" w:lineRule="auto"/>
        <w:jc w:val="center"/>
        <w:rPr>
          <w:rFonts w:ascii="Garamond" w:hAnsi="Garamond"/>
          <w:b/>
          <w:bCs/>
          <w:color w:val="000000" w:themeColor="text1"/>
          <w:sz w:val="22"/>
          <w:szCs w:val="22"/>
          <w:lang w:val="en-US"/>
        </w:rPr>
      </w:pPr>
      <w:r w:rsidRPr="00CE0DD1">
        <w:rPr>
          <w:rFonts w:ascii="Garamond" w:hAnsi="Garamond"/>
          <w:b/>
          <w:bCs/>
          <w:color w:val="000000" w:themeColor="text1"/>
          <w:sz w:val="22"/>
          <w:szCs w:val="22"/>
          <w:lang w:val="en-US"/>
        </w:rPr>
        <w:t xml:space="preserve">Case Analysis </w:t>
      </w:r>
    </w:p>
    <w:p w14:paraId="4400C2A2" w14:textId="77777777" w:rsidR="00BB2804" w:rsidRDefault="00BB2804" w:rsidP="00BB2804">
      <w:pPr>
        <w:spacing w:line="276" w:lineRule="auto"/>
        <w:jc w:val="center"/>
        <w:rPr>
          <w:rFonts w:ascii="Garamond" w:hAnsi="Garamond"/>
          <w:sz w:val="22"/>
          <w:szCs w:val="22"/>
          <w:lang w:val="en-US"/>
        </w:rPr>
      </w:pPr>
    </w:p>
    <w:p w14:paraId="6C37961E" w14:textId="77777777" w:rsidR="00BB2804" w:rsidRDefault="00BB2804" w:rsidP="00BB2804">
      <w:pPr>
        <w:spacing w:line="276" w:lineRule="auto"/>
        <w:jc w:val="both"/>
        <w:rPr>
          <w:rFonts w:ascii="Garamond" w:hAnsi="Garamond"/>
          <w:b/>
          <w:bCs/>
          <w:sz w:val="22"/>
          <w:szCs w:val="22"/>
          <w:lang w:val="en-US"/>
        </w:rPr>
      </w:pPr>
      <w:r w:rsidRPr="00F72261">
        <w:rPr>
          <w:rFonts w:ascii="Garamond" w:hAnsi="Garamond"/>
          <w:b/>
          <w:bCs/>
          <w:i/>
          <w:iCs/>
          <w:sz w:val="22"/>
          <w:szCs w:val="22"/>
          <w:u w:val="single"/>
          <w:lang w:val="en-US"/>
        </w:rPr>
        <w:t>Meta-Data</w:t>
      </w:r>
      <w:r>
        <w:rPr>
          <w:rFonts w:ascii="Garamond" w:hAnsi="Garamond"/>
          <w:b/>
          <w:bCs/>
          <w:sz w:val="22"/>
          <w:szCs w:val="22"/>
          <w:lang w:val="en-US"/>
        </w:rPr>
        <w:t xml:space="preserve">: </w:t>
      </w:r>
    </w:p>
    <w:p w14:paraId="2B86F1DD" w14:textId="214A506F"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043720">
        <w:rPr>
          <w:rFonts w:ascii="Garamond" w:hAnsi="Garamond"/>
          <w:b/>
          <w:bCs/>
          <w:sz w:val="22"/>
          <w:szCs w:val="22"/>
          <w:lang w:val="en-US"/>
        </w:rPr>
        <w:t>Case Number</w:t>
      </w:r>
      <w:r w:rsidRPr="00043720">
        <w:rPr>
          <w:rFonts w:ascii="Garamond" w:hAnsi="Garamond"/>
          <w:sz w:val="22"/>
          <w:szCs w:val="22"/>
          <w:lang w:val="en-US"/>
        </w:rPr>
        <w:t xml:space="preserve">: </w:t>
      </w:r>
    </w:p>
    <w:p w14:paraId="66D44C8F" w14:textId="17452372"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Date of decision</w:t>
      </w:r>
      <w:r w:rsidRPr="00971BC7">
        <w:rPr>
          <w:rFonts w:ascii="Garamond" w:hAnsi="Garamond"/>
          <w:sz w:val="22"/>
          <w:szCs w:val="22"/>
          <w:lang w:val="en-US"/>
        </w:rPr>
        <w:t xml:space="preserve">: </w:t>
      </w:r>
    </w:p>
    <w:p w14:paraId="7989E895" w14:textId="77777777"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Featured case</w:t>
      </w:r>
      <w:r w:rsidRPr="00971BC7">
        <w:rPr>
          <w:rFonts w:ascii="Garamond" w:hAnsi="Garamond"/>
          <w:sz w:val="22"/>
          <w:szCs w:val="22"/>
          <w:lang w:val="en-US"/>
        </w:rPr>
        <w:t>:</w:t>
      </w:r>
      <w:r>
        <w:rPr>
          <w:rFonts w:ascii="Garamond" w:hAnsi="Garamond"/>
          <w:sz w:val="22"/>
          <w:szCs w:val="22"/>
          <w:lang w:val="en-US"/>
        </w:rPr>
        <w:t xml:space="preserve"> </w:t>
      </w:r>
      <w:r w:rsidRPr="00832C88">
        <w:rPr>
          <w:rFonts w:ascii="Garamond" w:hAnsi="Garamond"/>
          <w:sz w:val="22"/>
          <w:szCs w:val="22"/>
          <w:lang w:val="en-US"/>
        </w:rPr>
        <w:t>N/A</w:t>
      </w:r>
    </w:p>
    <w:p w14:paraId="3AAC85C7" w14:textId="526D8B81"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Region</w:t>
      </w:r>
      <w:r w:rsidRPr="00832C88">
        <w:rPr>
          <w:rFonts w:ascii="Garamond" w:hAnsi="Garamond"/>
          <w:sz w:val="22"/>
          <w:szCs w:val="22"/>
          <w:lang w:val="en-US"/>
        </w:rPr>
        <w:t xml:space="preserve">: </w:t>
      </w:r>
    </w:p>
    <w:p w14:paraId="079501A2" w14:textId="57721D73"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Country</w:t>
      </w:r>
      <w:r w:rsidRPr="00832C88">
        <w:rPr>
          <w:rFonts w:ascii="Garamond" w:hAnsi="Garamond"/>
          <w:sz w:val="22"/>
          <w:szCs w:val="22"/>
          <w:lang w:val="en-US"/>
        </w:rPr>
        <w:t>:</w:t>
      </w:r>
      <w:r>
        <w:rPr>
          <w:rFonts w:ascii="Garamond" w:hAnsi="Garamond"/>
          <w:sz w:val="22"/>
          <w:szCs w:val="22"/>
          <w:lang w:val="en-US"/>
        </w:rPr>
        <w:t xml:space="preserve"> </w:t>
      </w:r>
    </w:p>
    <w:p w14:paraId="7A6C4B43" w14:textId="45026E4D" w:rsidR="00BB2804" w:rsidRPr="006B6407" w:rsidRDefault="00BB2804" w:rsidP="00BB2804">
      <w:pPr>
        <w:pStyle w:val="ListParagraph"/>
        <w:numPr>
          <w:ilvl w:val="0"/>
          <w:numId w:val="1"/>
        </w:numPr>
        <w:spacing w:line="276" w:lineRule="auto"/>
        <w:jc w:val="both"/>
        <w:rPr>
          <w:rFonts w:ascii="Garamond" w:hAnsi="Garamond"/>
          <w:sz w:val="22"/>
          <w:szCs w:val="22"/>
          <w:lang w:val="en-US"/>
        </w:rPr>
      </w:pPr>
      <w:r w:rsidRPr="006B6407">
        <w:rPr>
          <w:rFonts w:ascii="Garamond" w:hAnsi="Garamond"/>
          <w:b/>
          <w:bCs/>
          <w:sz w:val="22"/>
          <w:szCs w:val="22"/>
          <w:lang w:val="en-US"/>
        </w:rPr>
        <w:t>Type of expression</w:t>
      </w:r>
      <w:r w:rsidRPr="006B6407">
        <w:rPr>
          <w:rFonts w:ascii="Garamond" w:hAnsi="Garamond"/>
          <w:sz w:val="22"/>
          <w:szCs w:val="22"/>
          <w:lang w:val="en-US"/>
        </w:rPr>
        <w:t>:</w:t>
      </w:r>
      <w:r w:rsidR="00FD1C8E">
        <w:rPr>
          <w:rFonts w:ascii="Garamond" w:hAnsi="Garamond"/>
          <w:sz w:val="22"/>
          <w:szCs w:val="22"/>
          <w:lang w:val="en-US"/>
        </w:rPr>
        <w:t xml:space="preserve"> </w:t>
      </w:r>
    </w:p>
    <w:p w14:paraId="27903803" w14:textId="4A927A48"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Judicial Body</w:t>
      </w:r>
      <w:r w:rsidRPr="00832C88">
        <w:rPr>
          <w:rFonts w:ascii="Garamond" w:hAnsi="Garamond"/>
          <w:sz w:val="22"/>
          <w:szCs w:val="22"/>
          <w:lang w:val="en-US"/>
        </w:rPr>
        <w:t xml:space="preserve">: </w:t>
      </w:r>
    </w:p>
    <w:p w14:paraId="62C18981" w14:textId="7069FEC2"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Type of law</w:t>
      </w:r>
      <w:r w:rsidRPr="00973001">
        <w:rPr>
          <w:rFonts w:ascii="Garamond" w:hAnsi="Garamond"/>
          <w:sz w:val="22"/>
          <w:szCs w:val="22"/>
          <w:lang w:val="en-US"/>
        </w:rPr>
        <w:t xml:space="preserve">: </w:t>
      </w:r>
    </w:p>
    <w:p w14:paraId="35C4FF78" w14:textId="2D5F5A2E" w:rsidR="00BB2804" w:rsidRPr="00FA42AF" w:rsidRDefault="00BB2804" w:rsidP="00BB2804">
      <w:pPr>
        <w:pStyle w:val="ListParagraph"/>
        <w:numPr>
          <w:ilvl w:val="0"/>
          <w:numId w:val="1"/>
        </w:numPr>
        <w:spacing w:line="276" w:lineRule="auto"/>
        <w:jc w:val="both"/>
        <w:rPr>
          <w:rFonts w:ascii="Garamond" w:hAnsi="Garamond"/>
          <w:sz w:val="22"/>
          <w:szCs w:val="22"/>
          <w:lang w:val="en-US"/>
        </w:rPr>
      </w:pPr>
      <w:r w:rsidRPr="00FA42AF">
        <w:rPr>
          <w:rFonts w:ascii="Garamond" w:hAnsi="Garamond"/>
          <w:b/>
          <w:bCs/>
          <w:sz w:val="22"/>
          <w:szCs w:val="22"/>
          <w:lang w:val="en-US"/>
        </w:rPr>
        <w:t>Main Themes</w:t>
      </w:r>
      <w:r w:rsidRPr="00FA42AF">
        <w:rPr>
          <w:rFonts w:ascii="Garamond" w:hAnsi="Garamond"/>
          <w:sz w:val="22"/>
          <w:szCs w:val="22"/>
          <w:lang w:val="en-US"/>
        </w:rPr>
        <w:t>:</w:t>
      </w:r>
      <w:r w:rsidR="00FA42AF" w:rsidRPr="00FA42AF">
        <w:rPr>
          <w:rFonts w:ascii="Garamond" w:hAnsi="Garamond"/>
          <w:sz w:val="22"/>
          <w:szCs w:val="22"/>
          <w:lang w:val="en-US"/>
        </w:rPr>
        <w:t xml:space="preserve"> </w:t>
      </w:r>
    </w:p>
    <w:p w14:paraId="61895DC2" w14:textId="67D6D0F1" w:rsidR="00BB2804" w:rsidRPr="00272504" w:rsidRDefault="00BB2804" w:rsidP="00BB2804">
      <w:pPr>
        <w:pStyle w:val="ListParagraph"/>
        <w:numPr>
          <w:ilvl w:val="0"/>
          <w:numId w:val="1"/>
        </w:numPr>
        <w:spacing w:line="276" w:lineRule="auto"/>
        <w:jc w:val="both"/>
        <w:rPr>
          <w:rFonts w:ascii="Garamond" w:hAnsi="Garamond"/>
          <w:sz w:val="22"/>
          <w:szCs w:val="22"/>
          <w:lang w:val="en-US"/>
        </w:rPr>
      </w:pPr>
      <w:r w:rsidRPr="00272504">
        <w:rPr>
          <w:rFonts w:ascii="Garamond" w:hAnsi="Garamond"/>
          <w:b/>
          <w:bCs/>
          <w:sz w:val="22"/>
          <w:szCs w:val="22"/>
          <w:lang w:val="en-US"/>
        </w:rPr>
        <w:t>Outcome</w:t>
      </w:r>
      <w:r w:rsidR="002E1E37" w:rsidRPr="00272504">
        <w:rPr>
          <w:rFonts w:ascii="Garamond" w:hAnsi="Garamond"/>
          <w:sz w:val="22"/>
          <w:szCs w:val="22"/>
          <w:lang w:val="en-US"/>
        </w:rPr>
        <w:t>:</w:t>
      </w:r>
      <w:r w:rsidR="00272504" w:rsidRPr="00272504">
        <w:rPr>
          <w:rFonts w:ascii="Garamond" w:hAnsi="Garamond"/>
          <w:sz w:val="22"/>
          <w:szCs w:val="22"/>
          <w:lang w:val="en-US"/>
        </w:rPr>
        <w:t xml:space="preserve"> </w:t>
      </w:r>
    </w:p>
    <w:p w14:paraId="6DDEBA09" w14:textId="58B3CB31"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Status</w:t>
      </w:r>
      <w:r w:rsidRPr="00973001">
        <w:rPr>
          <w:rFonts w:ascii="Garamond" w:hAnsi="Garamond"/>
          <w:sz w:val="22"/>
          <w:szCs w:val="22"/>
          <w:lang w:val="en-US"/>
        </w:rPr>
        <w:t xml:space="preserve">:  </w:t>
      </w:r>
    </w:p>
    <w:p w14:paraId="1493CDF4" w14:textId="549C39A8" w:rsidR="00BB2804" w:rsidRPr="00456B21" w:rsidRDefault="00BB2804" w:rsidP="00BB2804">
      <w:pPr>
        <w:pStyle w:val="ListParagraph"/>
        <w:numPr>
          <w:ilvl w:val="0"/>
          <w:numId w:val="1"/>
        </w:numPr>
        <w:spacing w:line="276" w:lineRule="auto"/>
        <w:jc w:val="both"/>
        <w:rPr>
          <w:rFonts w:ascii="Garamond" w:hAnsi="Garamond"/>
          <w:sz w:val="22"/>
          <w:szCs w:val="22"/>
          <w:lang w:val="en-US"/>
        </w:rPr>
      </w:pPr>
      <w:r w:rsidRPr="00456B21">
        <w:rPr>
          <w:rFonts w:ascii="Garamond" w:hAnsi="Garamond"/>
          <w:b/>
          <w:bCs/>
          <w:sz w:val="22"/>
          <w:szCs w:val="22"/>
          <w:lang w:val="en-US"/>
        </w:rPr>
        <w:t>Tags</w:t>
      </w:r>
      <w:r w:rsidRPr="00456B21">
        <w:rPr>
          <w:rFonts w:ascii="Garamond" w:hAnsi="Garamond"/>
          <w:sz w:val="22"/>
          <w:szCs w:val="22"/>
          <w:lang w:val="en-US"/>
        </w:rPr>
        <w:t>:</w:t>
      </w:r>
      <w:r w:rsidR="00156AEC">
        <w:rPr>
          <w:rFonts w:ascii="Garamond" w:hAnsi="Garamond"/>
          <w:sz w:val="22"/>
          <w:szCs w:val="22"/>
          <w:lang w:val="en-US"/>
        </w:rPr>
        <w:t xml:space="preserve"> </w:t>
      </w:r>
    </w:p>
    <w:p w14:paraId="0550C5A9" w14:textId="77777777" w:rsidR="00BB2804" w:rsidRDefault="00BB2804" w:rsidP="00BB2804">
      <w:pPr>
        <w:spacing w:line="276" w:lineRule="auto"/>
        <w:jc w:val="both"/>
        <w:rPr>
          <w:rFonts w:ascii="Garamond" w:hAnsi="Garamond"/>
          <w:sz w:val="22"/>
          <w:szCs w:val="22"/>
          <w:lang w:val="en-US"/>
        </w:rPr>
      </w:pPr>
    </w:p>
    <w:p w14:paraId="06BBAAD5" w14:textId="77777777" w:rsidR="00BB2804" w:rsidRPr="00A95811" w:rsidRDefault="00BB2804" w:rsidP="00BB2804">
      <w:pPr>
        <w:spacing w:line="276" w:lineRule="auto"/>
        <w:jc w:val="both"/>
        <w:rPr>
          <w:rFonts w:ascii="Garamond" w:hAnsi="Garamond"/>
          <w:color w:val="000000" w:themeColor="text1"/>
          <w:sz w:val="22"/>
          <w:szCs w:val="22"/>
          <w:lang w:val="en-US"/>
        </w:rPr>
      </w:pPr>
      <w:r w:rsidRPr="00B338B2">
        <w:rPr>
          <w:rFonts w:ascii="Garamond" w:hAnsi="Garamond"/>
          <w:b/>
          <w:bCs/>
          <w:i/>
          <w:iCs/>
          <w:color w:val="000000" w:themeColor="text1"/>
          <w:sz w:val="22"/>
          <w:szCs w:val="22"/>
          <w:u w:val="single"/>
          <w:lang w:val="en-US"/>
        </w:rPr>
        <w:t>Analysis:</w:t>
      </w:r>
    </w:p>
    <w:p w14:paraId="689556F6" w14:textId="77777777" w:rsidR="00BB2804" w:rsidRPr="00D82DB0" w:rsidRDefault="00BB2804" w:rsidP="00BB2804">
      <w:pPr>
        <w:pStyle w:val="ListParagraph"/>
        <w:numPr>
          <w:ilvl w:val="0"/>
          <w:numId w:val="5"/>
        </w:numPr>
        <w:spacing w:line="276" w:lineRule="auto"/>
        <w:jc w:val="both"/>
        <w:rPr>
          <w:rFonts w:ascii="Garamond" w:hAnsi="Garamond"/>
          <w:sz w:val="22"/>
          <w:szCs w:val="22"/>
          <w:lang w:val="en-US"/>
        </w:rPr>
      </w:pPr>
      <w:r w:rsidRPr="00D82DB0">
        <w:rPr>
          <w:rFonts w:ascii="Garamond" w:hAnsi="Garamond"/>
          <w:b/>
          <w:bCs/>
          <w:sz w:val="22"/>
          <w:szCs w:val="22"/>
          <w:lang w:val="en-US"/>
        </w:rPr>
        <w:t>Summary and Outcome</w:t>
      </w:r>
      <w:r w:rsidRPr="00D82DB0">
        <w:rPr>
          <w:rFonts w:ascii="Garamond" w:hAnsi="Garamond"/>
          <w:sz w:val="22"/>
          <w:szCs w:val="22"/>
          <w:lang w:val="en-US"/>
        </w:rPr>
        <w:t>:</w:t>
      </w:r>
    </w:p>
    <w:p w14:paraId="2CE97FD4" w14:textId="77777777" w:rsidR="00181333" w:rsidRDefault="00181333" w:rsidP="0029093B">
      <w:pPr>
        <w:spacing w:line="276" w:lineRule="auto"/>
        <w:jc w:val="both"/>
        <w:rPr>
          <w:rFonts w:ascii="Garamond" w:hAnsi="Garamond"/>
          <w:sz w:val="22"/>
          <w:szCs w:val="22"/>
          <w:lang w:val="en-US"/>
        </w:rPr>
      </w:pPr>
    </w:p>
    <w:p w14:paraId="0FDA2D06" w14:textId="6B7CF8BB" w:rsidR="00B176E3" w:rsidRDefault="00E71C82" w:rsidP="00B176E3">
      <w:pPr>
        <w:spacing w:line="276" w:lineRule="auto"/>
        <w:jc w:val="both"/>
        <w:rPr>
          <w:rFonts w:ascii="Garamond" w:hAnsi="Garamond"/>
          <w:sz w:val="22"/>
          <w:szCs w:val="22"/>
          <w:lang w:val="en-US"/>
        </w:rPr>
      </w:pPr>
      <w:r>
        <w:rPr>
          <w:rFonts w:ascii="Garamond" w:hAnsi="Garamond"/>
          <w:sz w:val="22"/>
          <w:szCs w:val="22"/>
          <w:lang w:val="en-US"/>
        </w:rPr>
        <w:t xml:space="preserve">On April 18, 2024, the Oversight Board overturned Meta’s decision overturned Meta’s original decision to leave up a Facebook post claiming that Hamas reflected the innermost desires of the population of Gaza and compared Gazans to a “savage horde”.  The Board noted </w:t>
      </w:r>
      <w:r w:rsidR="00B176E3">
        <w:rPr>
          <w:rFonts w:ascii="Garamond" w:hAnsi="Garamond"/>
          <w:sz w:val="22"/>
          <w:szCs w:val="22"/>
          <w:lang w:val="en-US"/>
        </w:rPr>
        <w:t>that this case underlined Meta’s enforcement inefficiency of the Hate Speech policy on content targeting people on basis of their protected characteristics and the negative impact of enforcement errors during armed conflicts. Once notified of the appeal by the Board, Meta reserved its decision and removed the post.</w:t>
      </w:r>
    </w:p>
    <w:p w14:paraId="3FD4B94F" w14:textId="77777777" w:rsidR="00B176E3" w:rsidRPr="0029093B" w:rsidRDefault="00B176E3" w:rsidP="00B176E3">
      <w:pPr>
        <w:spacing w:line="276" w:lineRule="auto"/>
        <w:jc w:val="both"/>
        <w:rPr>
          <w:rFonts w:ascii="Garamond" w:hAnsi="Garamond"/>
          <w:sz w:val="22"/>
          <w:szCs w:val="22"/>
          <w:lang w:val="en-US"/>
        </w:rPr>
      </w:pPr>
    </w:p>
    <w:p w14:paraId="79EADD1C" w14:textId="77777777" w:rsidR="00BB2804" w:rsidRPr="00DD38F7" w:rsidRDefault="00BB2804" w:rsidP="00BB2804">
      <w:pPr>
        <w:pStyle w:val="ListParagraph"/>
        <w:numPr>
          <w:ilvl w:val="0"/>
          <w:numId w:val="4"/>
        </w:numPr>
        <w:spacing w:line="276" w:lineRule="auto"/>
        <w:jc w:val="both"/>
        <w:rPr>
          <w:rFonts w:ascii="Garamond" w:hAnsi="Garamond"/>
          <w:sz w:val="22"/>
          <w:szCs w:val="22"/>
          <w:lang w:val="en-US"/>
        </w:rPr>
      </w:pPr>
      <w:r w:rsidRPr="00DD38F7">
        <w:rPr>
          <w:rFonts w:ascii="Garamond" w:hAnsi="Garamond"/>
          <w:b/>
          <w:bCs/>
          <w:sz w:val="22"/>
          <w:szCs w:val="22"/>
          <w:lang w:val="en-US"/>
        </w:rPr>
        <w:t>Facts</w:t>
      </w:r>
      <w:r w:rsidRPr="00DD38F7">
        <w:rPr>
          <w:rFonts w:ascii="Garamond" w:hAnsi="Garamond"/>
          <w:sz w:val="22"/>
          <w:szCs w:val="22"/>
          <w:lang w:val="en-US"/>
        </w:rPr>
        <w:t>:</w:t>
      </w:r>
    </w:p>
    <w:p w14:paraId="02B77A28" w14:textId="77777777" w:rsidR="00D30676" w:rsidRDefault="00D30676" w:rsidP="00D30676">
      <w:pPr>
        <w:pStyle w:val="ListParagraph"/>
        <w:spacing w:line="276" w:lineRule="auto"/>
        <w:ind w:left="360"/>
        <w:jc w:val="both"/>
        <w:rPr>
          <w:rFonts w:ascii="Garamond" w:hAnsi="Garamond"/>
          <w:sz w:val="22"/>
          <w:szCs w:val="22"/>
          <w:lang w:val="en-US"/>
        </w:rPr>
      </w:pPr>
    </w:p>
    <w:p w14:paraId="244A7005" w14:textId="0297FE22" w:rsidR="00D30676" w:rsidRDefault="00B176E3" w:rsidP="00D30676">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In December 2023, a Facebook user reposted an image featuring a text stating that Gaza’s </w:t>
      </w:r>
      <w:proofErr w:type="gramStart"/>
      <w:r>
        <w:rPr>
          <w:rFonts w:ascii="Garamond" w:hAnsi="Garamond"/>
          <w:sz w:val="22"/>
          <w:szCs w:val="22"/>
          <w:lang w:val="en-US"/>
        </w:rPr>
        <w:t>general public</w:t>
      </w:r>
      <w:proofErr w:type="gramEnd"/>
      <w:r>
        <w:rPr>
          <w:rFonts w:ascii="Garamond" w:hAnsi="Garamond"/>
          <w:sz w:val="22"/>
          <w:szCs w:val="22"/>
          <w:lang w:val="en-US"/>
        </w:rPr>
        <w:t xml:space="preserve"> were not victims of Hamas and that the group was a reflection of the innermost desires of “a savage horde”. The caption included endorsement and the words “the truth”. The post received less than 500 views.</w:t>
      </w:r>
    </w:p>
    <w:p w14:paraId="55CD0D42" w14:textId="77777777" w:rsidR="00B176E3" w:rsidRDefault="00B176E3" w:rsidP="00D30676">
      <w:pPr>
        <w:pStyle w:val="ListParagraph"/>
        <w:spacing w:line="276" w:lineRule="auto"/>
        <w:ind w:left="360"/>
        <w:jc w:val="both"/>
        <w:rPr>
          <w:rFonts w:ascii="Garamond" w:hAnsi="Garamond"/>
          <w:sz w:val="22"/>
          <w:szCs w:val="22"/>
          <w:lang w:val="en-US"/>
        </w:rPr>
      </w:pPr>
    </w:p>
    <w:p w14:paraId="492B7E08" w14:textId="7E856C81" w:rsidR="00B176E3" w:rsidRDefault="003C05EE" w:rsidP="00D30676">
      <w:pPr>
        <w:pStyle w:val="ListParagraph"/>
        <w:spacing w:line="276" w:lineRule="auto"/>
        <w:ind w:left="360"/>
        <w:jc w:val="both"/>
        <w:rPr>
          <w:rFonts w:ascii="Garamond" w:hAnsi="Garamond"/>
          <w:sz w:val="22"/>
          <w:szCs w:val="22"/>
          <w:lang w:val="en-US"/>
        </w:rPr>
      </w:pPr>
      <w:r>
        <w:rPr>
          <w:rFonts w:ascii="Garamond" w:hAnsi="Garamond"/>
          <w:sz w:val="22"/>
          <w:szCs w:val="22"/>
          <w:lang w:val="en-US"/>
        </w:rPr>
        <w:t>Meta’s Hate Speech policy prohibited content attacking a group of people based on their protected characteristics, including ethnicity and nationality. Furthermore, the policy specifically prohibited comparison to sub-humanity, include  “savages”. The post at hand targeted Palestinians in Gaza based on their ethnicity and nationality</w:t>
      </w:r>
      <w:r w:rsidR="00890A7C">
        <w:rPr>
          <w:rFonts w:ascii="Garamond" w:hAnsi="Garamond"/>
          <w:sz w:val="22"/>
          <w:szCs w:val="22"/>
          <w:lang w:val="en-US"/>
        </w:rPr>
        <w:t>.</w:t>
      </w:r>
    </w:p>
    <w:p w14:paraId="2FAA76C0" w14:textId="77777777" w:rsidR="00890A7C" w:rsidRDefault="00890A7C" w:rsidP="00D30676">
      <w:pPr>
        <w:pStyle w:val="ListParagraph"/>
        <w:spacing w:line="276" w:lineRule="auto"/>
        <w:ind w:left="360"/>
        <w:jc w:val="both"/>
        <w:rPr>
          <w:rFonts w:ascii="Garamond" w:hAnsi="Garamond"/>
          <w:sz w:val="22"/>
          <w:szCs w:val="22"/>
          <w:lang w:val="en-US"/>
        </w:rPr>
      </w:pPr>
    </w:p>
    <w:p w14:paraId="736FA274" w14:textId="18CC3EA6" w:rsidR="00890A7C" w:rsidRDefault="00890A7C" w:rsidP="00D30676">
      <w:pPr>
        <w:pStyle w:val="ListParagraph"/>
        <w:spacing w:line="276" w:lineRule="auto"/>
        <w:ind w:left="360"/>
        <w:jc w:val="both"/>
        <w:rPr>
          <w:rFonts w:ascii="Garamond" w:hAnsi="Garamond"/>
          <w:sz w:val="22"/>
          <w:szCs w:val="22"/>
          <w:lang w:val="en-US"/>
        </w:rPr>
      </w:pPr>
      <w:r>
        <w:rPr>
          <w:rFonts w:ascii="Garamond" w:hAnsi="Garamond"/>
          <w:sz w:val="22"/>
          <w:szCs w:val="22"/>
          <w:lang w:val="en-US"/>
        </w:rPr>
        <w:t>Meta left up the post on Facebook despite receiving reports which prompted another user to appeal Meta’s decision to the Board.</w:t>
      </w:r>
    </w:p>
    <w:p w14:paraId="3E9B3255" w14:textId="77777777" w:rsidR="00890A7C" w:rsidRDefault="00890A7C" w:rsidP="00D30676">
      <w:pPr>
        <w:pStyle w:val="ListParagraph"/>
        <w:spacing w:line="276" w:lineRule="auto"/>
        <w:ind w:left="360"/>
        <w:jc w:val="both"/>
        <w:rPr>
          <w:rFonts w:ascii="Garamond" w:hAnsi="Garamond"/>
          <w:sz w:val="22"/>
          <w:szCs w:val="22"/>
          <w:lang w:val="en-US"/>
        </w:rPr>
      </w:pPr>
    </w:p>
    <w:p w14:paraId="010BA86B" w14:textId="685E3F83" w:rsidR="00BB2804" w:rsidRPr="00936DC8" w:rsidRDefault="00BB2804" w:rsidP="00D30676">
      <w:pPr>
        <w:pStyle w:val="ListParagraph"/>
        <w:spacing w:line="276" w:lineRule="auto"/>
        <w:ind w:left="360"/>
        <w:jc w:val="both"/>
        <w:rPr>
          <w:rFonts w:ascii="Garamond" w:hAnsi="Garamond"/>
          <w:sz w:val="22"/>
          <w:szCs w:val="22"/>
          <w:lang w:val="en-US"/>
        </w:rPr>
      </w:pPr>
      <w:r w:rsidRPr="00936DC8">
        <w:rPr>
          <w:rFonts w:ascii="Garamond" w:hAnsi="Garamond"/>
          <w:b/>
          <w:bCs/>
          <w:sz w:val="22"/>
          <w:szCs w:val="22"/>
          <w:lang w:val="en-US"/>
        </w:rPr>
        <w:t>Decision Overview</w:t>
      </w:r>
      <w:r w:rsidRPr="00936DC8">
        <w:rPr>
          <w:rFonts w:ascii="Garamond" w:hAnsi="Garamond"/>
          <w:sz w:val="22"/>
          <w:szCs w:val="22"/>
          <w:lang w:val="en-US"/>
        </w:rPr>
        <w:t xml:space="preserve">: </w:t>
      </w:r>
    </w:p>
    <w:p w14:paraId="5BD63946" w14:textId="77777777" w:rsidR="003668DD" w:rsidRDefault="003668DD" w:rsidP="0011450B">
      <w:pPr>
        <w:pStyle w:val="ListParagraph"/>
        <w:spacing w:line="276" w:lineRule="auto"/>
        <w:ind w:left="360"/>
        <w:jc w:val="both"/>
        <w:rPr>
          <w:rFonts w:ascii="Garamond" w:hAnsi="Garamond"/>
          <w:sz w:val="22"/>
          <w:szCs w:val="22"/>
          <w:u w:val="single"/>
          <w:lang w:val="en-US"/>
        </w:rPr>
      </w:pPr>
    </w:p>
    <w:p w14:paraId="49E39FDC" w14:textId="288F3C53" w:rsidR="00890A7C" w:rsidRDefault="00890A7C" w:rsidP="0011450B">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The main issue before the Board was whether Meta’s decision to keep the post dehumanizing Gazans was compatible with </w:t>
      </w:r>
      <w:r w:rsidR="001E15D8">
        <w:rPr>
          <w:rFonts w:ascii="Garamond" w:hAnsi="Garamond"/>
          <w:sz w:val="22"/>
          <w:szCs w:val="22"/>
          <w:lang w:val="en-US"/>
        </w:rPr>
        <w:t xml:space="preserve">Meta’s content policies, values, and human rights obligations. </w:t>
      </w:r>
    </w:p>
    <w:p w14:paraId="0BEFB182" w14:textId="77777777" w:rsidR="001E15D8" w:rsidRDefault="001E15D8" w:rsidP="0011450B">
      <w:pPr>
        <w:pStyle w:val="ListParagraph"/>
        <w:spacing w:line="276" w:lineRule="auto"/>
        <w:ind w:left="360"/>
        <w:jc w:val="both"/>
        <w:rPr>
          <w:rFonts w:ascii="Garamond" w:hAnsi="Garamond"/>
          <w:sz w:val="22"/>
          <w:szCs w:val="22"/>
          <w:lang w:val="en-US"/>
        </w:rPr>
      </w:pPr>
    </w:p>
    <w:p w14:paraId="1E975091" w14:textId="48AA566B" w:rsidR="001E15D8" w:rsidRDefault="001E15D8" w:rsidP="0011450B">
      <w:pPr>
        <w:pStyle w:val="ListParagraph"/>
        <w:spacing w:line="276" w:lineRule="auto"/>
        <w:ind w:left="360"/>
        <w:jc w:val="both"/>
        <w:rPr>
          <w:rFonts w:ascii="Garamond" w:hAnsi="Garamond"/>
          <w:sz w:val="22"/>
          <w:szCs w:val="22"/>
          <w:lang w:val="en-US"/>
        </w:rPr>
      </w:pPr>
      <w:r>
        <w:rPr>
          <w:rFonts w:ascii="Garamond" w:hAnsi="Garamond"/>
          <w:sz w:val="22"/>
          <w:szCs w:val="22"/>
          <w:lang w:val="en-US"/>
        </w:rPr>
        <w:t>In their appeal to the Board, the reporting user stated that the content was dehumanizing as it generalized Gaza’s population. On the other hand, Meta removed the post was violating the Hate Speech policy after being notified of the appeal by the Board.</w:t>
      </w:r>
    </w:p>
    <w:p w14:paraId="39D4DC1D" w14:textId="77777777" w:rsidR="001E15D8" w:rsidRDefault="001E15D8" w:rsidP="0011450B">
      <w:pPr>
        <w:pStyle w:val="ListParagraph"/>
        <w:spacing w:line="276" w:lineRule="auto"/>
        <w:ind w:left="360"/>
        <w:jc w:val="both"/>
        <w:rPr>
          <w:rFonts w:ascii="Garamond" w:hAnsi="Garamond"/>
          <w:sz w:val="22"/>
          <w:szCs w:val="22"/>
          <w:lang w:val="en-US"/>
        </w:rPr>
      </w:pPr>
    </w:p>
    <w:p w14:paraId="47A3909B" w14:textId="40131283" w:rsidR="00441CA8" w:rsidRDefault="00441CA8" w:rsidP="00441CA8">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The Board noted that this case underline Meta’s enforcement errors of Hate Speech policy on content targeting groups based on their protected characteristics. The Board further highlighted the impact of such enforcement errors in times of armed conflict and the importance of more robust content moderation. </w:t>
      </w:r>
    </w:p>
    <w:p w14:paraId="18698A67" w14:textId="77777777" w:rsidR="00441CA8" w:rsidRDefault="00441CA8" w:rsidP="00441CA8">
      <w:pPr>
        <w:pStyle w:val="ListParagraph"/>
        <w:spacing w:line="276" w:lineRule="auto"/>
        <w:ind w:left="360"/>
        <w:jc w:val="both"/>
        <w:rPr>
          <w:rFonts w:ascii="Garamond" w:hAnsi="Garamond"/>
          <w:sz w:val="22"/>
          <w:szCs w:val="22"/>
          <w:lang w:val="en-US"/>
        </w:rPr>
      </w:pPr>
    </w:p>
    <w:p w14:paraId="3196C44C" w14:textId="10678C7C" w:rsidR="00441CA8" w:rsidRDefault="00441CA8" w:rsidP="00441CA8">
      <w:pPr>
        <w:pStyle w:val="ListParagraph"/>
        <w:spacing w:line="276" w:lineRule="auto"/>
        <w:ind w:left="360"/>
        <w:jc w:val="both"/>
        <w:rPr>
          <w:rFonts w:ascii="Garamond" w:hAnsi="Garamond"/>
          <w:sz w:val="22"/>
          <w:szCs w:val="22"/>
          <w:lang w:val="en-US"/>
        </w:rPr>
      </w:pPr>
      <w:r>
        <w:rPr>
          <w:rFonts w:ascii="Garamond" w:hAnsi="Garamond"/>
          <w:sz w:val="22"/>
          <w:szCs w:val="22"/>
          <w:lang w:val="en-US"/>
        </w:rPr>
        <w:lastRenderedPageBreak/>
        <w:t xml:space="preserve">Furthermore, the Board drew a comparison between this case and the </w:t>
      </w:r>
      <w:hyperlink r:id="rId5" w:history="1">
        <w:r w:rsidRPr="00441CA8">
          <w:rPr>
            <w:rStyle w:val="Hyperlink"/>
            <w:rFonts w:ascii="Garamond" w:hAnsi="Garamond"/>
            <w:i/>
            <w:iCs/>
            <w:sz w:val="22"/>
            <w:szCs w:val="22"/>
            <w:lang w:val="en-US"/>
          </w:rPr>
          <w:t>Knin Cartoon</w:t>
        </w:r>
      </w:hyperlink>
      <w:r>
        <w:rPr>
          <w:rFonts w:ascii="Garamond" w:hAnsi="Garamond"/>
          <w:i/>
          <w:iCs/>
          <w:sz w:val="22"/>
          <w:szCs w:val="22"/>
          <w:lang w:val="en-US"/>
        </w:rPr>
        <w:t xml:space="preserve"> </w:t>
      </w:r>
      <w:r>
        <w:rPr>
          <w:rFonts w:ascii="Garamond" w:hAnsi="Garamond"/>
          <w:sz w:val="22"/>
          <w:szCs w:val="22"/>
          <w:lang w:val="en-US"/>
        </w:rPr>
        <w:t>case, which contained hate speec</w:t>
      </w:r>
      <w:r w:rsidR="009A2383">
        <w:rPr>
          <w:rFonts w:ascii="Garamond" w:hAnsi="Garamond"/>
          <w:sz w:val="22"/>
          <w:szCs w:val="22"/>
          <w:lang w:val="en-US"/>
        </w:rPr>
        <w:t xml:space="preserve">h against an ethnic groups and described them as rats without explicitly mentioning them. However, </w:t>
      </w:r>
      <w:proofErr w:type="gramStart"/>
      <w:r w:rsidR="009A2383">
        <w:rPr>
          <w:rFonts w:ascii="Garamond" w:hAnsi="Garamond"/>
          <w:sz w:val="22"/>
          <w:szCs w:val="22"/>
          <w:lang w:val="en-US"/>
        </w:rPr>
        <w:t>historic</w:t>
      </w:r>
      <w:proofErr w:type="gramEnd"/>
      <w:r w:rsidR="009A2383">
        <w:rPr>
          <w:rFonts w:ascii="Garamond" w:hAnsi="Garamond"/>
          <w:sz w:val="22"/>
          <w:szCs w:val="22"/>
          <w:lang w:val="en-US"/>
        </w:rPr>
        <w:t xml:space="preserve"> and cultural context was needed in the </w:t>
      </w:r>
      <w:r w:rsidR="009A2383">
        <w:rPr>
          <w:rFonts w:ascii="Garamond" w:hAnsi="Garamond"/>
          <w:i/>
          <w:iCs/>
          <w:sz w:val="22"/>
          <w:szCs w:val="22"/>
          <w:lang w:val="en-US"/>
        </w:rPr>
        <w:t xml:space="preserve">Knin Cartoon </w:t>
      </w:r>
      <w:r w:rsidR="009A2383">
        <w:rPr>
          <w:rFonts w:ascii="Garamond" w:hAnsi="Garamond"/>
          <w:sz w:val="22"/>
          <w:szCs w:val="22"/>
          <w:lang w:val="en-US"/>
        </w:rPr>
        <w:t xml:space="preserve">to fully understand the meaning of the content but in the case at hand, the Board found the content to directly tie dehumanizing speech to an entire population, thus it should have been reasonably understood as an attack based on protected characteristics. </w:t>
      </w:r>
    </w:p>
    <w:p w14:paraId="606FAA84" w14:textId="77777777" w:rsidR="009A2383" w:rsidRDefault="009A2383" w:rsidP="00441CA8">
      <w:pPr>
        <w:pStyle w:val="ListParagraph"/>
        <w:spacing w:line="276" w:lineRule="auto"/>
        <w:ind w:left="360"/>
        <w:jc w:val="both"/>
        <w:rPr>
          <w:rFonts w:ascii="Garamond" w:hAnsi="Garamond"/>
          <w:sz w:val="22"/>
          <w:szCs w:val="22"/>
          <w:lang w:val="en-US"/>
        </w:rPr>
      </w:pPr>
    </w:p>
    <w:p w14:paraId="4E8158BE" w14:textId="7515F1D7" w:rsidR="009A2383" w:rsidRDefault="009A2383" w:rsidP="00441CA8">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Moreover, the Board recalled one of its recommendations in </w:t>
      </w:r>
      <w:r w:rsidR="00D30FBD">
        <w:rPr>
          <w:rFonts w:ascii="Garamond" w:hAnsi="Garamond"/>
          <w:sz w:val="22"/>
          <w:szCs w:val="22"/>
          <w:lang w:val="en-US"/>
        </w:rPr>
        <w:t xml:space="preserve">the </w:t>
      </w:r>
      <w:r w:rsidR="00D30FBD">
        <w:rPr>
          <w:rFonts w:ascii="Garamond" w:hAnsi="Garamond"/>
          <w:i/>
          <w:iCs/>
          <w:sz w:val="22"/>
          <w:szCs w:val="22"/>
          <w:lang w:val="en-US"/>
        </w:rPr>
        <w:t xml:space="preserve">Knin Cartoon </w:t>
      </w:r>
      <w:r w:rsidR="00D30FBD">
        <w:rPr>
          <w:rFonts w:ascii="Garamond" w:hAnsi="Garamond"/>
          <w:sz w:val="22"/>
          <w:szCs w:val="22"/>
          <w:lang w:val="en-US"/>
        </w:rPr>
        <w:t>decision for Meta to clarify its Hate Speech policy and internal guidance to explain that implicit references were prohibited under the policy. Meta reported partial implementation of this policy.</w:t>
      </w:r>
    </w:p>
    <w:p w14:paraId="21DD6F5C" w14:textId="77777777" w:rsidR="00D30FBD" w:rsidRDefault="00D30FBD" w:rsidP="00441CA8">
      <w:pPr>
        <w:pStyle w:val="ListParagraph"/>
        <w:spacing w:line="276" w:lineRule="auto"/>
        <w:ind w:left="360"/>
        <w:jc w:val="both"/>
        <w:rPr>
          <w:rFonts w:ascii="Garamond" w:hAnsi="Garamond"/>
          <w:sz w:val="22"/>
          <w:szCs w:val="22"/>
          <w:lang w:val="en-US"/>
        </w:rPr>
      </w:pPr>
    </w:p>
    <w:p w14:paraId="4991A7D9" w14:textId="2DC3B340" w:rsidR="00D30FBD" w:rsidRPr="00D30FBD" w:rsidRDefault="00D30FBD" w:rsidP="00441CA8">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Finally, the Board stressed the importance of full implementation of this recommendation to reduce enforcement errors of the Hate Speech policy. The Board overturned Meta’s original decision and acknowledged the company’s correction of the initial error. </w:t>
      </w:r>
    </w:p>
    <w:p w14:paraId="66E0BDC8" w14:textId="77777777" w:rsidR="00BB2804" w:rsidRPr="00420273" w:rsidRDefault="00BB2804" w:rsidP="00BB2804">
      <w:pPr>
        <w:spacing w:line="276" w:lineRule="auto"/>
        <w:jc w:val="both"/>
        <w:rPr>
          <w:rFonts w:ascii="Garamond" w:hAnsi="Garamond"/>
          <w:sz w:val="22"/>
          <w:szCs w:val="22"/>
          <w:lang w:val="en-US"/>
        </w:rPr>
      </w:pPr>
      <w:r w:rsidRPr="00420273">
        <w:rPr>
          <w:rFonts w:ascii="Garamond" w:hAnsi="Garamond"/>
          <w:b/>
          <w:bCs/>
          <w:i/>
          <w:iCs/>
          <w:sz w:val="22"/>
          <w:szCs w:val="22"/>
          <w:u w:val="single"/>
          <w:lang w:val="en-US"/>
        </w:rPr>
        <w:t>Direction:</w:t>
      </w:r>
    </w:p>
    <w:p w14:paraId="56DD8E4D" w14:textId="2742C59C" w:rsidR="00BB2804" w:rsidRDefault="00BB2804" w:rsidP="00BB2804">
      <w:pPr>
        <w:pStyle w:val="ListParagraph"/>
        <w:numPr>
          <w:ilvl w:val="0"/>
          <w:numId w:val="4"/>
        </w:numPr>
        <w:spacing w:line="276" w:lineRule="auto"/>
        <w:jc w:val="both"/>
        <w:rPr>
          <w:rFonts w:ascii="Garamond" w:hAnsi="Garamond"/>
          <w:sz w:val="22"/>
          <w:szCs w:val="22"/>
          <w:lang w:val="en-US"/>
        </w:rPr>
      </w:pPr>
      <w:r w:rsidRPr="00420273">
        <w:rPr>
          <w:rFonts w:ascii="Garamond" w:hAnsi="Garamond"/>
          <w:b/>
          <w:bCs/>
          <w:sz w:val="22"/>
          <w:szCs w:val="22"/>
          <w:lang w:val="en-US"/>
        </w:rPr>
        <w:t>Outcome</w:t>
      </w:r>
      <w:r w:rsidRPr="00420273">
        <w:rPr>
          <w:rFonts w:ascii="Garamond" w:hAnsi="Garamond"/>
          <w:sz w:val="22"/>
          <w:szCs w:val="22"/>
          <w:lang w:val="en-US"/>
        </w:rPr>
        <w:t xml:space="preserve">: </w:t>
      </w:r>
      <w:r w:rsidR="00420273">
        <w:rPr>
          <w:rFonts w:ascii="Garamond" w:hAnsi="Garamond"/>
          <w:sz w:val="22"/>
          <w:szCs w:val="22"/>
          <w:lang w:val="en-US"/>
        </w:rPr>
        <w:t>Contracts Expression</w:t>
      </w:r>
      <w:r w:rsidR="00F766D8">
        <w:rPr>
          <w:rFonts w:ascii="Garamond" w:hAnsi="Garamond"/>
          <w:sz w:val="22"/>
          <w:szCs w:val="22"/>
          <w:lang w:val="en-US"/>
        </w:rPr>
        <w:t>/Mixed Outcome/Expands Expression</w:t>
      </w:r>
    </w:p>
    <w:p w14:paraId="47A3CBA9" w14:textId="366CFE11" w:rsidR="00835092" w:rsidRDefault="007A64D7" w:rsidP="00835092">
      <w:pPr>
        <w:pStyle w:val="ListParagraph"/>
        <w:numPr>
          <w:ilvl w:val="1"/>
          <w:numId w:val="4"/>
        </w:numPr>
        <w:spacing w:line="276" w:lineRule="auto"/>
        <w:jc w:val="both"/>
        <w:rPr>
          <w:rFonts w:ascii="Garamond" w:hAnsi="Garamond"/>
          <w:sz w:val="22"/>
          <w:szCs w:val="22"/>
          <w:lang w:val="en-US"/>
        </w:rPr>
      </w:pPr>
      <w:r>
        <w:rPr>
          <w:rFonts w:ascii="Garamond" w:hAnsi="Garamond"/>
          <w:sz w:val="22"/>
          <w:szCs w:val="22"/>
          <w:lang w:val="en-US"/>
        </w:rPr>
        <w:t>This should be based on international standards</w:t>
      </w:r>
    </w:p>
    <w:p w14:paraId="0E5B9DDB" w14:textId="42CEF24D" w:rsidR="007A64D7" w:rsidRPr="00835092" w:rsidRDefault="007A64D7" w:rsidP="00835092">
      <w:pPr>
        <w:pStyle w:val="ListParagraph"/>
        <w:numPr>
          <w:ilvl w:val="1"/>
          <w:numId w:val="4"/>
        </w:numPr>
        <w:spacing w:line="276" w:lineRule="auto"/>
        <w:jc w:val="both"/>
        <w:rPr>
          <w:rFonts w:ascii="Garamond" w:hAnsi="Garamond"/>
          <w:sz w:val="22"/>
          <w:szCs w:val="22"/>
          <w:lang w:val="en-US"/>
        </w:rPr>
      </w:pPr>
      <w:r>
        <w:rPr>
          <w:rFonts w:ascii="Garamond" w:hAnsi="Garamond"/>
          <w:sz w:val="22"/>
          <w:szCs w:val="22"/>
          <w:lang w:val="en-US"/>
        </w:rPr>
        <w:t>However, if you have knowledge of national standards, and can provide insights into how the decision impact precedent nationally, please do so.</w:t>
      </w:r>
    </w:p>
    <w:p w14:paraId="0CA9085A" w14:textId="77777777" w:rsidR="00BB2804" w:rsidRDefault="00BB2804" w:rsidP="00BB2804">
      <w:pPr>
        <w:spacing w:line="276" w:lineRule="auto"/>
        <w:jc w:val="both"/>
        <w:rPr>
          <w:rFonts w:ascii="Garamond" w:hAnsi="Garamond"/>
          <w:sz w:val="22"/>
          <w:szCs w:val="22"/>
          <w:lang w:val="en-US"/>
        </w:rPr>
      </w:pPr>
    </w:p>
    <w:p w14:paraId="4F96CC8E" w14:textId="1DF071D5" w:rsidR="00835092" w:rsidRDefault="003E37DB" w:rsidP="00BB2804">
      <w:pPr>
        <w:pStyle w:val="ListParagraph"/>
        <w:numPr>
          <w:ilvl w:val="0"/>
          <w:numId w:val="4"/>
        </w:numPr>
        <w:spacing w:line="276" w:lineRule="auto"/>
        <w:jc w:val="both"/>
        <w:rPr>
          <w:rFonts w:ascii="Garamond" w:hAnsi="Garamond"/>
          <w:sz w:val="22"/>
          <w:szCs w:val="22"/>
          <w:lang w:val="en-US"/>
        </w:rPr>
      </w:pPr>
      <w:r>
        <w:rPr>
          <w:rFonts w:ascii="Garamond" w:hAnsi="Garamond"/>
          <w:b/>
          <w:bCs/>
          <w:sz w:val="22"/>
          <w:szCs w:val="22"/>
          <w:lang w:val="en-US"/>
        </w:rPr>
        <w:t xml:space="preserve">Explanation </w:t>
      </w:r>
      <w:r w:rsidR="002168F9">
        <w:rPr>
          <w:rFonts w:ascii="Garamond" w:hAnsi="Garamond"/>
          <w:b/>
          <w:bCs/>
          <w:sz w:val="22"/>
          <w:szCs w:val="22"/>
          <w:lang w:val="en-US"/>
        </w:rPr>
        <w:t xml:space="preserve">for </w:t>
      </w:r>
      <w:r w:rsidR="00F02DB7">
        <w:rPr>
          <w:rFonts w:ascii="Garamond" w:hAnsi="Garamond"/>
          <w:b/>
          <w:bCs/>
          <w:sz w:val="22"/>
          <w:szCs w:val="22"/>
          <w:lang w:val="en-US"/>
        </w:rPr>
        <w:t xml:space="preserve">why and how it contracts or expands expression or has a mixed outcome. </w:t>
      </w:r>
      <w:r w:rsidR="00F02DB7">
        <w:rPr>
          <w:rFonts w:ascii="Garamond" w:hAnsi="Garamond"/>
          <w:sz w:val="22"/>
          <w:szCs w:val="22"/>
          <w:lang w:val="en-US"/>
        </w:rPr>
        <w:t xml:space="preserve">You can </w:t>
      </w:r>
      <w:r w:rsidR="00E41D52">
        <w:rPr>
          <w:rFonts w:ascii="Garamond" w:hAnsi="Garamond"/>
          <w:sz w:val="22"/>
          <w:szCs w:val="22"/>
          <w:lang w:val="en-US"/>
        </w:rPr>
        <w:t xml:space="preserve">also </w:t>
      </w:r>
      <w:r w:rsidR="00F02DB7">
        <w:rPr>
          <w:rFonts w:ascii="Garamond" w:hAnsi="Garamond"/>
          <w:sz w:val="22"/>
          <w:szCs w:val="22"/>
          <w:lang w:val="en-US"/>
        </w:rPr>
        <w:t xml:space="preserve">provide additional context about the case here. </w:t>
      </w:r>
    </w:p>
    <w:p w14:paraId="6732539A" w14:textId="77777777" w:rsidR="00835092" w:rsidRPr="00835092" w:rsidRDefault="00835092" w:rsidP="00835092">
      <w:pPr>
        <w:pStyle w:val="ListParagraph"/>
        <w:rPr>
          <w:rFonts w:ascii="Garamond" w:hAnsi="Garamond"/>
          <w:sz w:val="22"/>
          <w:szCs w:val="22"/>
          <w:lang w:val="en-US"/>
        </w:rPr>
      </w:pPr>
    </w:p>
    <w:p w14:paraId="4BB21925" w14:textId="27BE6E36" w:rsidR="00BB2804" w:rsidRPr="00FE6E56" w:rsidRDefault="00BB2804" w:rsidP="00835092">
      <w:pPr>
        <w:pStyle w:val="ListParagraph"/>
        <w:spacing w:line="276" w:lineRule="auto"/>
        <w:ind w:left="360"/>
        <w:jc w:val="both"/>
        <w:rPr>
          <w:rFonts w:ascii="Garamond" w:hAnsi="Garamond"/>
          <w:sz w:val="22"/>
          <w:szCs w:val="22"/>
          <w:lang w:val="en-US"/>
        </w:rPr>
      </w:pPr>
      <w:r w:rsidRPr="00FE6E56">
        <w:rPr>
          <w:rFonts w:ascii="Garamond" w:hAnsi="Garamond"/>
          <w:sz w:val="22"/>
          <w:szCs w:val="22"/>
          <w:lang w:val="en-US"/>
        </w:rPr>
        <w:t xml:space="preserve"> </w:t>
      </w:r>
    </w:p>
    <w:p w14:paraId="261EAE6B" w14:textId="7FFE370D" w:rsidR="00BB2804" w:rsidRPr="008D2D3A" w:rsidRDefault="00BB2804" w:rsidP="008D2D3A">
      <w:pPr>
        <w:spacing w:line="276" w:lineRule="auto"/>
        <w:jc w:val="both"/>
        <w:rPr>
          <w:rFonts w:ascii="Garamond" w:hAnsi="Garamond"/>
          <w:sz w:val="22"/>
          <w:szCs w:val="22"/>
          <w:lang w:val="en-US"/>
        </w:rPr>
      </w:pPr>
      <w:r w:rsidRPr="00CD2DD6">
        <w:rPr>
          <w:rFonts w:ascii="Garamond" w:hAnsi="Garamond"/>
          <w:b/>
          <w:bCs/>
          <w:i/>
          <w:iCs/>
          <w:sz w:val="22"/>
          <w:szCs w:val="22"/>
          <w:u w:val="single"/>
          <w:lang w:val="en-US"/>
        </w:rPr>
        <w:t>Perspective</w:t>
      </w:r>
      <w:r w:rsidRPr="00CD2DD6">
        <w:rPr>
          <w:rFonts w:ascii="Garamond" w:hAnsi="Garamond"/>
          <w:sz w:val="22"/>
          <w:szCs w:val="22"/>
          <w:lang w:val="en-US"/>
        </w:rPr>
        <w:t xml:space="preserve">: </w:t>
      </w:r>
    </w:p>
    <w:p w14:paraId="02160B87" w14:textId="77777777" w:rsidR="00BB2804" w:rsidRDefault="00BB2804" w:rsidP="00BB2804">
      <w:pPr>
        <w:spacing w:line="276" w:lineRule="auto"/>
        <w:jc w:val="both"/>
        <w:rPr>
          <w:rFonts w:ascii="Garamond" w:hAnsi="Garamond"/>
          <w:sz w:val="22"/>
          <w:szCs w:val="22"/>
          <w:lang w:val="en-US"/>
        </w:rPr>
      </w:pPr>
    </w:p>
    <w:p w14:paraId="4574DA79" w14:textId="01A8D1FC" w:rsidR="00BB2804" w:rsidRPr="00634BC1" w:rsidRDefault="00BB2804" w:rsidP="00BD7FAA">
      <w:pPr>
        <w:pStyle w:val="ListParagraph"/>
        <w:numPr>
          <w:ilvl w:val="0"/>
          <w:numId w:val="3"/>
        </w:numPr>
        <w:spacing w:line="276" w:lineRule="auto"/>
        <w:jc w:val="both"/>
        <w:rPr>
          <w:rFonts w:ascii="Garamond" w:hAnsi="Garamond"/>
          <w:sz w:val="22"/>
          <w:szCs w:val="22"/>
        </w:rPr>
      </w:pPr>
      <w:r w:rsidRPr="00BD7FAA">
        <w:rPr>
          <w:rFonts w:ascii="Garamond" w:hAnsi="Garamond"/>
          <w:b/>
          <w:bCs/>
          <w:sz w:val="22"/>
          <w:szCs w:val="22"/>
          <w:lang w:val="en-US"/>
        </w:rPr>
        <w:t>Related International and/or regional laws</w:t>
      </w:r>
      <w:r w:rsidRPr="00BD7FAA">
        <w:rPr>
          <w:rFonts w:ascii="Garamond" w:hAnsi="Garamond"/>
          <w:sz w:val="22"/>
          <w:szCs w:val="22"/>
          <w:lang w:val="en-US"/>
        </w:rPr>
        <w:t xml:space="preserve">: </w:t>
      </w:r>
    </w:p>
    <w:p w14:paraId="448C69DE" w14:textId="2D950A68" w:rsidR="00634BC1" w:rsidRPr="00F304E9" w:rsidRDefault="003357F3" w:rsidP="009672E6">
      <w:pPr>
        <w:pStyle w:val="ListParagraph"/>
        <w:spacing w:line="276" w:lineRule="auto"/>
        <w:ind w:left="501"/>
        <w:jc w:val="both"/>
        <w:rPr>
          <w:rFonts w:ascii="Garamond" w:hAnsi="Garamond"/>
          <w:sz w:val="22"/>
          <w:szCs w:val="22"/>
          <w:u w:val="single"/>
        </w:rPr>
      </w:pPr>
      <w:r>
        <w:rPr>
          <w:rFonts w:ascii="Garamond" w:hAnsi="Garamond"/>
          <w:b/>
          <w:bCs/>
          <w:sz w:val="22"/>
          <w:szCs w:val="22"/>
          <w:u w:val="single"/>
          <w:lang w:val="en-US"/>
        </w:rPr>
        <w:t>Example</w:t>
      </w:r>
      <w:r w:rsidR="009672E6">
        <w:rPr>
          <w:rFonts w:ascii="Garamond" w:hAnsi="Garamond"/>
          <w:b/>
          <w:bCs/>
          <w:sz w:val="22"/>
          <w:szCs w:val="22"/>
          <w:u w:val="single"/>
          <w:lang w:val="en-US"/>
        </w:rPr>
        <w:t>:</w:t>
      </w:r>
    </w:p>
    <w:p w14:paraId="016E8C81" w14:textId="6C15EBF2" w:rsidR="00BD7FAA" w:rsidRPr="00BD7FAA" w:rsidRDefault="00000000" w:rsidP="00BD7FAA">
      <w:pPr>
        <w:pStyle w:val="ListParagraph"/>
        <w:spacing w:line="276" w:lineRule="auto"/>
        <w:ind w:left="360"/>
        <w:jc w:val="both"/>
        <w:rPr>
          <w:rFonts w:ascii="Garamond" w:hAnsi="Garamond"/>
          <w:sz w:val="22"/>
          <w:szCs w:val="22"/>
        </w:rPr>
      </w:pPr>
      <w:hyperlink r:id="rId6" w:history="1">
        <w:r w:rsidR="00BD7FAA" w:rsidRPr="00BD7FAA">
          <w:rPr>
            <w:rStyle w:val="Hyperlink"/>
            <w:rFonts w:ascii="Garamond" w:hAnsi="Garamond"/>
            <w:sz w:val="22"/>
            <w:szCs w:val="22"/>
            <w:lang w:val="en-US"/>
          </w:rPr>
          <w:t>ECHR, art</w:t>
        </w:r>
        <w:r w:rsidR="00BD7FAA" w:rsidRPr="00BD7FAA">
          <w:rPr>
            <w:rStyle w:val="Hyperlink"/>
            <w:rFonts w:ascii="Garamond" w:hAnsi="Garamond"/>
            <w:sz w:val="22"/>
            <w:szCs w:val="22"/>
          </w:rPr>
          <w:t>. 10</w:t>
        </w:r>
      </w:hyperlink>
      <w:r w:rsidR="00BD7FAA" w:rsidRPr="00BD7FAA">
        <w:rPr>
          <w:rFonts w:ascii="Garamond" w:hAnsi="Garamond"/>
          <w:sz w:val="22"/>
          <w:szCs w:val="22"/>
        </w:rPr>
        <w:t xml:space="preserve">; </w:t>
      </w:r>
    </w:p>
    <w:p w14:paraId="5FF431F0" w14:textId="2D62FA1C" w:rsidR="00BB2804" w:rsidRDefault="00000000" w:rsidP="00EC1B6E">
      <w:pPr>
        <w:pStyle w:val="ListParagraph"/>
        <w:spacing w:line="276" w:lineRule="auto"/>
        <w:ind w:left="360"/>
        <w:jc w:val="both"/>
        <w:rPr>
          <w:rFonts w:ascii="Garamond" w:hAnsi="Garamond"/>
          <w:sz w:val="22"/>
          <w:szCs w:val="22"/>
        </w:rPr>
      </w:pPr>
      <w:hyperlink r:id="rId7" w:history="1">
        <w:r w:rsidR="00CD2DD6" w:rsidRPr="00BD7FAA">
          <w:rPr>
            <w:rStyle w:val="Hyperlink"/>
            <w:rFonts w:ascii="Garamond" w:hAnsi="Garamond"/>
            <w:sz w:val="22"/>
            <w:szCs w:val="22"/>
            <w:lang w:val="en-US"/>
          </w:rPr>
          <w:t>ECHR, art</w:t>
        </w:r>
        <w:r w:rsidR="00CD2DD6" w:rsidRPr="00BD7FAA">
          <w:rPr>
            <w:rStyle w:val="Hyperlink"/>
            <w:rFonts w:ascii="Garamond" w:hAnsi="Garamond"/>
            <w:sz w:val="22"/>
            <w:szCs w:val="22"/>
          </w:rPr>
          <w:t>. 11</w:t>
        </w:r>
      </w:hyperlink>
      <w:r w:rsidR="00CD2DD6" w:rsidRPr="00BD7FAA">
        <w:rPr>
          <w:rFonts w:ascii="Garamond" w:hAnsi="Garamond"/>
          <w:sz w:val="22"/>
          <w:szCs w:val="22"/>
        </w:rPr>
        <w:t xml:space="preserve">; </w:t>
      </w:r>
    </w:p>
    <w:p w14:paraId="3BC8EB05" w14:textId="77777777" w:rsidR="003D040E" w:rsidRPr="00EC1B6E" w:rsidRDefault="003D040E" w:rsidP="00EC1B6E">
      <w:pPr>
        <w:spacing w:line="276" w:lineRule="auto"/>
        <w:jc w:val="both"/>
        <w:rPr>
          <w:rFonts w:ascii="Garamond" w:hAnsi="Garamond"/>
          <w:sz w:val="22"/>
          <w:szCs w:val="22"/>
        </w:rPr>
      </w:pPr>
    </w:p>
    <w:p w14:paraId="6672CC91" w14:textId="26BE361F" w:rsidR="00CD2DD6" w:rsidRDefault="00BB2804" w:rsidP="00CD2DD6">
      <w:pPr>
        <w:pStyle w:val="ListParagraph"/>
        <w:numPr>
          <w:ilvl w:val="0"/>
          <w:numId w:val="3"/>
        </w:numPr>
        <w:spacing w:line="276" w:lineRule="auto"/>
        <w:jc w:val="both"/>
        <w:rPr>
          <w:rFonts w:ascii="Garamond" w:hAnsi="Garamond"/>
          <w:sz w:val="22"/>
          <w:szCs w:val="22"/>
          <w:lang w:val="en-US"/>
        </w:rPr>
      </w:pPr>
      <w:r w:rsidRPr="00213E27">
        <w:rPr>
          <w:rFonts w:ascii="Garamond" w:hAnsi="Garamond"/>
          <w:b/>
          <w:bCs/>
          <w:sz w:val="22"/>
          <w:szCs w:val="22"/>
          <w:lang w:val="en-US"/>
        </w:rPr>
        <w:t>National law or jurisprudence</w:t>
      </w:r>
      <w:r w:rsidRPr="00213E27">
        <w:rPr>
          <w:rFonts w:ascii="Garamond" w:hAnsi="Garamond"/>
          <w:sz w:val="22"/>
          <w:szCs w:val="22"/>
          <w:lang w:val="en-US"/>
        </w:rPr>
        <w:t>:</w:t>
      </w:r>
    </w:p>
    <w:p w14:paraId="46FA423A" w14:textId="5BE65EE0" w:rsidR="00EC1B6E" w:rsidRPr="003357F3" w:rsidRDefault="009672E6" w:rsidP="003357F3">
      <w:pPr>
        <w:pStyle w:val="ListParagraph"/>
        <w:numPr>
          <w:ilvl w:val="0"/>
          <w:numId w:val="3"/>
        </w:numPr>
        <w:spacing w:line="276" w:lineRule="auto"/>
        <w:jc w:val="both"/>
        <w:rPr>
          <w:rFonts w:ascii="Garamond" w:hAnsi="Garamond"/>
          <w:sz w:val="22"/>
          <w:szCs w:val="22"/>
          <w:lang w:val="en-US"/>
        </w:rPr>
      </w:pPr>
      <w:r>
        <w:rPr>
          <w:rFonts w:ascii="Garamond" w:hAnsi="Garamond"/>
          <w:b/>
          <w:bCs/>
          <w:sz w:val="22"/>
          <w:szCs w:val="22"/>
          <w:lang w:val="en-US"/>
        </w:rPr>
        <w:t>Example</w:t>
      </w:r>
      <w:r w:rsidR="003357F3">
        <w:rPr>
          <w:rFonts w:ascii="Garamond" w:hAnsi="Garamond"/>
          <w:b/>
          <w:bCs/>
          <w:sz w:val="22"/>
          <w:szCs w:val="22"/>
          <w:lang w:val="en-US"/>
        </w:rPr>
        <w:t xml:space="preserve">: </w:t>
      </w:r>
      <w:hyperlink r:id="rId8" w:history="1">
        <w:r w:rsidR="00E03B60" w:rsidRPr="003357F3">
          <w:rPr>
            <w:rStyle w:val="Hyperlink"/>
            <w:rFonts w:ascii="Garamond" w:hAnsi="Garamond"/>
            <w:sz w:val="22"/>
            <w:szCs w:val="22"/>
          </w:rPr>
          <w:t>Sp. Constitution art. 14</w:t>
        </w:r>
      </w:hyperlink>
      <w:r w:rsidR="00153CD8" w:rsidRPr="003357F3">
        <w:rPr>
          <w:rFonts w:ascii="Garamond" w:hAnsi="Garamond"/>
          <w:sz w:val="22"/>
          <w:szCs w:val="22"/>
        </w:rPr>
        <w:t>;</w:t>
      </w:r>
    </w:p>
    <w:p w14:paraId="6096E63A" w14:textId="77777777" w:rsidR="00EC1B6E" w:rsidRDefault="00EC1B6E" w:rsidP="00EC1B6E">
      <w:pPr>
        <w:pStyle w:val="ListParagraph"/>
        <w:spacing w:line="276" w:lineRule="auto"/>
        <w:ind w:left="360"/>
        <w:jc w:val="both"/>
      </w:pPr>
    </w:p>
    <w:p w14:paraId="4AAEF32A" w14:textId="255A512F" w:rsidR="00457776" w:rsidRDefault="00BB2804" w:rsidP="00EC1B6E">
      <w:pPr>
        <w:pStyle w:val="ListParagraph"/>
        <w:spacing w:line="276" w:lineRule="auto"/>
        <w:ind w:left="360"/>
        <w:jc w:val="both"/>
        <w:rPr>
          <w:rFonts w:ascii="Garamond" w:hAnsi="Garamond"/>
          <w:sz w:val="22"/>
          <w:szCs w:val="22"/>
          <w:lang w:val="en-US"/>
        </w:rPr>
      </w:pPr>
      <w:r w:rsidRPr="00F67803">
        <w:rPr>
          <w:rFonts w:ascii="Garamond" w:hAnsi="Garamond"/>
          <w:b/>
          <w:bCs/>
          <w:sz w:val="22"/>
          <w:szCs w:val="22"/>
          <w:lang w:val="en-US"/>
        </w:rPr>
        <w:t>Other national law or jurisprudence</w:t>
      </w:r>
      <w:r w:rsidRPr="00F67803">
        <w:rPr>
          <w:rFonts w:ascii="Garamond" w:hAnsi="Garamond"/>
          <w:sz w:val="22"/>
          <w:szCs w:val="22"/>
          <w:lang w:val="en-US"/>
        </w:rPr>
        <w:t>:</w:t>
      </w:r>
      <w:r w:rsidR="003D040E">
        <w:rPr>
          <w:rFonts w:ascii="Garamond" w:hAnsi="Garamond"/>
          <w:sz w:val="22"/>
          <w:szCs w:val="22"/>
          <w:lang w:val="en-US"/>
        </w:rPr>
        <w:t xml:space="preserve"> </w:t>
      </w:r>
    </w:p>
    <w:p w14:paraId="14E934D8" w14:textId="5670655E" w:rsidR="009C55CB" w:rsidRPr="003D040E" w:rsidRDefault="009C55CB" w:rsidP="009C55CB">
      <w:pPr>
        <w:pStyle w:val="ListParagraph"/>
        <w:numPr>
          <w:ilvl w:val="0"/>
          <w:numId w:val="9"/>
        </w:numPr>
        <w:spacing w:line="276" w:lineRule="auto"/>
        <w:jc w:val="both"/>
        <w:rPr>
          <w:rFonts w:ascii="Garamond" w:hAnsi="Garamond"/>
          <w:sz w:val="22"/>
          <w:szCs w:val="22"/>
          <w:lang w:val="en-US"/>
        </w:rPr>
      </w:pPr>
      <w:r>
        <w:rPr>
          <w:rFonts w:ascii="Garamond" w:hAnsi="Garamond"/>
          <w:b/>
          <w:bCs/>
          <w:sz w:val="22"/>
          <w:szCs w:val="22"/>
          <w:lang w:val="en-US"/>
        </w:rPr>
        <w:t xml:space="preserve">List here any references to </w:t>
      </w:r>
      <w:r w:rsidR="000E729A">
        <w:rPr>
          <w:rFonts w:ascii="Garamond" w:hAnsi="Garamond"/>
          <w:b/>
          <w:bCs/>
          <w:sz w:val="22"/>
          <w:szCs w:val="22"/>
          <w:lang w:val="en-US"/>
        </w:rPr>
        <w:t xml:space="preserve">national </w:t>
      </w:r>
      <w:r>
        <w:rPr>
          <w:rFonts w:ascii="Garamond" w:hAnsi="Garamond"/>
          <w:b/>
          <w:bCs/>
          <w:sz w:val="22"/>
          <w:szCs w:val="22"/>
          <w:lang w:val="en-US"/>
        </w:rPr>
        <w:t xml:space="preserve">case law outside the </w:t>
      </w:r>
      <w:r w:rsidR="000E729A">
        <w:rPr>
          <w:rFonts w:ascii="Garamond" w:hAnsi="Garamond"/>
          <w:b/>
          <w:bCs/>
          <w:sz w:val="22"/>
          <w:szCs w:val="22"/>
          <w:lang w:val="en-US"/>
        </w:rPr>
        <w:t>Court’s jurisdiction</w:t>
      </w:r>
      <w:r w:rsidR="000E729A" w:rsidRPr="000E729A">
        <w:rPr>
          <w:rFonts w:ascii="Garamond" w:hAnsi="Garamond"/>
          <w:sz w:val="22"/>
          <w:szCs w:val="22"/>
          <w:lang w:val="en-US"/>
        </w:rPr>
        <w:t>.</w:t>
      </w:r>
      <w:r w:rsidR="000E729A">
        <w:rPr>
          <w:rFonts w:ascii="Garamond" w:hAnsi="Garamond"/>
          <w:sz w:val="22"/>
          <w:szCs w:val="22"/>
          <w:lang w:val="en-US"/>
        </w:rPr>
        <w:t xml:space="preserve"> For instance, if a UK Court </w:t>
      </w:r>
      <w:r w:rsidR="00276D37">
        <w:rPr>
          <w:rFonts w:ascii="Garamond" w:hAnsi="Garamond"/>
          <w:sz w:val="22"/>
          <w:szCs w:val="22"/>
          <w:lang w:val="en-US"/>
        </w:rPr>
        <w:t xml:space="preserve">relies on Canadian or Australian case law, it would be listed here. </w:t>
      </w:r>
    </w:p>
    <w:p w14:paraId="69511AC4" w14:textId="77777777" w:rsidR="00BB2804" w:rsidRDefault="00BB2804" w:rsidP="00BB2804">
      <w:pPr>
        <w:spacing w:line="276" w:lineRule="auto"/>
        <w:jc w:val="both"/>
        <w:rPr>
          <w:rFonts w:ascii="Garamond" w:hAnsi="Garamond"/>
          <w:sz w:val="22"/>
          <w:szCs w:val="22"/>
          <w:lang w:val="en-US"/>
        </w:rPr>
      </w:pPr>
    </w:p>
    <w:p w14:paraId="677CCE68" w14:textId="77777777" w:rsidR="00BB2804" w:rsidRDefault="00BB2804" w:rsidP="00BB2804">
      <w:pPr>
        <w:spacing w:line="276" w:lineRule="auto"/>
        <w:jc w:val="both"/>
        <w:rPr>
          <w:rFonts w:ascii="Garamond" w:hAnsi="Garamond"/>
          <w:sz w:val="22"/>
          <w:szCs w:val="22"/>
          <w:lang w:val="en-US"/>
        </w:rPr>
      </w:pPr>
      <w:r w:rsidRPr="00667A22">
        <w:rPr>
          <w:rFonts w:ascii="Garamond" w:hAnsi="Garamond"/>
          <w:b/>
          <w:bCs/>
          <w:i/>
          <w:iCs/>
          <w:sz w:val="22"/>
          <w:szCs w:val="22"/>
          <w:u w:val="single"/>
          <w:lang w:val="en-US"/>
        </w:rPr>
        <w:t>Significance</w:t>
      </w:r>
      <w:r>
        <w:rPr>
          <w:rFonts w:ascii="Garamond" w:hAnsi="Garamond"/>
          <w:sz w:val="22"/>
          <w:szCs w:val="22"/>
          <w:lang w:val="en-US"/>
        </w:rPr>
        <w:t xml:space="preserve">: </w:t>
      </w:r>
    </w:p>
    <w:p w14:paraId="3A0759A0" w14:textId="77777777" w:rsidR="00BB2804" w:rsidRDefault="00BB2804" w:rsidP="00BB2804">
      <w:pPr>
        <w:pStyle w:val="ListParagraph"/>
        <w:numPr>
          <w:ilvl w:val="0"/>
          <w:numId w:val="2"/>
        </w:numPr>
        <w:spacing w:line="276" w:lineRule="auto"/>
        <w:jc w:val="both"/>
        <w:rPr>
          <w:rFonts w:ascii="Garamond" w:hAnsi="Garamond"/>
          <w:sz w:val="22"/>
          <w:szCs w:val="22"/>
          <w:lang w:val="en-US"/>
        </w:rPr>
      </w:pPr>
      <w:r w:rsidRPr="00827D5A">
        <w:rPr>
          <w:rFonts w:ascii="Garamond" w:hAnsi="Garamond"/>
          <w:b/>
          <w:bCs/>
          <w:sz w:val="22"/>
          <w:szCs w:val="22"/>
          <w:lang w:val="en-US"/>
        </w:rPr>
        <w:t>Binding or persuasive precedent within jurisdiction</w:t>
      </w:r>
      <w:r w:rsidRPr="00827D5A">
        <w:rPr>
          <w:rFonts w:ascii="Garamond" w:hAnsi="Garamond"/>
          <w:sz w:val="22"/>
          <w:szCs w:val="22"/>
          <w:lang w:val="en-US"/>
        </w:rPr>
        <w:t xml:space="preserve">; </w:t>
      </w:r>
      <w:r w:rsidRPr="00827D5A">
        <w:rPr>
          <w:rFonts w:ascii="Garamond" w:hAnsi="Garamond"/>
          <w:b/>
          <w:bCs/>
          <w:sz w:val="22"/>
          <w:szCs w:val="22"/>
          <w:lang w:val="en-US"/>
        </w:rPr>
        <w:t>Decision establishes influential or persuasive precedent outside jurisdiction</w:t>
      </w:r>
      <w:r w:rsidRPr="00827D5A">
        <w:rPr>
          <w:rFonts w:ascii="Garamond" w:hAnsi="Garamond"/>
          <w:sz w:val="22"/>
          <w:szCs w:val="22"/>
          <w:lang w:val="en-US"/>
        </w:rPr>
        <w:t xml:space="preserve">; </w:t>
      </w:r>
      <w:r w:rsidRPr="00827D5A">
        <w:rPr>
          <w:rFonts w:ascii="Garamond" w:hAnsi="Garamond"/>
          <w:b/>
          <w:bCs/>
          <w:sz w:val="22"/>
          <w:szCs w:val="22"/>
          <w:lang w:val="en-US"/>
        </w:rPr>
        <w:t>Explanation</w:t>
      </w:r>
      <w:r w:rsidRPr="00827D5A">
        <w:rPr>
          <w:rFonts w:ascii="Garamond" w:hAnsi="Garamond"/>
          <w:sz w:val="22"/>
          <w:szCs w:val="22"/>
          <w:lang w:val="en-US"/>
        </w:rPr>
        <w:t xml:space="preserve">: </w:t>
      </w:r>
    </w:p>
    <w:p w14:paraId="470633E7" w14:textId="77777777" w:rsidR="00BB2804" w:rsidRDefault="00BB2804" w:rsidP="00BB2804">
      <w:pPr>
        <w:pStyle w:val="ListParagraph"/>
        <w:spacing w:line="276" w:lineRule="auto"/>
        <w:ind w:left="360"/>
        <w:jc w:val="both"/>
        <w:rPr>
          <w:rFonts w:ascii="Garamond" w:hAnsi="Garamond"/>
          <w:sz w:val="22"/>
          <w:szCs w:val="22"/>
          <w:lang w:val="en-US"/>
        </w:rPr>
      </w:pPr>
      <w:r w:rsidRPr="00827D5A">
        <w:rPr>
          <w:rFonts w:ascii="Garamond" w:hAnsi="Garamond"/>
          <w:sz w:val="22"/>
          <w:szCs w:val="22"/>
          <w:u w:val="single"/>
          <w:lang w:val="en-US"/>
        </w:rPr>
        <w:t>Standard</w:t>
      </w:r>
      <w:r>
        <w:rPr>
          <w:rFonts w:ascii="Garamond" w:hAnsi="Garamond"/>
          <w:sz w:val="22"/>
          <w:szCs w:val="22"/>
          <w:u w:val="single"/>
          <w:lang w:val="en-US"/>
        </w:rPr>
        <w:t xml:space="preserve"> I</w:t>
      </w:r>
      <w:r w:rsidRPr="00827D5A">
        <w:rPr>
          <w:rFonts w:ascii="Garamond" w:hAnsi="Garamond"/>
          <w:sz w:val="22"/>
          <w:szCs w:val="22"/>
          <w:lang w:val="en-US"/>
        </w:rPr>
        <w:t>:</w:t>
      </w:r>
      <w:r>
        <w:rPr>
          <w:rFonts w:ascii="Garamond" w:hAnsi="Garamond"/>
          <w:sz w:val="22"/>
          <w:szCs w:val="22"/>
          <w:lang w:val="en-US"/>
        </w:rPr>
        <w:t xml:space="preserve"> </w:t>
      </w:r>
      <w:r w:rsidRPr="00827D5A">
        <w:rPr>
          <w:rFonts w:ascii="Garamond" w:hAnsi="Garamond"/>
          <w:sz w:val="22"/>
          <w:szCs w:val="22"/>
          <w:lang w:val="en-US"/>
        </w:rPr>
        <w:t>The decision establishes a binding or persuasive precedent within its jurisdiction.</w:t>
      </w:r>
    </w:p>
    <w:p w14:paraId="54020A85" w14:textId="633C699A" w:rsidR="00BB2804" w:rsidRDefault="00BB2804" w:rsidP="00BB2804">
      <w:pPr>
        <w:pStyle w:val="ListParagraph"/>
        <w:spacing w:line="276" w:lineRule="auto"/>
        <w:ind w:left="360"/>
        <w:jc w:val="both"/>
        <w:rPr>
          <w:rFonts w:ascii="Garamond" w:hAnsi="Garamond"/>
          <w:sz w:val="22"/>
          <w:szCs w:val="22"/>
          <w:lang w:val="en-US"/>
        </w:rPr>
      </w:pPr>
      <w:r>
        <w:rPr>
          <w:rFonts w:ascii="Garamond" w:hAnsi="Garamond"/>
          <w:sz w:val="22"/>
          <w:szCs w:val="22"/>
          <w:u w:val="single"/>
          <w:lang w:val="en-US"/>
        </w:rPr>
        <w:t>Information</w:t>
      </w:r>
      <w:r w:rsidRPr="00553C9C">
        <w:rPr>
          <w:rFonts w:ascii="Garamond" w:hAnsi="Garamond"/>
          <w:sz w:val="22"/>
          <w:szCs w:val="22"/>
          <w:lang w:val="en-US"/>
        </w:rPr>
        <w:t>:</w:t>
      </w:r>
      <w:r>
        <w:rPr>
          <w:rFonts w:ascii="Garamond" w:hAnsi="Garamond"/>
          <w:sz w:val="22"/>
          <w:szCs w:val="22"/>
          <w:lang w:val="en-US"/>
        </w:rPr>
        <w:t xml:space="preserve"> </w:t>
      </w:r>
      <w:r w:rsidR="001E0E1C">
        <w:rPr>
          <w:rFonts w:ascii="Garamond" w:hAnsi="Garamond"/>
          <w:sz w:val="22"/>
          <w:szCs w:val="22"/>
          <w:lang w:val="en-US"/>
        </w:rPr>
        <w:t xml:space="preserve">i.e. </w:t>
      </w:r>
      <w:r w:rsidRPr="00C225E5">
        <w:rPr>
          <w:rFonts w:ascii="Garamond" w:hAnsi="Garamond"/>
          <w:sz w:val="22"/>
          <w:szCs w:val="22"/>
          <w:lang w:val="en-US"/>
        </w:rPr>
        <w:t xml:space="preserve">Judgments of the European Court of Human Rights are binding upon parties to the </w:t>
      </w:r>
      <w:r>
        <w:rPr>
          <w:rFonts w:ascii="Garamond" w:hAnsi="Garamond"/>
          <w:sz w:val="22"/>
          <w:szCs w:val="22"/>
          <w:lang w:val="en-US"/>
        </w:rPr>
        <w:t>decision.</w:t>
      </w:r>
      <w:r w:rsidRPr="00C225E5">
        <w:rPr>
          <w:rFonts w:ascii="Garamond" w:hAnsi="Garamond"/>
          <w:sz w:val="22"/>
          <w:szCs w:val="22"/>
          <w:lang w:val="en-US"/>
        </w:rPr>
        <w:t xml:space="preserve"> </w:t>
      </w:r>
    </w:p>
    <w:p w14:paraId="6D5A75D8" w14:textId="77777777" w:rsidR="00BB2804" w:rsidRDefault="00BB2804" w:rsidP="00BB2804">
      <w:pPr>
        <w:pStyle w:val="ListParagraph"/>
        <w:spacing w:line="276" w:lineRule="auto"/>
        <w:ind w:left="360"/>
        <w:jc w:val="both"/>
        <w:rPr>
          <w:rFonts w:ascii="Garamond" w:hAnsi="Garamond"/>
          <w:sz w:val="22"/>
          <w:szCs w:val="22"/>
          <w:lang w:val="en-US"/>
        </w:rPr>
      </w:pPr>
    </w:p>
    <w:p w14:paraId="4267BE07" w14:textId="77777777" w:rsidR="00BB2804" w:rsidRDefault="00BB2804" w:rsidP="00BB2804">
      <w:pPr>
        <w:pStyle w:val="ListParagraph"/>
        <w:spacing w:line="276" w:lineRule="auto"/>
        <w:ind w:left="360"/>
        <w:jc w:val="both"/>
        <w:rPr>
          <w:rFonts w:ascii="Garamond" w:hAnsi="Garamond"/>
          <w:sz w:val="22"/>
          <w:szCs w:val="22"/>
          <w:lang w:val="en-US"/>
        </w:rPr>
      </w:pPr>
      <w:r w:rsidRPr="00A258CA">
        <w:rPr>
          <w:rFonts w:ascii="Garamond" w:hAnsi="Garamond"/>
          <w:sz w:val="22"/>
          <w:szCs w:val="22"/>
          <w:u w:val="single"/>
          <w:lang w:val="en-US"/>
        </w:rPr>
        <w:t xml:space="preserve">Standard </w:t>
      </w:r>
      <w:r>
        <w:rPr>
          <w:rFonts w:ascii="Garamond" w:hAnsi="Garamond"/>
          <w:sz w:val="22"/>
          <w:szCs w:val="22"/>
          <w:u w:val="single"/>
          <w:lang w:val="en-US"/>
        </w:rPr>
        <w:t>II</w:t>
      </w:r>
      <w:r>
        <w:rPr>
          <w:rFonts w:ascii="Garamond" w:hAnsi="Garamond"/>
          <w:sz w:val="22"/>
          <w:szCs w:val="22"/>
          <w:lang w:val="en-US"/>
        </w:rPr>
        <w:t xml:space="preserve">: </w:t>
      </w:r>
      <w:r w:rsidRPr="00872DA1">
        <w:rPr>
          <w:rFonts w:ascii="Garamond" w:hAnsi="Garamond"/>
          <w:sz w:val="22"/>
          <w:szCs w:val="22"/>
          <w:lang w:val="en-US"/>
        </w:rPr>
        <w:t>Decision (including concurring or dissenting opinions) establishes influential or persuasive precedent outside its jurisdiction.</w:t>
      </w:r>
    </w:p>
    <w:p w14:paraId="20F1F560" w14:textId="0ADA0F34" w:rsidR="00BB2804" w:rsidRPr="00F858B7" w:rsidRDefault="00BB2804" w:rsidP="00BB2804">
      <w:pPr>
        <w:pStyle w:val="ListParagraph"/>
        <w:spacing w:line="276" w:lineRule="auto"/>
        <w:ind w:left="360"/>
        <w:jc w:val="both"/>
        <w:rPr>
          <w:rFonts w:ascii="Garamond" w:hAnsi="Garamond"/>
          <w:sz w:val="22"/>
          <w:szCs w:val="22"/>
          <w:lang w:val="en-US"/>
        </w:rPr>
      </w:pPr>
      <w:r>
        <w:rPr>
          <w:rFonts w:ascii="Garamond" w:hAnsi="Garamond"/>
          <w:sz w:val="22"/>
          <w:szCs w:val="22"/>
          <w:u w:val="single"/>
          <w:lang w:val="en-US"/>
        </w:rPr>
        <w:t>Information</w:t>
      </w:r>
      <w:r w:rsidRPr="00A258CA">
        <w:rPr>
          <w:rFonts w:ascii="Garamond" w:hAnsi="Garamond"/>
          <w:sz w:val="22"/>
          <w:szCs w:val="22"/>
          <w:lang w:val="en-US"/>
        </w:rPr>
        <w:t>:</w:t>
      </w:r>
      <w:r>
        <w:rPr>
          <w:rFonts w:ascii="Garamond" w:hAnsi="Garamond"/>
          <w:sz w:val="22"/>
          <w:szCs w:val="22"/>
          <w:lang w:val="en-US"/>
        </w:rPr>
        <w:t xml:space="preserve"> </w:t>
      </w:r>
      <w:r w:rsidR="001E0E1C">
        <w:rPr>
          <w:rFonts w:ascii="Garamond" w:hAnsi="Garamond"/>
          <w:sz w:val="22"/>
          <w:szCs w:val="22"/>
          <w:lang w:val="en-US"/>
        </w:rPr>
        <w:t xml:space="preserve">i.e. </w:t>
      </w:r>
      <w:r w:rsidRPr="00F858B7">
        <w:rPr>
          <w:rFonts w:ascii="Garamond" w:hAnsi="Garamond"/>
          <w:sz w:val="22"/>
          <w:szCs w:val="22"/>
          <w:lang w:val="en-US"/>
        </w:rPr>
        <w:t xml:space="preserve">The decisions of the </w:t>
      </w:r>
      <w:r>
        <w:rPr>
          <w:rFonts w:ascii="Garamond" w:hAnsi="Garamond"/>
          <w:sz w:val="22"/>
          <w:szCs w:val="22"/>
          <w:lang w:val="en-US"/>
        </w:rPr>
        <w:t>European Court of Human Rights</w:t>
      </w:r>
      <w:r w:rsidRPr="00F858B7">
        <w:rPr>
          <w:rFonts w:ascii="Garamond" w:hAnsi="Garamond"/>
          <w:sz w:val="22"/>
          <w:szCs w:val="22"/>
          <w:lang w:val="en-US"/>
        </w:rPr>
        <w:t xml:space="preserve"> </w:t>
      </w:r>
      <w:r>
        <w:rPr>
          <w:rFonts w:ascii="Garamond" w:hAnsi="Garamond"/>
          <w:sz w:val="22"/>
          <w:szCs w:val="22"/>
          <w:lang w:val="en-US"/>
        </w:rPr>
        <w:t>have precedential value on the</w:t>
      </w:r>
      <w:r w:rsidRPr="00F858B7">
        <w:rPr>
          <w:rFonts w:ascii="Garamond" w:hAnsi="Garamond"/>
          <w:sz w:val="22"/>
          <w:szCs w:val="22"/>
          <w:lang w:val="en-US"/>
        </w:rPr>
        <w:t xml:space="preserve"> interpretation of the right to freedom of expression for other States Parties to the </w:t>
      </w:r>
      <w:r w:rsidRPr="008E198F">
        <w:rPr>
          <w:rFonts w:ascii="Garamond" w:hAnsi="Garamond"/>
          <w:sz w:val="22"/>
          <w:szCs w:val="22"/>
          <w:lang w:val="en-US"/>
        </w:rPr>
        <w:t>European Convention for the Protection of Human Rights and Fundamental Freedoms</w:t>
      </w:r>
      <w:r w:rsidRPr="00F858B7">
        <w:rPr>
          <w:rFonts w:ascii="Garamond" w:hAnsi="Garamond"/>
          <w:sz w:val="22"/>
          <w:szCs w:val="22"/>
          <w:lang w:val="en-US"/>
        </w:rPr>
        <w:t>.</w:t>
      </w:r>
    </w:p>
    <w:p w14:paraId="7D5F2DC0" w14:textId="77777777" w:rsidR="00BB2804" w:rsidRDefault="00BB2804" w:rsidP="00BB2804">
      <w:pPr>
        <w:spacing w:line="276" w:lineRule="auto"/>
        <w:jc w:val="both"/>
        <w:rPr>
          <w:rFonts w:ascii="Garamond" w:hAnsi="Garamond"/>
          <w:sz w:val="22"/>
          <w:szCs w:val="22"/>
          <w:lang w:val="en-US"/>
        </w:rPr>
      </w:pPr>
    </w:p>
    <w:p w14:paraId="476B22B3" w14:textId="52C33F23" w:rsidR="00BB2804" w:rsidRDefault="00BB2804" w:rsidP="00BB2804">
      <w:pPr>
        <w:pStyle w:val="ListParagraph"/>
        <w:numPr>
          <w:ilvl w:val="0"/>
          <w:numId w:val="2"/>
        </w:numPr>
        <w:spacing w:line="276" w:lineRule="auto"/>
        <w:jc w:val="both"/>
        <w:rPr>
          <w:rFonts w:ascii="Garamond" w:hAnsi="Garamond"/>
          <w:sz w:val="22"/>
          <w:szCs w:val="22"/>
        </w:rPr>
      </w:pPr>
      <w:r w:rsidRPr="001406E9">
        <w:rPr>
          <w:rFonts w:ascii="Garamond" w:hAnsi="Garamond"/>
          <w:b/>
          <w:bCs/>
          <w:sz w:val="22"/>
          <w:szCs w:val="22"/>
        </w:rPr>
        <w:t>Related Cases</w:t>
      </w:r>
      <w:r>
        <w:rPr>
          <w:rFonts w:ascii="Garamond" w:hAnsi="Garamond"/>
          <w:sz w:val="22"/>
          <w:szCs w:val="22"/>
        </w:rPr>
        <w:t>: Self-generated</w:t>
      </w:r>
    </w:p>
    <w:p w14:paraId="741F01EB" w14:textId="77777777" w:rsidR="00BB2804" w:rsidRPr="005F53C3" w:rsidRDefault="00BB2804" w:rsidP="00BB2804">
      <w:pPr>
        <w:pStyle w:val="ListParagraph"/>
        <w:spacing w:line="276" w:lineRule="auto"/>
        <w:ind w:left="360"/>
        <w:jc w:val="both"/>
        <w:rPr>
          <w:rFonts w:ascii="Garamond" w:hAnsi="Garamond"/>
          <w:sz w:val="22"/>
          <w:szCs w:val="22"/>
        </w:rPr>
      </w:pPr>
    </w:p>
    <w:p w14:paraId="64998CDB" w14:textId="0B677EF5" w:rsidR="00BB2804" w:rsidRPr="004F684A" w:rsidRDefault="00BB2804" w:rsidP="00BB2804">
      <w:pPr>
        <w:pStyle w:val="ListParagraph"/>
        <w:numPr>
          <w:ilvl w:val="0"/>
          <w:numId w:val="2"/>
        </w:numPr>
        <w:spacing w:line="276" w:lineRule="auto"/>
        <w:jc w:val="both"/>
        <w:rPr>
          <w:rFonts w:ascii="Garamond" w:hAnsi="Garamond"/>
          <w:sz w:val="22"/>
          <w:szCs w:val="22"/>
        </w:rPr>
      </w:pPr>
      <w:r w:rsidRPr="004F684A">
        <w:rPr>
          <w:rFonts w:ascii="Garamond" w:hAnsi="Garamond"/>
          <w:b/>
          <w:bCs/>
          <w:sz w:val="22"/>
          <w:szCs w:val="22"/>
        </w:rPr>
        <w:t>Date updated</w:t>
      </w:r>
      <w:r w:rsidRPr="004F684A">
        <w:rPr>
          <w:rFonts w:ascii="Garamond" w:hAnsi="Garamond"/>
          <w:sz w:val="22"/>
          <w:szCs w:val="22"/>
        </w:rPr>
        <w:t xml:space="preserve">: </w:t>
      </w:r>
      <w:r w:rsidR="00EC1B6E">
        <w:rPr>
          <w:rFonts w:ascii="Garamond" w:hAnsi="Garamond"/>
          <w:sz w:val="22"/>
          <w:szCs w:val="22"/>
        </w:rPr>
        <w:t>N/A</w:t>
      </w:r>
    </w:p>
    <w:p w14:paraId="71BD8A64" w14:textId="77777777" w:rsidR="00BB2804" w:rsidRDefault="00BB2804" w:rsidP="00BB2804">
      <w:pPr>
        <w:spacing w:line="276" w:lineRule="auto"/>
        <w:jc w:val="both"/>
        <w:rPr>
          <w:rFonts w:ascii="Garamond" w:hAnsi="Garamond"/>
          <w:sz w:val="22"/>
          <w:szCs w:val="22"/>
        </w:rPr>
      </w:pPr>
    </w:p>
    <w:p w14:paraId="0F73208F" w14:textId="77777777" w:rsidR="00BB2804" w:rsidRDefault="00BB2804" w:rsidP="00BB2804">
      <w:pPr>
        <w:spacing w:line="276" w:lineRule="auto"/>
        <w:jc w:val="both"/>
        <w:rPr>
          <w:rFonts w:ascii="Garamond" w:hAnsi="Garamond"/>
          <w:sz w:val="22"/>
          <w:szCs w:val="22"/>
        </w:rPr>
      </w:pPr>
      <w:r w:rsidRPr="007C267B">
        <w:rPr>
          <w:rFonts w:ascii="Garamond" w:hAnsi="Garamond"/>
          <w:b/>
          <w:bCs/>
          <w:i/>
          <w:iCs/>
          <w:sz w:val="22"/>
          <w:szCs w:val="22"/>
          <w:u w:val="single"/>
        </w:rPr>
        <w:lastRenderedPageBreak/>
        <w:t>Docs</w:t>
      </w:r>
      <w:r>
        <w:rPr>
          <w:rFonts w:ascii="Garamond" w:hAnsi="Garamond"/>
          <w:sz w:val="22"/>
          <w:szCs w:val="22"/>
        </w:rPr>
        <w:t xml:space="preserve">: </w:t>
      </w:r>
    </w:p>
    <w:p w14:paraId="4EB4B5BC" w14:textId="77777777" w:rsidR="00BB2804" w:rsidRPr="001A2EAE" w:rsidRDefault="00BB2804" w:rsidP="00BB2804">
      <w:pPr>
        <w:pStyle w:val="ListParagraph"/>
        <w:numPr>
          <w:ilvl w:val="0"/>
          <w:numId w:val="7"/>
        </w:numPr>
        <w:spacing w:line="276" w:lineRule="auto"/>
        <w:jc w:val="both"/>
        <w:rPr>
          <w:rFonts w:ascii="Garamond" w:hAnsi="Garamond"/>
          <w:sz w:val="22"/>
          <w:szCs w:val="22"/>
        </w:rPr>
      </w:pPr>
      <w:r w:rsidRPr="001A2EAE">
        <w:rPr>
          <w:rFonts w:ascii="Garamond" w:hAnsi="Garamond"/>
          <w:b/>
          <w:bCs/>
          <w:sz w:val="22"/>
          <w:szCs w:val="22"/>
        </w:rPr>
        <w:t>Official Case Documents</w:t>
      </w:r>
      <w:r w:rsidRPr="001A2EAE">
        <w:rPr>
          <w:rFonts w:ascii="Garamond" w:hAnsi="Garamond"/>
          <w:sz w:val="22"/>
          <w:szCs w:val="22"/>
        </w:rPr>
        <w:t xml:space="preserve">: </w:t>
      </w:r>
    </w:p>
    <w:p w14:paraId="15100EFC" w14:textId="3D70230F" w:rsidR="00D678DA" w:rsidRPr="00D678DA" w:rsidRDefault="00D678DA" w:rsidP="00BB2804">
      <w:pPr>
        <w:pStyle w:val="ListParagraph"/>
        <w:spacing w:line="276" w:lineRule="auto"/>
        <w:ind w:left="360"/>
        <w:jc w:val="both"/>
        <w:rPr>
          <w:rFonts w:ascii="Garamond" w:hAnsi="Garamond"/>
          <w:b/>
          <w:bCs/>
          <w:sz w:val="22"/>
          <w:szCs w:val="22"/>
        </w:rPr>
      </w:pPr>
      <w:r w:rsidRPr="00D678DA">
        <w:rPr>
          <w:rFonts w:ascii="Garamond" w:hAnsi="Garamond"/>
          <w:b/>
          <w:bCs/>
          <w:sz w:val="22"/>
          <w:szCs w:val="22"/>
        </w:rPr>
        <w:t>Examples:</w:t>
      </w:r>
    </w:p>
    <w:p w14:paraId="05ACD873" w14:textId="7412ECB7" w:rsidR="00BB2804" w:rsidRDefault="00BB2804" w:rsidP="00BB2804">
      <w:pPr>
        <w:pStyle w:val="ListParagraph"/>
        <w:spacing w:line="276" w:lineRule="auto"/>
        <w:ind w:left="360"/>
        <w:jc w:val="both"/>
        <w:rPr>
          <w:rFonts w:ascii="Garamond" w:hAnsi="Garamond"/>
          <w:sz w:val="22"/>
          <w:szCs w:val="22"/>
        </w:rPr>
      </w:pPr>
      <w:r>
        <w:rPr>
          <w:rFonts w:ascii="Garamond" w:hAnsi="Garamond"/>
          <w:sz w:val="22"/>
          <w:szCs w:val="22"/>
        </w:rPr>
        <w:t>Judgment (in English) [Attached]</w:t>
      </w:r>
    </w:p>
    <w:p w14:paraId="52F85D83" w14:textId="48CCEE83" w:rsidR="00BB2804" w:rsidRDefault="00BB2804" w:rsidP="00BB2804">
      <w:pPr>
        <w:pStyle w:val="ListParagraph"/>
        <w:spacing w:line="276" w:lineRule="auto"/>
        <w:ind w:left="360"/>
        <w:jc w:val="both"/>
        <w:rPr>
          <w:rFonts w:ascii="Garamond" w:hAnsi="Garamond"/>
          <w:sz w:val="22"/>
          <w:szCs w:val="22"/>
        </w:rPr>
      </w:pPr>
      <w:r>
        <w:rPr>
          <w:rFonts w:ascii="Garamond" w:hAnsi="Garamond"/>
          <w:sz w:val="22"/>
          <w:szCs w:val="22"/>
        </w:rPr>
        <w:t xml:space="preserve">Press Release issued by </w:t>
      </w:r>
      <w:r w:rsidR="00D678DA">
        <w:rPr>
          <w:rFonts w:ascii="Garamond" w:hAnsi="Garamond"/>
          <w:sz w:val="22"/>
          <w:szCs w:val="22"/>
        </w:rPr>
        <w:t xml:space="preserve">…. </w:t>
      </w:r>
      <w:r>
        <w:rPr>
          <w:rFonts w:ascii="Garamond" w:hAnsi="Garamond"/>
          <w:sz w:val="22"/>
          <w:szCs w:val="22"/>
        </w:rPr>
        <w:t>(in English) [Attached]</w:t>
      </w:r>
    </w:p>
    <w:p w14:paraId="04674E6C" w14:textId="11FDD683" w:rsidR="00BB2804" w:rsidRDefault="00BB2804" w:rsidP="00BB2804">
      <w:pPr>
        <w:pStyle w:val="ListParagraph"/>
        <w:numPr>
          <w:ilvl w:val="0"/>
          <w:numId w:val="6"/>
        </w:numPr>
        <w:spacing w:line="276" w:lineRule="auto"/>
        <w:jc w:val="both"/>
        <w:rPr>
          <w:rFonts w:ascii="Garamond" w:hAnsi="Garamond"/>
          <w:sz w:val="22"/>
          <w:szCs w:val="22"/>
        </w:rPr>
      </w:pPr>
      <w:r w:rsidRPr="001A31DB">
        <w:rPr>
          <w:rFonts w:ascii="Garamond" w:hAnsi="Garamond"/>
          <w:b/>
          <w:bCs/>
          <w:sz w:val="22"/>
          <w:szCs w:val="22"/>
        </w:rPr>
        <w:t>Reports, Analysis, and News Articles</w:t>
      </w:r>
      <w:r w:rsidRPr="001A31DB">
        <w:rPr>
          <w:rFonts w:ascii="Garamond" w:hAnsi="Garamond"/>
          <w:sz w:val="22"/>
          <w:szCs w:val="22"/>
        </w:rPr>
        <w:t>:</w:t>
      </w:r>
    </w:p>
    <w:p w14:paraId="521B1949" w14:textId="11DE28E5" w:rsidR="00D678DA" w:rsidRPr="001A31DB" w:rsidRDefault="00970093" w:rsidP="00970093">
      <w:pPr>
        <w:pStyle w:val="ListParagraph"/>
        <w:numPr>
          <w:ilvl w:val="1"/>
          <w:numId w:val="6"/>
        </w:numPr>
        <w:spacing w:line="276" w:lineRule="auto"/>
        <w:jc w:val="both"/>
        <w:rPr>
          <w:rFonts w:ascii="Garamond" w:hAnsi="Garamond"/>
          <w:sz w:val="22"/>
          <w:szCs w:val="22"/>
        </w:rPr>
      </w:pPr>
      <w:r>
        <w:rPr>
          <w:rFonts w:ascii="Garamond" w:hAnsi="Garamond"/>
          <w:sz w:val="22"/>
          <w:szCs w:val="22"/>
        </w:rPr>
        <w:t>Please list any titles and URLS of interesting articles or analyses about the case that might be of interest to readers</w:t>
      </w:r>
    </w:p>
    <w:p w14:paraId="1C1B2ACA" w14:textId="77777777" w:rsidR="00BB2804" w:rsidRPr="002310EE" w:rsidRDefault="00BB2804" w:rsidP="00BB2804">
      <w:pPr>
        <w:pStyle w:val="ListParagraph"/>
        <w:spacing w:line="276" w:lineRule="auto"/>
        <w:ind w:left="360"/>
        <w:jc w:val="both"/>
        <w:rPr>
          <w:rFonts w:ascii="Garamond" w:hAnsi="Garamond"/>
          <w:sz w:val="22"/>
          <w:szCs w:val="22"/>
        </w:rPr>
      </w:pPr>
    </w:p>
    <w:p w14:paraId="577E387D" w14:textId="77777777" w:rsidR="00C35AA4" w:rsidRDefault="00C35AA4"/>
    <w:sectPr w:rsidR="00C35AA4" w:rsidSect="008F5D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A39F3"/>
    <w:multiLevelType w:val="hybridMultilevel"/>
    <w:tmpl w:val="7A1E43DE"/>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1A1020AC"/>
    <w:multiLevelType w:val="hybridMultilevel"/>
    <w:tmpl w:val="B1603EDA"/>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8D7D7C"/>
    <w:multiLevelType w:val="hybridMultilevel"/>
    <w:tmpl w:val="2962112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48400A"/>
    <w:multiLevelType w:val="hybridMultilevel"/>
    <w:tmpl w:val="AF9EBB7C"/>
    <w:lvl w:ilvl="0" w:tplc="B62A095E">
      <w:start w:val="28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3495E"/>
    <w:multiLevelType w:val="hybridMultilevel"/>
    <w:tmpl w:val="9D1E253E"/>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3763116">
    <w:abstractNumId w:val="0"/>
  </w:num>
  <w:num w:numId="2" w16cid:durableId="482086978">
    <w:abstractNumId w:val="6"/>
  </w:num>
  <w:num w:numId="3" w16cid:durableId="2057505495">
    <w:abstractNumId w:val="4"/>
  </w:num>
  <w:num w:numId="4" w16cid:durableId="1186796546">
    <w:abstractNumId w:val="2"/>
  </w:num>
  <w:num w:numId="5" w16cid:durableId="1842233760">
    <w:abstractNumId w:val="5"/>
  </w:num>
  <w:num w:numId="6" w16cid:durableId="1400790450">
    <w:abstractNumId w:val="8"/>
  </w:num>
  <w:num w:numId="7" w16cid:durableId="991064428">
    <w:abstractNumId w:val="3"/>
  </w:num>
  <w:num w:numId="8" w16cid:durableId="271253984">
    <w:abstractNumId w:val="1"/>
  </w:num>
  <w:num w:numId="9" w16cid:durableId="1112936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04"/>
    <w:rsid w:val="0000359C"/>
    <w:rsid w:val="000047BA"/>
    <w:rsid w:val="00022513"/>
    <w:rsid w:val="00030EB8"/>
    <w:rsid w:val="0003559C"/>
    <w:rsid w:val="00035C43"/>
    <w:rsid w:val="00061C55"/>
    <w:rsid w:val="00065F2C"/>
    <w:rsid w:val="00071036"/>
    <w:rsid w:val="00074D3D"/>
    <w:rsid w:val="00080D1E"/>
    <w:rsid w:val="000964E6"/>
    <w:rsid w:val="000A0596"/>
    <w:rsid w:val="000A50A1"/>
    <w:rsid w:val="000C1EDA"/>
    <w:rsid w:val="000C3530"/>
    <w:rsid w:val="000D31D2"/>
    <w:rsid w:val="000E729A"/>
    <w:rsid w:val="0011450B"/>
    <w:rsid w:val="00132723"/>
    <w:rsid w:val="00144E0C"/>
    <w:rsid w:val="00153CD8"/>
    <w:rsid w:val="00154C52"/>
    <w:rsid w:val="00156AEC"/>
    <w:rsid w:val="001650DC"/>
    <w:rsid w:val="00176CCA"/>
    <w:rsid w:val="00181333"/>
    <w:rsid w:val="001A2EAE"/>
    <w:rsid w:val="001A31DB"/>
    <w:rsid w:val="001C3575"/>
    <w:rsid w:val="001C6655"/>
    <w:rsid w:val="001E0E1C"/>
    <w:rsid w:val="001E15D8"/>
    <w:rsid w:val="001E4D3A"/>
    <w:rsid w:val="001F2A39"/>
    <w:rsid w:val="001F4DBE"/>
    <w:rsid w:val="00203474"/>
    <w:rsid w:val="00204CF3"/>
    <w:rsid w:val="00204E90"/>
    <w:rsid w:val="002132BB"/>
    <w:rsid w:val="00213E27"/>
    <w:rsid w:val="002168F9"/>
    <w:rsid w:val="00226488"/>
    <w:rsid w:val="00233076"/>
    <w:rsid w:val="00261E48"/>
    <w:rsid w:val="0027019F"/>
    <w:rsid w:val="00272504"/>
    <w:rsid w:val="0027612A"/>
    <w:rsid w:val="00276D37"/>
    <w:rsid w:val="00281F90"/>
    <w:rsid w:val="00284E3E"/>
    <w:rsid w:val="0029093B"/>
    <w:rsid w:val="00293AC4"/>
    <w:rsid w:val="00293B37"/>
    <w:rsid w:val="0029421B"/>
    <w:rsid w:val="0029491E"/>
    <w:rsid w:val="002B07E6"/>
    <w:rsid w:val="002E181E"/>
    <w:rsid w:val="002E1E37"/>
    <w:rsid w:val="002F4414"/>
    <w:rsid w:val="00303E85"/>
    <w:rsid w:val="003131E0"/>
    <w:rsid w:val="00316D50"/>
    <w:rsid w:val="00330BF5"/>
    <w:rsid w:val="003357F3"/>
    <w:rsid w:val="00337DE0"/>
    <w:rsid w:val="00347B3D"/>
    <w:rsid w:val="0035234D"/>
    <w:rsid w:val="003548C7"/>
    <w:rsid w:val="003623ED"/>
    <w:rsid w:val="003637D3"/>
    <w:rsid w:val="003645D2"/>
    <w:rsid w:val="003668DD"/>
    <w:rsid w:val="003A3DFD"/>
    <w:rsid w:val="003C05EE"/>
    <w:rsid w:val="003D040E"/>
    <w:rsid w:val="003D4308"/>
    <w:rsid w:val="003E37DB"/>
    <w:rsid w:val="003F53A4"/>
    <w:rsid w:val="0040049B"/>
    <w:rsid w:val="00420273"/>
    <w:rsid w:val="00433757"/>
    <w:rsid w:val="0043475D"/>
    <w:rsid w:val="00441CA8"/>
    <w:rsid w:val="0045189F"/>
    <w:rsid w:val="00456B21"/>
    <w:rsid w:val="00457776"/>
    <w:rsid w:val="00463D53"/>
    <w:rsid w:val="00466503"/>
    <w:rsid w:val="00466F1E"/>
    <w:rsid w:val="00492433"/>
    <w:rsid w:val="004A1BDF"/>
    <w:rsid w:val="004A7672"/>
    <w:rsid w:val="004B4C61"/>
    <w:rsid w:val="004C0014"/>
    <w:rsid w:val="004F7BF2"/>
    <w:rsid w:val="00501621"/>
    <w:rsid w:val="0050392C"/>
    <w:rsid w:val="005115F0"/>
    <w:rsid w:val="005247F0"/>
    <w:rsid w:val="00527B86"/>
    <w:rsid w:val="0055359D"/>
    <w:rsid w:val="00557BD4"/>
    <w:rsid w:val="00566306"/>
    <w:rsid w:val="00577A00"/>
    <w:rsid w:val="005812CC"/>
    <w:rsid w:val="00590F4B"/>
    <w:rsid w:val="00592B60"/>
    <w:rsid w:val="005A35E0"/>
    <w:rsid w:val="005A5A4A"/>
    <w:rsid w:val="005C7A1B"/>
    <w:rsid w:val="005E02B8"/>
    <w:rsid w:val="005F1627"/>
    <w:rsid w:val="00602515"/>
    <w:rsid w:val="00633C98"/>
    <w:rsid w:val="00634034"/>
    <w:rsid w:val="00634BC1"/>
    <w:rsid w:val="006408C1"/>
    <w:rsid w:val="00657C10"/>
    <w:rsid w:val="00657F02"/>
    <w:rsid w:val="0067278E"/>
    <w:rsid w:val="006728AB"/>
    <w:rsid w:val="00694086"/>
    <w:rsid w:val="006B0349"/>
    <w:rsid w:val="006B0A1D"/>
    <w:rsid w:val="006B338A"/>
    <w:rsid w:val="006B5D5E"/>
    <w:rsid w:val="006B6407"/>
    <w:rsid w:val="006C6D8A"/>
    <w:rsid w:val="006C7838"/>
    <w:rsid w:val="006E24C0"/>
    <w:rsid w:val="006F332B"/>
    <w:rsid w:val="007030C7"/>
    <w:rsid w:val="00720AED"/>
    <w:rsid w:val="00752DEE"/>
    <w:rsid w:val="00764F98"/>
    <w:rsid w:val="00765864"/>
    <w:rsid w:val="0076783F"/>
    <w:rsid w:val="00773C17"/>
    <w:rsid w:val="00775F8B"/>
    <w:rsid w:val="007904D4"/>
    <w:rsid w:val="007A2093"/>
    <w:rsid w:val="007A4ACA"/>
    <w:rsid w:val="007A64D7"/>
    <w:rsid w:val="007A6790"/>
    <w:rsid w:val="007B2E1E"/>
    <w:rsid w:val="007B49C1"/>
    <w:rsid w:val="007E1185"/>
    <w:rsid w:val="00802B46"/>
    <w:rsid w:val="00807461"/>
    <w:rsid w:val="0081345B"/>
    <w:rsid w:val="00815BEA"/>
    <w:rsid w:val="00825720"/>
    <w:rsid w:val="00835092"/>
    <w:rsid w:val="00836DCE"/>
    <w:rsid w:val="00841510"/>
    <w:rsid w:val="00856E66"/>
    <w:rsid w:val="00866D3C"/>
    <w:rsid w:val="00890A7C"/>
    <w:rsid w:val="00895437"/>
    <w:rsid w:val="00896BA9"/>
    <w:rsid w:val="008B75EF"/>
    <w:rsid w:val="008D2D3A"/>
    <w:rsid w:val="008D7484"/>
    <w:rsid w:val="008E2A34"/>
    <w:rsid w:val="008E3672"/>
    <w:rsid w:val="008E72E0"/>
    <w:rsid w:val="008F12DD"/>
    <w:rsid w:val="008F5D6C"/>
    <w:rsid w:val="009223B6"/>
    <w:rsid w:val="00931F43"/>
    <w:rsid w:val="00936DC8"/>
    <w:rsid w:val="00940621"/>
    <w:rsid w:val="009410BF"/>
    <w:rsid w:val="009417D1"/>
    <w:rsid w:val="009447D6"/>
    <w:rsid w:val="009672E6"/>
    <w:rsid w:val="00970093"/>
    <w:rsid w:val="009728E2"/>
    <w:rsid w:val="009771B5"/>
    <w:rsid w:val="00980A87"/>
    <w:rsid w:val="009812DC"/>
    <w:rsid w:val="00982334"/>
    <w:rsid w:val="00992D0C"/>
    <w:rsid w:val="0099379F"/>
    <w:rsid w:val="009A2383"/>
    <w:rsid w:val="009C55CB"/>
    <w:rsid w:val="009D2399"/>
    <w:rsid w:val="009E0F9D"/>
    <w:rsid w:val="009F2E26"/>
    <w:rsid w:val="009F37CB"/>
    <w:rsid w:val="009F6322"/>
    <w:rsid w:val="00A028CD"/>
    <w:rsid w:val="00A03299"/>
    <w:rsid w:val="00A035F1"/>
    <w:rsid w:val="00A12238"/>
    <w:rsid w:val="00A17622"/>
    <w:rsid w:val="00A31AF3"/>
    <w:rsid w:val="00A676C2"/>
    <w:rsid w:val="00A71789"/>
    <w:rsid w:val="00A777D1"/>
    <w:rsid w:val="00A81B37"/>
    <w:rsid w:val="00AA2220"/>
    <w:rsid w:val="00AA495D"/>
    <w:rsid w:val="00AA5060"/>
    <w:rsid w:val="00AB29C4"/>
    <w:rsid w:val="00AE3130"/>
    <w:rsid w:val="00AE4079"/>
    <w:rsid w:val="00AF61DD"/>
    <w:rsid w:val="00AF6D94"/>
    <w:rsid w:val="00B078E9"/>
    <w:rsid w:val="00B11702"/>
    <w:rsid w:val="00B136F6"/>
    <w:rsid w:val="00B176E3"/>
    <w:rsid w:val="00B177B5"/>
    <w:rsid w:val="00B52508"/>
    <w:rsid w:val="00B621FF"/>
    <w:rsid w:val="00B82CB8"/>
    <w:rsid w:val="00B94368"/>
    <w:rsid w:val="00BA1F3D"/>
    <w:rsid w:val="00BA4C8A"/>
    <w:rsid w:val="00BB2804"/>
    <w:rsid w:val="00BC1EFF"/>
    <w:rsid w:val="00BD6835"/>
    <w:rsid w:val="00BD7FAA"/>
    <w:rsid w:val="00BF243D"/>
    <w:rsid w:val="00C00B36"/>
    <w:rsid w:val="00C06FBA"/>
    <w:rsid w:val="00C150E4"/>
    <w:rsid w:val="00C21E7B"/>
    <w:rsid w:val="00C32C62"/>
    <w:rsid w:val="00C35AA4"/>
    <w:rsid w:val="00C42519"/>
    <w:rsid w:val="00C50B66"/>
    <w:rsid w:val="00C56A48"/>
    <w:rsid w:val="00C711C1"/>
    <w:rsid w:val="00C8712D"/>
    <w:rsid w:val="00CA06DB"/>
    <w:rsid w:val="00CC1A07"/>
    <w:rsid w:val="00CD2DD6"/>
    <w:rsid w:val="00CF6D58"/>
    <w:rsid w:val="00D00061"/>
    <w:rsid w:val="00D13FDB"/>
    <w:rsid w:val="00D30676"/>
    <w:rsid w:val="00D30FBD"/>
    <w:rsid w:val="00D46357"/>
    <w:rsid w:val="00D678DA"/>
    <w:rsid w:val="00D82DB0"/>
    <w:rsid w:val="00D86804"/>
    <w:rsid w:val="00DA459F"/>
    <w:rsid w:val="00DC1A95"/>
    <w:rsid w:val="00DC6899"/>
    <w:rsid w:val="00DD38F7"/>
    <w:rsid w:val="00E03B60"/>
    <w:rsid w:val="00E246E8"/>
    <w:rsid w:val="00E24E8D"/>
    <w:rsid w:val="00E34B5B"/>
    <w:rsid w:val="00E34C99"/>
    <w:rsid w:val="00E37BBC"/>
    <w:rsid w:val="00E37F9A"/>
    <w:rsid w:val="00E41D52"/>
    <w:rsid w:val="00E45C18"/>
    <w:rsid w:val="00E71C82"/>
    <w:rsid w:val="00E777DA"/>
    <w:rsid w:val="00E85E1B"/>
    <w:rsid w:val="00E94A71"/>
    <w:rsid w:val="00E960ED"/>
    <w:rsid w:val="00EA1AEB"/>
    <w:rsid w:val="00EB046F"/>
    <w:rsid w:val="00EC1B6E"/>
    <w:rsid w:val="00EC3F14"/>
    <w:rsid w:val="00ED43D7"/>
    <w:rsid w:val="00EE2C33"/>
    <w:rsid w:val="00EE3129"/>
    <w:rsid w:val="00EE4216"/>
    <w:rsid w:val="00EF49FE"/>
    <w:rsid w:val="00F02DB7"/>
    <w:rsid w:val="00F0462C"/>
    <w:rsid w:val="00F1049B"/>
    <w:rsid w:val="00F13F07"/>
    <w:rsid w:val="00F24C22"/>
    <w:rsid w:val="00F24FD4"/>
    <w:rsid w:val="00F257CA"/>
    <w:rsid w:val="00F304E9"/>
    <w:rsid w:val="00F54349"/>
    <w:rsid w:val="00F67803"/>
    <w:rsid w:val="00F766D8"/>
    <w:rsid w:val="00FA42AF"/>
    <w:rsid w:val="00FB7E0F"/>
    <w:rsid w:val="00FD0540"/>
    <w:rsid w:val="00FD1C8E"/>
    <w:rsid w:val="00FD3F26"/>
    <w:rsid w:val="00FD5DCE"/>
    <w:rsid w:val="00FD7FD8"/>
    <w:rsid w:val="00FE6E5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4:docId w14:val="5039353F"/>
  <w15:chartTrackingRefBased/>
  <w15:docId w15:val="{42C15C50-77BE-1B47-9402-3554659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04"/>
    <w:pPr>
      <w:ind w:left="720"/>
      <w:contextualSpacing/>
    </w:pPr>
  </w:style>
  <w:style w:type="character" w:styleId="Hyperlink">
    <w:name w:val="Hyperlink"/>
    <w:basedOn w:val="DefaultParagraphFont"/>
    <w:uiPriority w:val="99"/>
    <w:unhideWhenUsed/>
    <w:rsid w:val="00BB2804"/>
    <w:rPr>
      <w:color w:val="0563C1" w:themeColor="hyperlink"/>
      <w:u w:val="single"/>
    </w:rPr>
  </w:style>
  <w:style w:type="character" w:styleId="UnresolvedMention">
    <w:name w:val="Unresolved Mention"/>
    <w:basedOn w:val="DefaultParagraphFont"/>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D7FAA"/>
    <w:rPr>
      <w:color w:val="954F72" w:themeColor="followedHyperlink"/>
      <w:u w:val="single"/>
    </w:rPr>
  </w:style>
  <w:style w:type="character" w:styleId="Emphasis">
    <w:name w:val="Emphasis"/>
    <w:basedOn w:val="DefaultParagraphFont"/>
    <w:uiPriority w:val="20"/>
    <w:qFormat/>
    <w:rsid w:val="00AB2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039">
      <w:bodyDiv w:val="1"/>
      <w:marLeft w:val="0"/>
      <w:marRight w:val="0"/>
      <w:marTop w:val="0"/>
      <w:marBottom w:val="0"/>
      <w:divBdr>
        <w:top w:val="none" w:sz="0" w:space="0" w:color="auto"/>
        <w:left w:val="none" w:sz="0" w:space="0" w:color="auto"/>
        <w:bottom w:val="none" w:sz="0" w:space="0" w:color="auto"/>
        <w:right w:val="none" w:sz="0" w:space="0" w:color="auto"/>
      </w:divBdr>
      <w:divsChild>
        <w:div w:id="1104886571">
          <w:marLeft w:val="0"/>
          <w:marRight w:val="0"/>
          <w:marTop w:val="0"/>
          <w:marBottom w:val="0"/>
          <w:divBdr>
            <w:top w:val="none" w:sz="0" w:space="0" w:color="auto"/>
            <w:left w:val="none" w:sz="0" w:space="0" w:color="auto"/>
            <w:bottom w:val="none" w:sz="0" w:space="0" w:color="auto"/>
            <w:right w:val="none" w:sz="0" w:space="0" w:color="auto"/>
          </w:divBdr>
          <w:divsChild>
            <w:div w:id="464199360">
              <w:marLeft w:val="0"/>
              <w:marRight w:val="0"/>
              <w:marTop w:val="0"/>
              <w:marBottom w:val="0"/>
              <w:divBdr>
                <w:top w:val="none" w:sz="0" w:space="0" w:color="auto"/>
                <w:left w:val="none" w:sz="0" w:space="0" w:color="auto"/>
                <w:bottom w:val="none" w:sz="0" w:space="0" w:color="auto"/>
                <w:right w:val="none" w:sz="0" w:space="0" w:color="auto"/>
              </w:divBdr>
              <w:divsChild>
                <w:div w:id="124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771">
      <w:bodyDiv w:val="1"/>
      <w:marLeft w:val="0"/>
      <w:marRight w:val="0"/>
      <w:marTop w:val="0"/>
      <w:marBottom w:val="0"/>
      <w:divBdr>
        <w:top w:val="none" w:sz="0" w:space="0" w:color="auto"/>
        <w:left w:val="none" w:sz="0" w:space="0" w:color="auto"/>
        <w:bottom w:val="none" w:sz="0" w:space="0" w:color="auto"/>
        <w:right w:val="none" w:sz="0" w:space="0" w:color="auto"/>
      </w:divBdr>
      <w:divsChild>
        <w:div w:id="1506092588">
          <w:marLeft w:val="0"/>
          <w:marRight w:val="0"/>
          <w:marTop w:val="0"/>
          <w:marBottom w:val="0"/>
          <w:divBdr>
            <w:top w:val="none" w:sz="0" w:space="0" w:color="auto"/>
            <w:left w:val="none" w:sz="0" w:space="0" w:color="auto"/>
            <w:bottom w:val="none" w:sz="0" w:space="0" w:color="auto"/>
            <w:right w:val="none" w:sz="0" w:space="0" w:color="auto"/>
          </w:divBdr>
          <w:divsChild>
            <w:div w:id="749692137">
              <w:marLeft w:val="0"/>
              <w:marRight w:val="0"/>
              <w:marTop w:val="0"/>
              <w:marBottom w:val="0"/>
              <w:divBdr>
                <w:top w:val="none" w:sz="0" w:space="0" w:color="auto"/>
                <w:left w:val="none" w:sz="0" w:space="0" w:color="auto"/>
                <w:bottom w:val="none" w:sz="0" w:space="0" w:color="auto"/>
                <w:right w:val="none" w:sz="0" w:space="0" w:color="auto"/>
              </w:divBdr>
              <w:divsChild>
                <w:div w:id="541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19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295">
          <w:marLeft w:val="0"/>
          <w:marRight w:val="0"/>
          <w:marTop w:val="0"/>
          <w:marBottom w:val="0"/>
          <w:divBdr>
            <w:top w:val="none" w:sz="0" w:space="0" w:color="auto"/>
            <w:left w:val="none" w:sz="0" w:space="0" w:color="auto"/>
            <w:bottom w:val="none" w:sz="0" w:space="0" w:color="auto"/>
            <w:right w:val="none" w:sz="0" w:space="0" w:color="auto"/>
          </w:divBdr>
          <w:divsChild>
            <w:div w:id="2147038732">
              <w:marLeft w:val="0"/>
              <w:marRight w:val="0"/>
              <w:marTop w:val="0"/>
              <w:marBottom w:val="0"/>
              <w:divBdr>
                <w:top w:val="none" w:sz="0" w:space="0" w:color="auto"/>
                <w:left w:val="none" w:sz="0" w:space="0" w:color="auto"/>
                <w:bottom w:val="none" w:sz="0" w:space="0" w:color="auto"/>
                <w:right w:val="none" w:sz="0" w:space="0" w:color="auto"/>
              </w:divBdr>
              <w:divsChild>
                <w:div w:id="1731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83">
      <w:bodyDiv w:val="1"/>
      <w:marLeft w:val="0"/>
      <w:marRight w:val="0"/>
      <w:marTop w:val="0"/>
      <w:marBottom w:val="0"/>
      <w:divBdr>
        <w:top w:val="none" w:sz="0" w:space="0" w:color="auto"/>
        <w:left w:val="none" w:sz="0" w:space="0" w:color="auto"/>
        <w:bottom w:val="none" w:sz="0" w:space="0" w:color="auto"/>
        <w:right w:val="none" w:sz="0" w:space="0" w:color="auto"/>
      </w:divBdr>
      <w:divsChild>
        <w:div w:id="162480186">
          <w:marLeft w:val="0"/>
          <w:marRight w:val="0"/>
          <w:marTop w:val="0"/>
          <w:marBottom w:val="0"/>
          <w:divBdr>
            <w:top w:val="none" w:sz="0" w:space="0" w:color="auto"/>
            <w:left w:val="none" w:sz="0" w:space="0" w:color="auto"/>
            <w:bottom w:val="none" w:sz="0" w:space="0" w:color="auto"/>
            <w:right w:val="none" w:sz="0" w:space="0" w:color="auto"/>
          </w:divBdr>
          <w:divsChild>
            <w:div w:id="2143188310">
              <w:marLeft w:val="0"/>
              <w:marRight w:val="0"/>
              <w:marTop w:val="0"/>
              <w:marBottom w:val="0"/>
              <w:divBdr>
                <w:top w:val="none" w:sz="0" w:space="0" w:color="auto"/>
                <w:left w:val="none" w:sz="0" w:space="0" w:color="auto"/>
                <w:bottom w:val="none" w:sz="0" w:space="0" w:color="auto"/>
                <w:right w:val="none" w:sz="0" w:space="0" w:color="auto"/>
              </w:divBdr>
              <w:divsChild>
                <w:div w:id="505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2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5920">
          <w:marLeft w:val="0"/>
          <w:marRight w:val="0"/>
          <w:marTop w:val="0"/>
          <w:marBottom w:val="0"/>
          <w:divBdr>
            <w:top w:val="none" w:sz="0" w:space="0" w:color="auto"/>
            <w:left w:val="none" w:sz="0" w:space="0" w:color="auto"/>
            <w:bottom w:val="none" w:sz="0" w:space="0" w:color="auto"/>
            <w:right w:val="none" w:sz="0" w:space="0" w:color="auto"/>
          </w:divBdr>
          <w:divsChild>
            <w:div w:id="165367979">
              <w:marLeft w:val="0"/>
              <w:marRight w:val="0"/>
              <w:marTop w:val="0"/>
              <w:marBottom w:val="0"/>
              <w:divBdr>
                <w:top w:val="none" w:sz="0" w:space="0" w:color="auto"/>
                <w:left w:val="none" w:sz="0" w:space="0" w:color="auto"/>
                <w:bottom w:val="none" w:sz="0" w:space="0" w:color="auto"/>
                <w:right w:val="none" w:sz="0" w:space="0" w:color="auto"/>
              </w:divBdr>
              <w:divsChild>
                <w:div w:id="180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09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4">
          <w:marLeft w:val="0"/>
          <w:marRight w:val="0"/>
          <w:marTop w:val="0"/>
          <w:marBottom w:val="0"/>
          <w:divBdr>
            <w:top w:val="none" w:sz="0" w:space="0" w:color="auto"/>
            <w:left w:val="none" w:sz="0" w:space="0" w:color="auto"/>
            <w:bottom w:val="none" w:sz="0" w:space="0" w:color="auto"/>
            <w:right w:val="none" w:sz="0" w:space="0" w:color="auto"/>
          </w:divBdr>
          <w:divsChild>
            <w:div w:id="722480455">
              <w:marLeft w:val="0"/>
              <w:marRight w:val="0"/>
              <w:marTop w:val="0"/>
              <w:marBottom w:val="0"/>
              <w:divBdr>
                <w:top w:val="none" w:sz="0" w:space="0" w:color="auto"/>
                <w:left w:val="none" w:sz="0" w:space="0" w:color="auto"/>
                <w:bottom w:val="none" w:sz="0" w:space="0" w:color="auto"/>
                <w:right w:val="none" w:sz="0" w:space="0" w:color="auto"/>
              </w:divBdr>
              <w:divsChild>
                <w:div w:id="94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83">
      <w:bodyDiv w:val="1"/>
      <w:marLeft w:val="0"/>
      <w:marRight w:val="0"/>
      <w:marTop w:val="0"/>
      <w:marBottom w:val="0"/>
      <w:divBdr>
        <w:top w:val="none" w:sz="0" w:space="0" w:color="auto"/>
        <w:left w:val="none" w:sz="0" w:space="0" w:color="auto"/>
        <w:bottom w:val="none" w:sz="0" w:space="0" w:color="auto"/>
        <w:right w:val="none" w:sz="0" w:space="0" w:color="auto"/>
      </w:divBdr>
    </w:div>
    <w:div w:id="111291897">
      <w:bodyDiv w:val="1"/>
      <w:marLeft w:val="0"/>
      <w:marRight w:val="0"/>
      <w:marTop w:val="0"/>
      <w:marBottom w:val="0"/>
      <w:divBdr>
        <w:top w:val="none" w:sz="0" w:space="0" w:color="auto"/>
        <w:left w:val="none" w:sz="0" w:space="0" w:color="auto"/>
        <w:bottom w:val="none" w:sz="0" w:space="0" w:color="auto"/>
        <w:right w:val="none" w:sz="0" w:space="0" w:color="auto"/>
      </w:divBdr>
      <w:divsChild>
        <w:div w:id="1225945800">
          <w:marLeft w:val="0"/>
          <w:marRight w:val="0"/>
          <w:marTop w:val="0"/>
          <w:marBottom w:val="0"/>
          <w:divBdr>
            <w:top w:val="none" w:sz="0" w:space="0" w:color="auto"/>
            <w:left w:val="none" w:sz="0" w:space="0" w:color="auto"/>
            <w:bottom w:val="none" w:sz="0" w:space="0" w:color="auto"/>
            <w:right w:val="none" w:sz="0" w:space="0" w:color="auto"/>
          </w:divBdr>
          <w:divsChild>
            <w:div w:id="1922986354">
              <w:marLeft w:val="0"/>
              <w:marRight w:val="0"/>
              <w:marTop w:val="0"/>
              <w:marBottom w:val="0"/>
              <w:divBdr>
                <w:top w:val="none" w:sz="0" w:space="0" w:color="auto"/>
                <w:left w:val="none" w:sz="0" w:space="0" w:color="auto"/>
                <w:bottom w:val="none" w:sz="0" w:space="0" w:color="auto"/>
                <w:right w:val="none" w:sz="0" w:space="0" w:color="auto"/>
              </w:divBdr>
              <w:divsChild>
                <w:div w:id="2034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1585">
      <w:bodyDiv w:val="1"/>
      <w:marLeft w:val="0"/>
      <w:marRight w:val="0"/>
      <w:marTop w:val="0"/>
      <w:marBottom w:val="0"/>
      <w:divBdr>
        <w:top w:val="none" w:sz="0" w:space="0" w:color="auto"/>
        <w:left w:val="none" w:sz="0" w:space="0" w:color="auto"/>
        <w:bottom w:val="none" w:sz="0" w:space="0" w:color="auto"/>
        <w:right w:val="none" w:sz="0" w:space="0" w:color="auto"/>
      </w:divBdr>
      <w:divsChild>
        <w:div w:id="368729375">
          <w:marLeft w:val="0"/>
          <w:marRight w:val="0"/>
          <w:marTop w:val="0"/>
          <w:marBottom w:val="0"/>
          <w:divBdr>
            <w:top w:val="none" w:sz="0" w:space="0" w:color="auto"/>
            <w:left w:val="none" w:sz="0" w:space="0" w:color="auto"/>
            <w:bottom w:val="none" w:sz="0" w:space="0" w:color="auto"/>
            <w:right w:val="none" w:sz="0" w:space="0" w:color="auto"/>
          </w:divBdr>
          <w:divsChild>
            <w:div w:id="2024280035">
              <w:marLeft w:val="0"/>
              <w:marRight w:val="0"/>
              <w:marTop w:val="0"/>
              <w:marBottom w:val="0"/>
              <w:divBdr>
                <w:top w:val="none" w:sz="0" w:space="0" w:color="auto"/>
                <w:left w:val="none" w:sz="0" w:space="0" w:color="auto"/>
                <w:bottom w:val="none" w:sz="0" w:space="0" w:color="auto"/>
                <w:right w:val="none" w:sz="0" w:space="0" w:color="auto"/>
              </w:divBdr>
              <w:divsChild>
                <w:div w:id="1873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351">
      <w:bodyDiv w:val="1"/>
      <w:marLeft w:val="0"/>
      <w:marRight w:val="0"/>
      <w:marTop w:val="0"/>
      <w:marBottom w:val="0"/>
      <w:divBdr>
        <w:top w:val="none" w:sz="0" w:space="0" w:color="auto"/>
        <w:left w:val="none" w:sz="0" w:space="0" w:color="auto"/>
        <w:bottom w:val="none" w:sz="0" w:space="0" w:color="auto"/>
        <w:right w:val="none" w:sz="0" w:space="0" w:color="auto"/>
      </w:divBdr>
      <w:divsChild>
        <w:div w:id="804734461">
          <w:marLeft w:val="0"/>
          <w:marRight w:val="0"/>
          <w:marTop w:val="0"/>
          <w:marBottom w:val="0"/>
          <w:divBdr>
            <w:top w:val="none" w:sz="0" w:space="0" w:color="auto"/>
            <w:left w:val="none" w:sz="0" w:space="0" w:color="auto"/>
            <w:bottom w:val="none" w:sz="0" w:space="0" w:color="auto"/>
            <w:right w:val="none" w:sz="0" w:space="0" w:color="auto"/>
          </w:divBdr>
          <w:divsChild>
            <w:div w:id="908729093">
              <w:marLeft w:val="0"/>
              <w:marRight w:val="0"/>
              <w:marTop w:val="0"/>
              <w:marBottom w:val="0"/>
              <w:divBdr>
                <w:top w:val="none" w:sz="0" w:space="0" w:color="auto"/>
                <w:left w:val="none" w:sz="0" w:space="0" w:color="auto"/>
                <w:bottom w:val="none" w:sz="0" w:space="0" w:color="auto"/>
                <w:right w:val="none" w:sz="0" w:space="0" w:color="auto"/>
              </w:divBdr>
              <w:divsChild>
                <w:div w:id="114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150">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sChild>
        <w:div w:id="696196585">
          <w:marLeft w:val="0"/>
          <w:marRight w:val="0"/>
          <w:marTop w:val="0"/>
          <w:marBottom w:val="0"/>
          <w:divBdr>
            <w:top w:val="none" w:sz="0" w:space="0" w:color="auto"/>
            <w:left w:val="none" w:sz="0" w:space="0" w:color="auto"/>
            <w:bottom w:val="none" w:sz="0" w:space="0" w:color="auto"/>
            <w:right w:val="none" w:sz="0" w:space="0" w:color="auto"/>
          </w:divBdr>
          <w:divsChild>
            <w:div w:id="1326283689">
              <w:marLeft w:val="0"/>
              <w:marRight w:val="0"/>
              <w:marTop w:val="0"/>
              <w:marBottom w:val="0"/>
              <w:divBdr>
                <w:top w:val="none" w:sz="0" w:space="0" w:color="auto"/>
                <w:left w:val="none" w:sz="0" w:space="0" w:color="auto"/>
                <w:bottom w:val="none" w:sz="0" w:space="0" w:color="auto"/>
                <w:right w:val="none" w:sz="0" w:space="0" w:color="auto"/>
              </w:divBdr>
              <w:divsChild>
                <w:div w:id="1355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140">
      <w:bodyDiv w:val="1"/>
      <w:marLeft w:val="0"/>
      <w:marRight w:val="0"/>
      <w:marTop w:val="0"/>
      <w:marBottom w:val="0"/>
      <w:divBdr>
        <w:top w:val="none" w:sz="0" w:space="0" w:color="auto"/>
        <w:left w:val="none" w:sz="0" w:space="0" w:color="auto"/>
        <w:bottom w:val="none" w:sz="0" w:space="0" w:color="auto"/>
        <w:right w:val="none" w:sz="0" w:space="0" w:color="auto"/>
      </w:divBdr>
      <w:divsChild>
        <w:div w:id="781997910">
          <w:marLeft w:val="0"/>
          <w:marRight w:val="0"/>
          <w:marTop w:val="0"/>
          <w:marBottom w:val="0"/>
          <w:divBdr>
            <w:top w:val="none" w:sz="0" w:space="0" w:color="auto"/>
            <w:left w:val="none" w:sz="0" w:space="0" w:color="auto"/>
            <w:bottom w:val="none" w:sz="0" w:space="0" w:color="auto"/>
            <w:right w:val="none" w:sz="0" w:space="0" w:color="auto"/>
          </w:divBdr>
          <w:divsChild>
            <w:div w:id="1155031665">
              <w:marLeft w:val="0"/>
              <w:marRight w:val="0"/>
              <w:marTop w:val="0"/>
              <w:marBottom w:val="0"/>
              <w:divBdr>
                <w:top w:val="none" w:sz="0" w:space="0" w:color="auto"/>
                <w:left w:val="none" w:sz="0" w:space="0" w:color="auto"/>
                <w:bottom w:val="none" w:sz="0" w:space="0" w:color="auto"/>
                <w:right w:val="none" w:sz="0" w:space="0" w:color="auto"/>
              </w:divBdr>
              <w:divsChild>
                <w:div w:id="2003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3576">
      <w:bodyDiv w:val="1"/>
      <w:marLeft w:val="0"/>
      <w:marRight w:val="0"/>
      <w:marTop w:val="0"/>
      <w:marBottom w:val="0"/>
      <w:divBdr>
        <w:top w:val="none" w:sz="0" w:space="0" w:color="auto"/>
        <w:left w:val="none" w:sz="0" w:space="0" w:color="auto"/>
        <w:bottom w:val="none" w:sz="0" w:space="0" w:color="auto"/>
        <w:right w:val="none" w:sz="0" w:space="0" w:color="auto"/>
      </w:divBdr>
    </w:div>
    <w:div w:id="382825719">
      <w:bodyDiv w:val="1"/>
      <w:marLeft w:val="0"/>
      <w:marRight w:val="0"/>
      <w:marTop w:val="0"/>
      <w:marBottom w:val="0"/>
      <w:divBdr>
        <w:top w:val="none" w:sz="0" w:space="0" w:color="auto"/>
        <w:left w:val="none" w:sz="0" w:space="0" w:color="auto"/>
        <w:bottom w:val="none" w:sz="0" w:space="0" w:color="auto"/>
        <w:right w:val="none" w:sz="0" w:space="0" w:color="auto"/>
      </w:divBdr>
      <w:divsChild>
        <w:div w:id="170025648">
          <w:marLeft w:val="0"/>
          <w:marRight w:val="0"/>
          <w:marTop w:val="0"/>
          <w:marBottom w:val="0"/>
          <w:divBdr>
            <w:top w:val="none" w:sz="0" w:space="0" w:color="auto"/>
            <w:left w:val="none" w:sz="0" w:space="0" w:color="auto"/>
            <w:bottom w:val="none" w:sz="0" w:space="0" w:color="auto"/>
            <w:right w:val="none" w:sz="0" w:space="0" w:color="auto"/>
          </w:divBdr>
          <w:divsChild>
            <w:div w:id="1416626883">
              <w:marLeft w:val="0"/>
              <w:marRight w:val="0"/>
              <w:marTop w:val="0"/>
              <w:marBottom w:val="0"/>
              <w:divBdr>
                <w:top w:val="none" w:sz="0" w:space="0" w:color="auto"/>
                <w:left w:val="none" w:sz="0" w:space="0" w:color="auto"/>
                <w:bottom w:val="none" w:sz="0" w:space="0" w:color="auto"/>
                <w:right w:val="none" w:sz="0" w:space="0" w:color="auto"/>
              </w:divBdr>
              <w:divsChild>
                <w:div w:id="770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5770">
      <w:bodyDiv w:val="1"/>
      <w:marLeft w:val="0"/>
      <w:marRight w:val="0"/>
      <w:marTop w:val="0"/>
      <w:marBottom w:val="0"/>
      <w:divBdr>
        <w:top w:val="none" w:sz="0" w:space="0" w:color="auto"/>
        <w:left w:val="none" w:sz="0" w:space="0" w:color="auto"/>
        <w:bottom w:val="none" w:sz="0" w:space="0" w:color="auto"/>
        <w:right w:val="none" w:sz="0" w:space="0" w:color="auto"/>
      </w:divBdr>
      <w:divsChild>
        <w:div w:id="916405536">
          <w:marLeft w:val="0"/>
          <w:marRight w:val="0"/>
          <w:marTop w:val="0"/>
          <w:marBottom w:val="0"/>
          <w:divBdr>
            <w:top w:val="none" w:sz="0" w:space="0" w:color="auto"/>
            <w:left w:val="none" w:sz="0" w:space="0" w:color="auto"/>
            <w:bottom w:val="none" w:sz="0" w:space="0" w:color="auto"/>
            <w:right w:val="none" w:sz="0" w:space="0" w:color="auto"/>
          </w:divBdr>
          <w:divsChild>
            <w:div w:id="1941601810">
              <w:marLeft w:val="0"/>
              <w:marRight w:val="0"/>
              <w:marTop w:val="0"/>
              <w:marBottom w:val="0"/>
              <w:divBdr>
                <w:top w:val="none" w:sz="0" w:space="0" w:color="auto"/>
                <w:left w:val="none" w:sz="0" w:space="0" w:color="auto"/>
                <w:bottom w:val="none" w:sz="0" w:space="0" w:color="auto"/>
                <w:right w:val="none" w:sz="0" w:space="0" w:color="auto"/>
              </w:divBdr>
              <w:divsChild>
                <w:div w:id="635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6555">
      <w:bodyDiv w:val="1"/>
      <w:marLeft w:val="0"/>
      <w:marRight w:val="0"/>
      <w:marTop w:val="0"/>
      <w:marBottom w:val="0"/>
      <w:divBdr>
        <w:top w:val="none" w:sz="0" w:space="0" w:color="auto"/>
        <w:left w:val="none" w:sz="0" w:space="0" w:color="auto"/>
        <w:bottom w:val="none" w:sz="0" w:space="0" w:color="auto"/>
        <w:right w:val="none" w:sz="0" w:space="0" w:color="auto"/>
      </w:divBdr>
      <w:divsChild>
        <w:div w:id="999191674">
          <w:marLeft w:val="0"/>
          <w:marRight w:val="0"/>
          <w:marTop w:val="0"/>
          <w:marBottom w:val="0"/>
          <w:divBdr>
            <w:top w:val="none" w:sz="0" w:space="0" w:color="auto"/>
            <w:left w:val="none" w:sz="0" w:space="0" w:color="auto"/>
            <w:bottom w:val="none" w:sz="0" w:space="0" w:color="auto"/>
            <w:right w:val="none" w:sz="0" w:space="0" w:color="auto"/>
          </w:divBdr>
          <w:divsChild>
            <w:div w:id="692656908">
              <w:marLeft w:val="0"/>
              <w:marRight w:val="0"/>
              <w:marTop w:val="0"/>
              <w:marBottom w:val="0"/>
              <w:divBdr>
                <w:top w:val="none" w:sz="0" w:space="0" w:color="auto"/>
                <w:left w:val="none" w:sz="0" w:space="0" w:color="auto"/>
                <w:bottom w:val="none" w:sz="0" w:space="0" w:color="auto"/>
                <w:right w:val="none" w:sz="0" w:space="0" w:color="auto"/>
              </w:divBdr>
              <w:divsChild>
                <w:div w:id="145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9146">
      <w:bodyDiv w:val="1"/>
      <w:marLeft w:val="0"/>
      <w:marRight w:val="0"/>
      <w:marTop w:val="0"/>
      <w:marBottom w:val="0"/>
      <w:divBdr>
        <w:top w:val="none" w:sz="0" w:space="0" w:color="auto"/>
        <w:left w:val="none" w:sz="0" w:space="0" w:color="auto"/>
        <w:bottom w:val="none" w:sz="0" w:space="0" w:color="auto"/>
        <w:right w:val="none" w:sz="0" w:space="0" w:color="auto"/>
      </w:divBdr>
      <w:divsChild>
        <w:div w:id="1109853342">
          <w:marLeft w:val="0"/>
          <w:marRight w:val="0"/>
          <w:marTop w:val="0"/>
          <w:marBottom w:val="0"/>
          <w:divBdr>
            <w:top w:val="none" w:sz="0" w:space="0" w:color="auto"/>
            <w:left w:val="none" w:sz="0" w:space="0" w:color="auto"/>
            <w:bottom w:val="none" w:sz="0" w:space="0" w:color="auto"/>
            <w:right w:val="none" w:sz="0" w:space="0" w:color="auto"/>
          </w:divBdr>
          <w:divsChild>
            <w:div w:id="2014911301">
              <w:marLeft w:val="0"/>
              <w:marRight w:val="0"/>
              <w:marTop w:val="0"/>
              <w:marBottom w:val="0"/>
              <w:divBdr>
                <w:top w:val="none" w:sz="0" w:space="0" w:color="auto"/>
                <w:left w:val="none" w:sz="0" w:space="0" w:color="auto"/>
                <w:bottom w:val="none" w:sz="0" w:space="0" w:color="auto"/>
                <w:right w:val="none" w:sz="0" w:space="0" w:color="auto"/>
              </w:divBdr>
              <w:divsChild>
                <w:div w:id="1034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652">
      <w:bodyDiv w:val="1"/>
      <w:marLeft w:val="0"/>
      <w:marRight w:val="0"/>
      <w:marTop w:val="0"/>
      <w:marBottom w:val="0"/>
      <w:divBdr>
        <w:top w:val="none" w:sz="0" w:space="0" w:color="auto"/>
        <w:left w:val="none" w:sz="0" w:space="0" w:color="auto"/>
        <w:bottom w:val="none" w:sz="0" w:space="0" w:color="auto"/>
        <w:right w:val="none" w:sz="0" w:space="0" w:color="auto"/>
      </w:divBdr>
      <w:divsChild>
        <w:div w:id="1297569519">
          <w:marLeft w:val="0"/>
          <w:marRight w:val="0"/>
          <w:marTop w:val="0"/>
          <w:marBottom w:val="0"/>
          <w:divBdr>
            <w:top w:val="none" w:sz="0" w:space="0" w:color="auto"/>
            <w:left w:val="none" w:sz="0" w:space="0" w:color="auto"/>
            <w:bottom w:val="none" w:sz="0" w:space="0" w:color="auto"/>
            <w:right w:val="none" w:sz="0" w:space="0" w:color="auto"/>
          </w:divBdr>
          <w:divsChild>
            <w:div w:id="992026968">
              <w:marLeft w:val="0"/>
              <w:marRight w:val="0"/>
              <w:marTop w:val="0"/>
              <w:marBottom w:val="0"/>
              <w:divBdr>
                <w:top w:val="none" w:sz="0" w:space="0" w:color="auto"/>
                <w:left w:val="none" w:sz="0" w:space="0" w:color="auto"/>
                <w:bottom w:val="none" w:sz="0" w:space="0" w:color="auto"/>
                <w:right w:val="none" w:sz="0" w:space="0" w:color="auto"/>
              </w:divBdr>
              <w:divsChild>
                <w:div w:id="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2198">
      <w:bodyDiv w:val="1"/>
      <w:marLeft w:val="0"/>
      <w:marRight w:val="0"/>
      <w:marTop w:val="0"/>
      <w:marBottom w:val="0"/>
      <w:divBdr>
        <w:top w:val="none" w:sz="0" w:space="0" w:color="auto"/>
        <w:left w:val="none" w:sz="0" w:space="0" w:color="auto"/>
        <w:bottom w:val="none" w:sz="0" w:space="0" w:color="auto"/>
        <w:right w:val="none" w:sz="0" w:space="0" w:color="auto"/>
      </w:divBdr>
      <w:divsChild>
        <w:div w:id="1508401506">
          <w:marLeft w:val="0"/>
          <w:marRight w:val="0"/>
          <w:marTop w:val="0"/>
          <w:marBottom w:val="0"/>
          <w:divBdr>
            <w:top w:val="none" w:sz="0" w:space="0" w:color="auto"/>
            <w:left w:val="none" w:sz="0" w:space="0" w:color="auto"/>
            <w:bottom w:val="none" w:sz="0" w:space="0" w:color="auto"/>
            <w:right w:val="none" w:sz="0" w:space="0" w:color="auto"/>
          </w:divBdr>
          <w:divsChild>
            <w:div w:id="200214751">
              <w:marLeft w:val="0"/>
              <w:marRight w:val="0"/>
              <w:marTop w:val="0"/>
              <w:marBottom w:val="0"/>
              <w:divBdr>
                <w:top w:val="none" w:sz="0" w:space="0" w:color="auto"/>
                <w:left w:val="none" w:sz="0" w:space="0" w:color="auto"/>
                <w:bottom w:val="none" w:sz="0" w:space="0" w:color="auto"/>
                <w:right w:val="none" w:sz="0" w:space="0" w:color="auto"/>
              </w:divBdr>
              <w:divsChild>
                <w:div w:id="1548687732">
                  <w:marLeft w:val="0"/>
                  <w:marRight w:val="0"/>
                  <w:marTop w:val="0"/>
                  <w:marBottom w:val="0"/>
                  <w:divBdr>
                    <w:top w:val="none" w:sz="0" w:space="0" w:color="auto"/>
                    <w:left w:val="none" w:sz="0" w:space="0" w:color="auto"/>
                    <w:bottom w:val="none" w:sz="0" w:space="0" w:color="auto"/>
                    <w:right w:val="none" w:sz="0" w:space="0" w:color="auto"/>
                  </w:divBdr>
                </w:div>
              </w:divsChild>
            </w:div>
            <w:div w:id="377631004">
              <w:marLeft w:val="0"/>
              <w:marRight w:val="0"/>
              <w:marTop w:val="0"/>
              <w:marBottom w:val="0"/>
              <w:divBdr>
                <w:top w:val="none" w:sz="0" w:space="0" w:color="auto"/>
                <w:left w:val="none" w:sz="0" w:space="0" w:color="auto"/>
                <w:bottom w:val="none" w:sz="0" w:space="0" w:color="auto"/>
                <w:right w:val="none" w:sz="0" w:space="0" w:color="auto"/>
              </w:divBdr>
              <w:divsChild>
                <w:div w:id="1803232412">
                  <w:marLeft w:val="0"/>
                  <w:marRight w:val="0"/>
                  <w:marTop w:val="0"/>
                  <w:marBottom w:val="0"/>
                  <w:divBdr>
                    <w:top w:val="none" w:sz="0" w:space="0" w:color="auto"/>
                    <w:left w:val="none" w:sz="0" w:space="0" w:color="auto"/>
                    <w:bottom w:val="none" w:sz="0" w:space="0" w:color="auto"/>
                    <w:right w:val="none" w:sz="0" w:space="0" w:color="auto"/>
                  </w:divBdr>
                </w:div>
              </w:divsChild>
            </w:div>
            <w:div w:id="1529835418">
              <w:marLeft w:val="0"/>
              <w:marRight w:val="0"/>
              <w:marTop w:val="0"/>
              <w:marBottom w:val="0"/>
              <w:divBdr>
                <w:top w:val="none" w:sz="0" w:space="0" w:color="auto"/>
                <w:left w:val="none" w:sz="0" w:space="0" w:color="auto"/>
                <w:bottom w:val="none" w:sz="0" w:space="0" w:color="auto"/>
                <w:right w:val="none" w:sz="0" w:space="0" w:color="auto"/>
              </w:divBdr>
              <w:divsChild>
                <w:div w:id="608397308">
                  <w:marLeft w:val="0"/>
                  <w:marRight w:val="0"/>
                  <w:marTop w:val="0"/>
                  <w:marBottom w:val="0"/>
                  <w:divBdr>
                    <w:top w:val="none" w:sz="0" w:space="0" w:color="auto"/>
                    <w:left w:val="none" w:sz="0" w:space="0" w:color="auto"/>
                    <w:bottom w:val="none" w:sz="0" w:space="0" w:color="auto"/>
                    <w:right w:val="none" w:sz="0" w:space="0" w:color="auto"/>
                  </w:divBdr>
                </w:div>
              </w:divsChild>
            </w:div>
            <w:div w:id="1263565948">
              <w:marLeft w:val="0"/>
              <w:marRight w:val="0"/>
              <w:marTop w:val="0"/>
              <w:marBottom w:val="0"/>
              <w:divBdr>
                <w:top w:val="none" w:sz="0" w:space="0" w:color="auto"/>
                <w:left w:val="none" w:sz="0" w:space="0" w:color="auto"/>
                <w:bottom w:val="none" w:sz="0" w:space="0" w:color="auto"/>
                <w:right w:val="none" w:sz="0" w:space="0" w:color="auto"/>
              </w:divBdr>
              <w:divsChild>
                <w:div w:id="663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9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001">
          <w:marLeft w:val="0"/>
          <w:marRight w:val="0"/>
          <w:marTop w:val="0"/>
          <w:marBottom w:val="0"/>
          <w:divBdr>
            <w:top w:val="none" w:sz="0" w:space="0" w:color="auto"/>
            <w:left w:val="none" w:sz="0" w:space="0" w:color="auto"/>
            <w:bottom w:val="none" w:sz="0" w:space="0" w:color="auto"/>
            <w:right w:val="none" w:sz="0" w:space="0" w:color="auto"/>
          </w:divBdr>
          <w:divsChild>
            <w:div w:id="1893613616">
              <w:marLeft w:val="0"/>
              <w:marRight w:val="0"/>
              <w:marTop w:val="0"/>
              <w:marBottom w:val="0"/>
              <w:divBdr>
                <w:top w:val="none" w:sz="0" w:space="0" w:color="auto"/>
                <w:left w:val="none" w:sz="0" w:space="0" w:color="auto"/>
                <w:bottom w:val="none" w:sz="0" w:space="0" w:color="auto"/>
                <w:right w:val="none" w:sz="0" w:space="0" w:color="auto"/>
              </w:divBdr>
              <w:divsChild>
                <w:div w:id="155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9658">
      <w:bodyDiv w:val="1"/>
      <w:marLeft w:val="0"/>
      <w:marRight w:val="0"/>
      <w:marTop w:val="0"/>
      <w:marBottom w:val="0"/>
      <w:divBdr>
        <w:top w:val="none" w:sz="0" w:space="0" w:color="auto"/>
        <w:left w:val="none" w:sz="0" w:space="0" w:color="auto"/>
        <w:bottom w:val="none" w:sz="0" w:space="0" w:color="auto"/>
        <w:right w:val="none" w:sz="0" w:space="0" w:color="auto"/>
      </w:divBdr>
      <w:divsChild>
        <w:div w:id="2071464087">
          <w:marLeft w:val="0"/>
          <w:marRight w:val="0"/>
          <w:marTop w:val="0"/>
          <w:marBottom w:val="0"/>
          <w:divBdr>
            <w:top w:val="none" w:sz="0" w:space="0" w:color="auto"/>
            <w:left w:val="none" w:sz="0" w:space="0" w:color="auto"/>
            <w:bottom w:val="none" w:sz="0" w:space="0" w:color="auto"/>
            <w:right w:val="none" w:sz="0" w:space="0" w:color="auto"/>
          </w:divBdr>
          <w:divsChild>
            <w:div w:id="190723312">
              <w:marLeft w:val="0"/>
              <w:marRight w:val="0"/>
              <w:marTop w:val="0"/>
              <w:marBottom w:val="0"/>
              <w:divBdr>
                <w:top w:val="none" w:sz="0" w:space="0" w:color="auto"/>
                <w:left w:val="none" w:sz="0" w:space="0" w:color="auto"/>
                <w:bottom w:val="none" w:sz="0" w:space="0" w:color="auto"/>
                <w:right w:val="none" w:sz="0" w:space="0" w:color="auto"/>
              </w:divBdr>
              <w:divsChild>
                <w:div w:id="1263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895">
          <w:marLeft w:val="0"/>
          <w:marRight w:val="0"/>
          <w:marTop w:val="0"/>
          <w:marBottom w:val="0"/>
          <w:divBdr>
            <w:top w:val="none" w:sz="0" w:space="0" w:color="auto"/>
            <w:left w:val="none" w:sz="0" w:space="0" w:color="auto"/>
            <w:bottom w:val="none" w:sz="0" w:space="0" w:color="auto"/>
            <w:right w:val="none" w:sz="0" w:space="0" w:color="auto"/>
          </w:divBdr>
          <w:divsChild>
            <w:div w:id="831528070">
              <w:marLeft w:val="0"/>
              <w:marRight w:val="0"/>
              <w:marTop w:val="0"/>
              <w:marBottom w:val="0"/>
              <w:divBdr>
                <w:top w:val="none" w:sz="0" w:space="0" w:color="auto"/>
                <w:left w:val="none" w:sz="0" w:space="0" w:color="auto"/>
                <w:bottom w:val="none" w:sz="0" w:space="0" w:color="auto"/>
                <w:right w:val="none" w:sz="0" w:space="0" w:color="auto"/>
              </w:divBdr>
              <w:divsChild>
                <w:div w:id="34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4433">
      <w:bodyDiv w:val="1"/>
      <w:marLeft w:val="0"/>
      <w:marRight w:val="0"/>
      <w:marTop w:val="0"/>
      <w:marBottom w:val="0"/>
      <w:divBdr>
        <w:top w:val="none" w:sz="0" w:space="0" w:color="auto"/>
        <w:left w:val="none" w:sz="0" w:space="0" w:color="auto"/>
        <w:bottom w:val="none" w:sz="0" w:space="0" w:color="auto"/>
        <w:right w:val="none" w:sz="0" w:space="0" w:color="auto"/>
      </w:divBdr>
      <w:divsChild>
        <w:div w:id="965888306">
          <w:marLeft w:val="0"/>
          <w:marRight w:val="0"/>
          <w:marTop w:val="0"/>
          <w:marBottom w:val="0"/>
          <w:divBdr>
            <w:top w:val="none" w:sz="0" w:space="0" w:color="auto"/>
            <w:left w:val="none" w:sz="0" w:space="0" w:color="auto"/>
            <w:bottom w:val="none" w:sz="0" w:space="0" w:color="auto"/>
            <w:right w:val="none" w:sz="0" w:space="0" w:color="auto"/>
          </w:divBdr>
          <w:divsChild>
            <w:div w:id="396712630">
              <w:marLeft w:val="0"/>
              <w:marRight w:val="0"/>
              <w:marTop w:val="0"/>
              <w:marBottom w:val="0"/>
              <w:divBdr>
                <w:top w:val="none" w:sz="0" w:space="0" w:color="auto"/>
                <w:left w:val="none" w:sz="0" w:space="0" w:color="auto"/>
                <w:bottom w:val="none" w:sz="0" w:space="0" w:color="auto"/>
                <w:right w:val="none" w:sz="0" w:space="0" w:color="auto"/>
              </w:divBdr>
              <w:divsChild>
                <w:div w:id="1102535583">
                  <w:marLeft w:val="0"/>
                  <w:marRight w:val="0"/>
                  <w:marTop w:val="0"/>
                  <w:marBottom w:val="0"/>
                  <w:divBdr>
                    <w:top w:val="none" w:sz="0" w:space="0" w:color="auto"/>
                    <w:left w:val="none" w:sz="0" w:space="0" w:color="auto"/>
                    <w:bottom w:val="none" w:sz="0" w:space="0" w:color="auto"/>
                    <w:right w:val="none" w:sz="0" w:space="0" w:color="auto"/>
                  </w:divBdr>
                </w:div>
              </w:divsChild>
            </w:div>
            <w:div w:id="1923106742">
              <w:marLeft w:val="0"/>
              <w:marRight w:val="0"/>
              <w:marTop w:val="0"/>
              <w:marBottom w:val="0"/>
              <w:divBdr>
                <w:top w:val="none" w:sz="0" w:space="0" w:color="auto"/>
                <w:left w:val="none" w:sz="0" w:space="0" w:color="auto"/>
                <w:bottom w:val="none" w:sz="0" w:space="0" w:color="auto"/>
                <w:right w:val="none" w:sz="0" w:space="0" w:color="auto"/>
              </w:divBdr>
              <w:divsChild>
                <w:div w:id="439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89932782">
          <w:marLeft w:val="0"/>
          <w:marRight w:val="0"/>
          <w:marTop w:val="0"/>
          <w:marBottom w:val="0"/>
          <w:divBdr>
            <w:top w:val="none" w:sz="0" w:space="0" w:color="auto"/>
            <w:left w:val="none" w:sz="0" w:space="0" w:color="auto"/>
            <w:bottom w:val="none" w:sz="0" w:space="0" w:color="auto"/>
            <w:right w:val="none" w:sz="0" w:space="0" w:color="auto"/>
          </w:divBdr>
          <w:divsChild>
            <w:div w:id="540747365">
              <w:marLeft w:val="0"/>
              <w:marRight w:val="0"/>
              <w:marTop w:val="0"/>
              <w:marBottom w:val="0"/>
              <w:divBdr>
                <w:top w:val="none" w:sz="0" w:space="0" w:color="auto"/>
                <w:left w:val="none" w:sz="0" w:space="0" w:color="auto"/>
                <w:bottom w:val="none" w:sz="0" w:space="0" w:color="auto"/>
                <w:right w:val="none" w:sz="0" w:space="0" w:color="auto"/>
              </w:divBdr>
              <w:divsChild>
                <w:div w:id="1483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111">
      <w:bodyDiv w:val="1"/>
      <w:marLeft w:val="0"/>
      <w:marRight w:val="0"/>
      <w:marTop w:val="0"/>
      <w:marBottom w:val="0"/>
      <w:divBdr>
        <w:top w:val="none" w:sz="0" w:space="0" w:color="auto"/>
        <w:left w:val="none" w:sz="0" w:space="0" w:color="auto"/>
        <w:bottom w:val="none" w:sz="0" w:space="0" w:color="auto"/>
        <w:right w:val="none" w:sz="0" w:space="0" w:color="auto"/>
      </w:divBdr>
      <w:divsChild>
        <w:div w:id="220990492">
          <w:marLeft w:val="0"/>
          <w:marRight w:val="0"/>
          <w:marTop w:val="0"/>
          <w:marBottom w:val="0"/>
          <w:divBdr>
            <w:top w:val="none" w:sz="0" w:space="0" w:color="auto"/>
            <w:left w:val="none" w:sz="0" w:space="0" w:color="auto"/>
            <w:bottom w:val="none" w:sz="0" w:space="0" w:color="auto"/>
            <w:right w:val="none" w:sz="0" w:space="0" w:color="auto"/>
          </w:divBdr>
          <w:divsChild>
            <w:div w:id="1721512750">
              <w:marLeft w:val="0"/>
              <w:marRight w:val="0"/>
              <w:marTop w:val="0"/>
              <w:marBottom w:val="0"/>
              <w:divBdr>
                <w:top w:val="none" w:sz="0" w:space="0" w:color="auto"/>
                <w:left w:val="none" w:sz="0" w:space="0" w:color="auto"/>
                <w:bottom w:val="none" w:sz="0" w:space="0" w:color="auto"/>
                <w:right w:val="none" w:sz="0" w:space="0" w:color="auto"/>
              </w:divBdr>
              <w:divsChild>
                <w:div w:id="203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99">
      <w:bodyDiv w:val="1"/>
      <w:marLeft w:val="0"/>
      <w:marRight w:val="0"/>
      <w:marTop w:val="0"/>
      <w:marBottom w:val="0"/>
      <w:divBdr>
        <w:top w:val="none" w:sz="0" w:space="0" w:color="auto"/>
        <w:left w:val="none" w:sz="0" w:space="0" w:color="auto"/>
        <w:bottom w:val="none" w:sz="0" w:space="0" w:color="auto"/>
        <w:right w:val="none" w:sz="0" w:space="0" w:color="auto"/>
      </w:divBdr>
      <w:divsChild>
        <w:div w:id="638728510">
          <w:marLeft w:val="0"/>
          <w:marRight w:val="0"/>
          <w:marTop w:val="0"/>
          <w:marBottom w:val="0"/>
          <w:divBdr>
            <w:top w:val="none" w:sz="0" w:space="0" w:color="auto"/>
            <w:left w:val="none" w:sz="0" w:space="0" w:color="auto"/>
            <w:bottom w:val="none" w:sz="0" w:space="0" w:color="auto"/>
            <w:right w:val="none" w:sz="0" w:space="0" w:color="auto"/>
          </w:divBdr>
          <w:divsChild>
            <w:div w:id="1427842208">
              <w:marLeft w:val="0"/>
              <w:marRight w:val="0"/>
              <w:marTop w:val="0"/>
              <w:marBottom w:val="0"/>
              <w:divBdr>
                <w:top w:val="none" w:sz="0" w:space="0" w:color="auto"/>
                <w:left w:val="none" w:sz="0" w:space="0" w:color="auto"/>
                <w:bottom w:val="none" w:sz="0" w:space="0" w:color="auto"/>
                <w:right w:val="none" w:sz="0" w:space="0" w:color="auto"/>
              </w:divBdr>
              <w:divsChild>
                <w:div w:id="919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3772">
      <w:bodyDiv w:val="1"/>
      <w:marLeft w:val="0"/>
      <w:marRight w:val="0"/>
      <w:marTop w:val="0"/>
      <w:marBottom w:val="0"/>
      <w:divBdr>
        <w:top w:val="none" w:sz="0" w:space="0" w:color="auto"/>
        <w:left w:val="none" w:sz="0" w:space="0" w:color="auto"/>
        <w:bottom w:val="none" w:sz="0" w:space="0" w:color="auto"/>
        <w:right w:val="none" w:sz="0" w:space="0" w:color="auto"/>
      </w:divBdr>
      <w:divsChild>
        <w:div w:id="78335673">
          <w:marLeft w:val="0"/>
          <w:marRight w:val="0"/>
          <w:marTop w:val="0"/>
          <w:marBottom w:val="0"/>
          <w:divBdr>
            <w:top w:val="none" w:sz="0" w:space="0" w:color="auto"/>
            <w:left w:val="none" w:sz="0" w:space="0" w:color="auto"/>
            <w:bottom w:val="none" w:sz="0" w:space="0" w:color="auto"/>
            <w:right w:val="none" w:sz="0" w:space="0" w:color="auto"/>
          </w:divBdr>
          <w:divsChild>
            <w:div w:id="109201113">
              <w:marLeft w:val="0"/>
              <w:marRight w:val="0"/>
              <w:marTop w:val="0"/>
              <w:marBottom w:val="0"/>
              <w:divBdr>
                <w:top w:val="none" w:sz="0" w:space="0" w:color="auto"/>
                <w:left w:val="none" w:sz="0" w:space="0" w:color="auto"/>
                <w:bottom w:val="none" w:sz="0" w:space="0" w:color="auto"/>
                <w:right w:val="none" w:sz="0" w:space="0" w:color="auto"/>
              </w:divBdr>
              <w:divsChild>
                <w:div w:id="682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2627">
      <w:bodyDiv w:val="1"/>
      <w:marLeft w:val="0"/>
      <w:marRight w:val="0"/>
      <w:marTop w:val="0"/>
      <w:marBottom w:val="0"/>
      <w:divBdr>
        <w:top w:val="none" w:sz="0" w:space="0" w:color="auto"/>
        <w:left w:val="none" w:sz="0" w:space="0" w:color="auto"/>
        <w:bottom w:val="none" w:sz="0" w:space="0" w:color="auto"/>
        <w:right w:val="none" w:sz="0" w:space="0" w:color="auto"/>
      </w:divBdr>
      <w:divsChild>
        <w:div w:id="227112139">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sChild>
                <w:div w:id="11187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9834">
      <w:bodyDiv w:val="1"/>
      <w:marLeft w:val="0"/>
      <w:marRight w:val="0"/>
      <w:marTop w:val="0"/>
      <w:marBottom w:val="0"/>
      <w:divBdr>
        <w:top w:val="none" w:sz="0" w:space="0" w:color="auto"/>
        <w:left w:val="none" w:sz="0" w:space="0" w:color="auto"/>
        <w:bottom w:val="none" w:sz="0" w:space="0" w:color="auto"/>
        <w:right w:val="none" w:sz="0" w:space="0" w:color="auto"/>
      </w:divBdr>
      <w:divsChild>
        <w:div w:id="440296282">
          <w:marLeft w:val="0"/>
          <w:marRight w:val="0"/>
          <w:marTop w:val="0"/>
          <w:marBottom w:val="0"/>
          <w:divBdr>
            <w:top w:val="none" w:sz="0" w:space="0" w:color="auto"/>
            <w:left w:val="none" w:sz="0" w:space="0" w:color="auto"/>
            <w:bottom w:val="none" w:sz="0" w:space="0" w:color="auto"/>
            <w:right w:val="none" w:sz="0" w:space="0" w:color="auto"/>
          </w:divBdr>
          <w:divsChild>
            <w:div w:id="535041823">
              <w:marLeft w:val="0"/>
              <w:marRight w:val="0"/>
              <w:marTop w:val="0"/>
              <w:marBottom w:val="0"/>
              <w:divBdr>
                <w:top w:val="none" w:sz="0" w:space="0" w:color="auto"/>
                <w:left w:val="none" w:sz="0" w:space="0" w:color="auto"/>
                <w:bottom w:val="none" w:sz="0" w:space="0" w:color="auto"/>
                <w:right w:val="none" w:sz="0" w:space="0" w:color="auto"/>
              </w:divBdr>
              <w:divsChild>
                <w:div w:id="196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88883">
      <w:bodyDiv w:val="1"/>
      <w:marLeft w:val="0"/>
      <w:marRight w:val="0"/>
      <w:marTop w:val="0"/>
      <w:marBottom w:val="0"/>
      <w:divBdr>
        <w:top w:val="none" w:sz="0" w:space="0" w:color="auto"/>
        <w:left w:val="none" w:sz="0" w:space="0" w:color="auto"/>
        <w:bottom w:val="none" w:sz="0" w:space="0" w:color="auto"/>
        <w:right w:val="none" w:sz="0" w:space="0" w:color="auto"/>
      </w:divBdr>
    </w:div>
    <w:div w:id="825439924">
      <w:bodyDiv w:val="1"/>
      <w:marLeft w:val="0"/>
      <w:marRight w:val="0"/>
      <w:marTop w:val="0"/>
      <w:marBottom w:val="0"/>
      <w:divBdr>
        <w:top w:val="none" w:sz="0" w:space="0" w:color="auto"/>
        <w:left w:val="none" w:sz="0" w:space="0" w:color="auto"/>
        <w:bottom w:val="none" w:sz="0" w:space="0" w:color="auto"/>
        <w:right w:val="none" w:sz="0" w:space="0" w:color="auto"/>
      </w:divBdr>
      <w:divsChild>
        <w:div w:id="733503956">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sChild>
                <w:div w:id="716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023">
      <w:bodyDiv w:val="1"/>
      <w:marLeft w:val="0"/>
      <w:marRight w:val="0"/>
      <w:marTop w:val="0"/>
      <w:marBottom w:val="0"/>
      <w:divBdr>
        <w:top w:val="none" w:sz="0" w:space="0" w:color="auto"/>
        <w:left w:val="none" w:sz="0" w:space="0" w:color="auto"/>
        <w:bottom w:val="none" w:sz="0" w:space="0" w:color="auto"/>
        <w:right w:val="none" w:sz="0" w:space="0" w:color="auto"/>
      </w:divBdr>
      <w:divsChild>
        <w:div w:id="478301924">
          <w:marLeft w:val="0"/>
          <w:marRight w:val="0"/>
          <w:marTop w:val="0"/>
          <w:marBottom w:val="0"/>
          <w:divBdr>
            <w:top w:val="none" w:sz="0" w:space="0" w:color="auto"/>
            <w:left w:val="none" w:sz="0" w:space="0" w:color="auto"/>
            <w:bottom w:val="none" w:sz="0" w:space="0" w:color="auto"/>
            <w:right w:val="none" w:sz="0" w:space="0" w:color="auto"/>
          </w:divBdr>
          <w:divsChild>
            <w:div w:id="1030835997">
              <w:marLeft w:val="0"/>
              <w:marRight w:val="0"/>
              <w:marTop w:val="0"/>
              <w:marBottom w:val="0"/>
              <w:divBdr>
                <w:top w:val="none" w:sz="0" w:space="0" w:color="auto"/>
                <w:left w:val="none" w:sz="0" w:space="0" w:color="auto"/>
                <w:bottom w:val="none" w:sz="0" w:space="0" w:color="auto"/>
                <w:right w:val="none" w:sz="0" w:space="0" w:color="auto"/>
              </w:divBdr>
              <w:divsChild>
                <w:div w:id="1522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818">
      <w:bodyDiv w:val="1"/>
      <w:marLeft w:val="0"/>
      <w:marRight w:val="0"/>
      <w:marTop w:val="0"/>
      <w:marBottom w:val="0"/>
      <w:divBdr>
        <w:top w:val="none" w:sz="0" w:space="0" w:color="auto"/>
        <w:left w:val="none" w:sz="0" w:space="0" w:color="auto"/>
        <w:bottom w:val="none" w:sz="0" w:space="0" w:color="auto"/>
        <w:right w:val="none" w:sz="0" w:space="0" w:color="auto"/>
      </w:divBdr>
      <w:divsChild>
        <w:div w:id="476726435">
          <w:marLeft w:val="0"/>
          <w:marRight w:val="0"/>
          <w:marTop w:val="0"/>
          <w:marBottom w:val="0"/>
          <w:divBdr>
            <w:top w:val="none" w:sz="0" w:space="0" w:color="auto"/>
            <w:left w:val="none" w:sz="0" w:space="0" w:color="auto"/>
            <w:bottom w:val="none" w:sz="0" w:space="0" w:color="auto"/>
            <w:right w:val="none" w:sz="0" w:space="0" w:color="auto"/>
          </w:divBdr>
          <w:divsChild>
            <w:div w:id="71046987">
              <w:marLeft w:val="0"/>
              <w:marRight w:val="0"/>
              <w:marTop w:val="0"/>
              <w:marBottom w:val="0"/>
              <w:divBdr>
                <w:top w:val="none" w:sz="0" w:space="0" w:color="auto"/>
                <w:left w:val="none" w:sz="0" w:space="0" w:color="auto"/>
                <w:bottom w:val="none" w:sz="0" w:space="0" w:color="auto"/>
                <w:right w:val="none" w:sz="0" w:space="0" w:color="auto"/>
              </w:divBdr>
              <w:divsChild>
                <w:div w:id="187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71463">
      <w:bodyDiv w:val="1"/>
      <w:marLeft w:val="0"/>
      <w:marRight w:val="0"/>
      <w:marTop w:val="0"/>
      <w:marBottom w:val="0"/>
      <w:divBdr>
        <w:top w:val="none" w:sz="0" w:space="0" w:color="auto"/>
        <w:left w:val="none" w:sz="0" w:space="0" w:color="auto"/>
        <w:bottom w:val="none" w:sz="0" w:space="0" w:color="auto"/>
        <w:right w:val="none" w:sz="0" w:space="0" w:color="auto"/>
      </w:divBdr>
      <w:divsChild>
        <w:div w:id="234778406">
          <w:marLeft w:val="0"/>
          <w:marRight w:val="0"/>
          <w:marTop w:val="0"/>
          <w:marBottom w:val="0"/>
          <w:divBdr>
            <w:top w:val="none" w:sz="0" w:space="0" w:color="auto"/>
            <w:left w:val="none" w:sz="0" w:space="0" w:color="auto"/>
            <w:bottom w:val="none" w:sz="0" w:space="0" w:color="auto"/>
            <w:right w:val="none" w:sz="0" w:space="0" w:color="auto"/>
          </w:divBdr>
          <w:divsChild>
            <w:div w:id="217010579">
              <w:marLeft w:val="0"/>
              <w:marRight w:val="0"/>
              <w:marTop w:val="0"/>
              <w:marBottom w:val="0"/>
              <w:divBdr>
                <w:top w:val="none" w:sz="0" w:space="0" w:color="auto"/>
                <w:left w:val="none" w:sz="0" w:space="0" w:color="auto"/>
                <w:bottom w:val="none" w:sz="0" w:space="0" w:color="auto"/>
                <w:right w:val="none" w:sz="0" w:space="0" w:color="auto"/>
              </w:divBdr>
              <w:divsChild>
                <w:div w:id="662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86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862">
          <w:marLeft w:val="0"/>
          <w:marRight w:val="0"/>
          <w:marTop w:val="0"/>
          <w:marBottom w:val="0"/>
          <w:divBdr>
            <w:top w:val="none" w:sz="0" w:space="0" w:color="auto"/>
            <w:left w:val="none" w:sz="0" w:space="0" w:color="auto"/>
            <w:bottom w:val="none" w:sz="0" w:space="0" w:color="auto"/>
            <w:right w:val="none" w:sz="0" w:space="0" w:color="auto"/>
          </w:divBdr>
          <w:divsChild>
            <w:div w:id="1616987347">
              <w:marLeft w:val="0"/>
              <w:marRight w:val="0"/>
              <w:marTop w:val="0"/>
              <w:marBottom w:val="0"/>
              <w:divBdr>
                <w:top w:val="none" w:sz="0" w:space="0" w:color="auto"/>
                <w:left w:val="none" w:sz="0" w:space="0" w:color="auto"/>
                <w:bottom w:val="none" w:sz="0" w:space="0" w:color="auto"/>
                <w:right w:val="none" w:sz="0" w:space="0" w:color="auto"/>
              </w:divBdr>
              <w:divsChild>
                <w:div w:id="1418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033">
      <w:bodyDiv w:val="1"/>
      <w:marLeft w:val="0"/>
      <w:marRight w:val="0"/>
      <w:marTop w:val="0"/>
      <w:marBottom w:val="0"/>
      <w:divBdr>
        <w:top w:val="none" w:sz="0" w:space="0" w:color="auto"/>
        <w:left w:val="none" w:sz="0" w:space="0" w:color="auto"/>
        <w:bottom w:val="none" w:sz="0" w:space="0" w:color="auto"/>
        <w:right w:val="none" w:sz="0" w:space="0" w:color="auto"/>
      </w:divBdr>
      <w:divsChild>
        <w:div w:id="110562717">
          <w:marLeft w:val="0"/>
          <w:marRight w:val="0"/>
          <w:marTop w:val="0"/>
          <w:marBottom w:val="0"/>
          <w:divBdr>
            <w:top w:val="none" w:sz="0" w:space="0" w:color="auto"/>
            <w:left w:val="none" w:sz="0" w:space="0" w:color="auto"/>
            <w:bottom w:val="none" w:sz="0" w:space="0" w:color="auto"/>
            <w:right w:val="none" w:sz="0" w:space="0" w:color="auto"/>
          </w:divBdr>
          <w:divsChild>
            <w:div w:id="209074430">
              <w:marLeft w:val="0"/>
              <w:marRight w:val="0"/>
              <w:marTop w:val="0"/>
              <w:marBottom w:val="0"/>
              <w:divBdr>
                <w:top w:val="none" w:sz="0" w:space="0" w:color="auto"/>
                <w:left w:val="none" w:sz="0" w:space="0" w:color="auto"/>
                <w:bottom w:val="none" w:sz="0" w:space="0" w:color="auto"/>
                <w:right w:val="none" w:sz="0" w:space="0" w:color="auto"/>
              </w:divBdr>
              <w:divsChild>
                <w:div w:id="1630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3206">
      <w:bodyDiv w:val="1"/>
      <w:marLeft w:val="0"/>
      <w:marRight w:val="0"/>
      <w:marTop w:val="0"/>
      <w:marBottom w:val="0"/>
      <w:divBdr>
        <w:top w:val="none" w:sz="0" w:space="0" w:color="auto"/>
        <w:left w:val="none" w:sz="0" w:space="0" w:color="auto"/>
        <w:bottom w:val="none" w:sz="0" w:space="0" w:color="auto"/>
        <w:right w:val="none" w:sz="0" w:space="0" w:color="auto"/>
      </w:divBdr>
      <w:divsChild>
        <w:div w:id="386681249">
          <w:marLeft w:val="0"/>
          <w:marRight w:val="0"/>
          <w:marTop w:val="0"/>
          <w:marBottom w:val="0"/>
          <w:divBdr>
            <w:top w:val="none" w:sz="0" w:space="0" w:color="auto"/>
            <w:left w:val="none" w:sz="0" w:space="0" w:color="auto"/>
            <w:bottom w:val="none" w:sz="0" w:space="0" w:color="auto"/>
            <w:right w:val="none" w:sz="0" w:space="0" w:color="auto"/>
          </w:divBdr>
          <w:divsChild>
            <w:div w:id="209652537">
              <w:marLeft w:val="0"/>
              <w:marRight w:val="0"/>
              <w:marTop w:val="0"/>
              <w:marBottom w:val="0"/>
              <w:divBdr>
                <w:top w:val="none" w:sz="0" w:space="0" w:color="auto"/>
                <w:left w:val="none" w:sz="0" w:space="0" w:color="auto"/>
                <w:bottom w:val="none" w:sz="0" w:space="0" w:color="auto"/>
                <w:right w:val="none" w:sz="0" w:space="0" w:color="auto"/>
              </w:divBdr>
              <w:divsChild>
                <w:div w:id="13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716">
      <w:bodyDiv w:val="1"/>
      <w:marLeft w:val="0"/>
      <w:marRight w:val="0"/>
      <w:marTop w:val="0"/>
      <w:marBottom w:val="0"/>
      <w:divBdr>
        <w:top w:val="none" w:sz="0" w:space="0" w:color="auto"/>
        <w:left w:val="none" w:sz="0" w:space="0" w:color="auto"/>
        <w:bottom w:val="none" w:sz="0" w:space="0" w:color="auto"/>
        <w:right w:val="none" w:sz="0" w:space="0" w:color="auto"/>
      </w:divBdr>
    </w:div>
    <w:div w:id="1078092465">
      <w:bodyDiv w:val="1"/>
      <w:marLeft w:val="0"/>
      <w:marRight w:val="0"/>
      <w:marTop w:val="0"/>
      <w:marBottom w:val="0"/>
      <w:divBdr>
        <w:top w:val="none" w:sz="0" w:space="0" w:color="auto"/>
        <w:left w:val="none" w:sz="0" w:space="0" w:color="auto"/>
        <w:bottom w:val="none" w:sz="0" w:space="0" w:color="auto"/>
        <w:right w:val="none" w:sz="0" w:space="0" w:color="auto"/>
      </w:divBdr>
      <w:divsChild>
        <w:div w:id="329261707">
          <w:marLeft w:val="0"/>
          <w:marRight w:val="0"/>
          <w:marTop w:val="0"/>
          <w:marBottom w:val="0"/>
          <w:divBdr>
            <w:top w:val="none" w:sz="0" w:space="0" w:color="auto"/>
            <w:left w:val="none" w:sz="0" w:space="0" w:color="auto"/>
            <w:bottom w:val="none" w:sz="0" w:space="0" w:color="auto"/>
            <w:right w:val="none" w:sz="0" w:space="0" w:color="auto"/>
          </w:divBdr>
          <w:divsChild>
            <w:div w:id="1114326358">
              <w:marLeft w:val="0"/>
              <w:marRight w:val="0"/>
              <w:marTop w:val="0"/>
              <w:marBottom w:val="0"/>
              <w:divBdr>
                <w:top w:val="none" w:sz="0" w:space="0" w:color="auto"/>
                <w:left w:val="none" w:sz="0" w:space="0" w:color="auto"/>
                <w:bottom w:val="none" w:sz="0" w:space="0" w:color="auto"/>
                <w:right w:val="none" w:sz="0" w:space="0" w:color="auto"/>
              </w:divBdr>
              <w:divsChild>
                <w:div w:id="1946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0">
          <w:marLeft w:val="0"/>
          <w:marRight w:val="0"/>
          <w:marTop w:val="0"/>
          <w:marBottom w:val="0"/>
          <w:divBdr>
            <w:top w:val="none" w:sz="0" w:space="0" w:color="auto"/>
            <w:left w:val="none" w:sz="0" w:space="0" w:color="auto"/>
            <w:bottom w:val="none" w:sz="0" w:space="0" w:color="auto"/>
            <w:right w:val="none" w:sz="0" w:space="0" w:color="auto"/>
          </w:divBdr>
          <w:divsChild>
            <w:div w:id="1144934714">
              <w:marLeft w:val="0"/>
              <w:marRight w:val="0"/>
              <w:marTop w:val="0"/>
              <w:marBottom w:val="0"/>
              <w:divBdr>
                <w:top w:val="none" w:sz="0" w:space="0" w:color="auto"/>
                <w:left w:val="none" w:sz="0" w:space="0" w:color="auto"/>
                <w:bottom w:val="none" w:sz="0" w:space="0" w:color="auto"/>
                <w:right w:val="none" w:sz="0" w:space="0" w:color="auto"/>
              </w:divBdr>
              <w:divsChild>
                <w:div w:id="364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1108">
      <w:bodyDiv w:val="1"/>
      <w:marLeft w:val="0"/>
      <w:marRight w:val="0"/>
      <w:marTop w:val="0"/>
      <w:marBottom w:val="0"/>
      <w:divBdr>
        <w:top w:val="none" w:sz="0" w:space="0" w:color="auto"/>
        <w:left w:val="none" w:sz="0" w:space="0" w:color="auto"/>
        <w:bottom w:val="none" w:sz="0" w:space="0" w:color="auto"/>
        <w:right w:val="none" w:sz="0" w:space="0" w:color="auto"/>
      </w:divBdr>
    </w:div>
    <w:div w:id="1108743485">
      <w:bodyDiv w:val="1"/>
      <w:marLeft w:val="0"/>
      <w:marRight w:val="0"/>
      <w:marTop w:val="0"/>
      <w:marBottom w:val="0"/>
      <w:divBdr>
        <w:top w:val="none" w:sz="0" w:space="0" w:color="auto"/>
        <w:left w:val="none" w:sz="0" w:space="0" w:color="auto"/>
        <w:bottom w:val="none" w:sz="0" w:space="0" w:color="auto"/>
        <w:right w:val="none" w:sz="0" w:space="0" w:color="auto"/>
      </w:divBdr>
      <w:divsChild>
        <w:div w:id="1569532522">
          <w:marLeft w:val="0"/>
          <w:marRight w:val="0"/>
          <w:marTop w:val="0"/>
          <w:marBottom w:val="0"/>
          <w:divBdr>
            <w:top w:val="none" w:sz="0" w:space="0" w:color="auto"/>
            <w:left w:val="none" w:sz="0" w:space="0" w:color="auto"/>
            <w:bottom w:val="none" w:sz="0" w:space="0" w:color="auto"/>
            <w:right w:val="none" w:sz="0" w:space="0" w:color="auto"/>
          </w:divBdr>
          <w:divsChild>
            <w:div w:id="2099710188">
              <w:marLeft w:val="0"/>
              <w:marRight w:val="0"/>
              <w:marTop w:val="0"/>
              <w:marBottom w:val="0"/>
              <w:divBdr>
                <w:top w:val="none" w:sz="0" w:space="0" w:color="auto"/>
                <w:left w:val="none" w:sz="0" w:space="0" w:color="auto"/>
                <w:bottom w:val="none" w:sz="0" w:space="0" w:color="auto"/>
                <w:right w:val="none" w:sz="0" w:space="0" w:color="auto"/>
              </w:divBdr>
              <w:divsChild>
                <w:div w:id="997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150826688">
          <w:marLeft w:val="0"/>
          <w:marRight w:val="0"/>
          <w:marTop w:val="0"/>
          <w:marBottom w:val="0"/>
          <w:divBdr>
            <w:top w:val="none" w:sz="0" w:space="0" w:color="auto"/>
            <w:left w:val="none" w:sz="0" w:space="0" w:color="auto"/>
            <w:bottom w:val="none" w:sz="0" w:space="0" w:color="auto"/>
            <w:right w:val="none" w:sz="0" w:space="0" w:color="auto"/>
          </w:divBdr>
          <w:divsChild>
            <w:div w:id="1107312226">
              <w:marLeft w:val="0"/>
              <w:marRight w:val="0"/>
              <w:marTop w:val="0"/>
              <w:marBottom w:val="0"/>
              <w:divBdr>
                <w:top w:val="none" w:sz="0" w:space="0" w:color="auto"/>
                <w:left w:val="none" w:sz="0" w:space="0" w:color="auto"/>
                <w:bottom w:val="none" w:sz="0" w:space="0" w:color="auto"/>
                <w:right w:val="none" w:sz="0" w:space="0" w:color="auto"/>
              </w:divBdr>
              <w:divsChild>
                <w:div w:id="1515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836">
      <w:bodyDiv w:val="1"/>
      <w:marLeft w:val="0"/>
      <w:marRight w:val="0"/>
      <w:marTop w:val="0"/>
      <w:marBottom w:val="0"/>
      <w:divBdr>
        <w:top w:val="none" w:sz="0" w:space="0" w:color="auto"/>
        <w:left w:val="none" w:sz="0" w:space="0" w:color="auto"/>
        <w:bottom w:val="none" w:sz="0" w:space="0" w:color="auto"/>
        <w:right w:val="none" w:sz="0" w:space="0" w:color="auto"/>
      </w:divBdr>
      <w:divsChild>
        <w:div w:id="2146121610">
          <w:marLeft w:val="0"/>
          <w:marRight w:val="0"/>
          <w:marTop w:val="0"/>
          <w:marBottom w:val="0"/>
          <w:divBdr>
            <w:top w:val="none" w:sz="0" w:space="0" w:color="auto"/>
            <w:left w:val="none" w:sz="0" w:space="0" w:color="auto"/>
            <w:bottom w:val="none" w:sz="0" w:space="0" w:color="auto"/>
            <w:right w:val="none" w:sz="0" w:space="0" w:color="auto"/>
          </w:divBdr>
          <w:divsChild>
            <w:div w:id="433944848">
              <w:marLeft w:val="0"/>
              <w:marRight w:val="0"/>
              <w:marTop w:val="0"/>
              <w:marBottom w:val="0"/>
              <w:divBdr>
                <w:top w:val="none" w:sz="0" w:space="0" w:color="auto"/>
                <w:left w:val="none" w:sz="0" w:space="0" w:color="auto"/>
                <w:bottom w:val="none" w:sz="0" w:space="0" w:color="auto"/>
                <w:right w:val="none" w:sz="0" w:space="0" w:color="auto"/>
              </w:divBdr>
              <w:divsChild>
                <w:div w:id="1054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7083">
      <w:bodyDiv w:val="1"/>
      <w:marLeft w:val="0"/>
      <w:marRight w:val="0"/>
      <w:marTop w:val="0"/>
      <w:marBottom w:val="0"/>
      <w:divBdr>
        <w:top w:val="none" w:sz="0" w:space="0" w:color="auto"/>
        <w:left w:val="none" w:sz="0" w:space="0" w:color="auto"/>
        <w:bottom w:val="none" w:sz="0" w:space="0" w:color="auto"/>
        <w:right w:val="none" w:sz="0" w:space="0" w:color="auto"/>
      </w:divBdr>
      <w:divsChild>
        <w:div w:id="442577932">
          <w:marLeft w:val="0"/>
          <w:marRight w:val="0"/>
          <w:marTop w:val="0"/>
          <w:marBottom w:val="0"/>
          <w:divBdr>
            <w:top w:val="none" w:sz="0" w:space="0" w:color="auto"/>
            <w:left w:val="none" w:sz="0" w:space="0" w:color="auto"/>
            <w:bottom w:val="none" w:sz="0" w:space="0" w:color="auto"/>
            <w:right w:val="none" w:sz="0" w:space="0" w:color="auto"/>
          </w:divBdr>
          <w:divsChild>
            <w:div w:id="894852003">
              <w:marLeft w:val="0"/>
              <w:marRight w:val="0"/>
              <w:marTop w:val="0"/>
              <w:marBottom w:val="0"/>
              <w:divBdr>
                <w:top w:val="none" w:sz="0" w:space="0" w:color="auto"/>
                <w:left w:val="none" w:sz="0" w:space="0" w:color="auto"/>
                <w:bottom w:val="none" w:sz="0" w:space="0" w:color="auto"/>
                <w:right w:val="none" w:sz="0" w:space="0" w:color="auto"/>
              </w:divBdr>
              <w:divsChild>
                <w:div w:id="29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8246">
      <w:bodyDiv w:val="1"/>
      <w:marLeft w:val="0"/>
      <w:marRight w:val="0"/>
      <w:marTop w:val="0"/>
      <w:marBottom w:val="0"/>
      <w:divBdr>
        <w:top w:val="none" w:sz="0" w:space="0" w:color="auto"/>
        <w:left w:val="none" w:sz="0" w:space="0" w:color="auto"/>
        <w:bottom w:val="none" w:sz="0" w:space="0" w:color="auto"/>
        <w:right w:val="none" w:sz="0" w:space="0" w:color="auto"/>
      </w:divBdr>
      <w:divsChild>
        <w:div w:id="2104958476">
          <w:marLeft w:val="0"/>
          <w:marRight w:val="0"/>
          <w:marTop w:val="0"/>
          <w:marBottom w:val="0"/>
          <w:divBdr>
            <w:top w:val="none" w:sz="0" w:space="0" w:color="auto"/>
            <w:left w:val="none" w:sz="0" w:space="0" w:color="auto"/>
            <w:bottom w:val="none" w:sz="0" w:space="0" w:color="auto"/>
            <w:right w:val="none" w:sz="0" w:space="0" w:color="auto"/>
          </w:divBdr>
          <w:divsChild>
            <w:div w:id="1938781512">
              <w:marLeft w:val="0"/>
              <w:marRight w:val="0"/>
              <w:marTop w:val="0"/>
              <w:marBottom w:val="0"/>
              <w:divBdr>
                <w:top w:val="none" w:sz="0" w:space="0" w:color="auto"/>
                <w:left w:val="none" w:sz="0" w:space="0" w:color="auto"/>
                <w:bottom w:val="none" w:sz="0" w:space="0" w:color="auto"/>
                <w:right w:val="none" w:sz="0" w:space="0" w:color="auto"/>
              </w:divBdr>
              <w:divsChild>
                <w:div w:id="608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378">
      <w:bodyDiv w:val="1"/>
      <w:marLeft w:val="0"/>
      <w:marRight w:val="0"/>
      <w:marTop w:val="0"/>
      <w:marBottom w:val="0"/>
      <w:divBdr>
        <w:top w:val="none" w:sz="0" w:space="0" w:color="auto"/>
        <w:left w:val="none" w:sz="0" w:space="0" w:color="auto"/>
        <w:bottom w:val="none" w:sz="0" w:space="0" w:color="auto"/>
        <w:right w:val="none" w:sz="0" w:space="0" w:color="auto"/>
      </w:divBdr>
      <w:divsChild>
        <w:div w:id="1631782784">
          <w:marLeft w:val="0"/>
          <w:marRight w:val="0"/>
          <w:marTop w:val="0"/>
          <w:marBottom w:val="0"/>
          <w:divBdr>
            <w:top w:val="none" w:sz="0" w:space="0" w:color="auto"/>
            <w:left w:val="none" w:sz="0" w:space="0" w:color="auto"/>
            <w:bottom w:val="none" w:sz="0" w:space="0" w:color="auto"/>
            <w:right w:val="none" w:sz="0" w:space="0" w:color="auto"/>
          </w:divBdr>
          <w:divsChild>
            <w:div w:id="1535119297">
              <w:marLeft w:val="0"/>
              <w:marRight w:val="0"/>
              <w:marTop w:val="0"/>
              <w:marBottom w:val="0"/>
              <w:divBdr>
                <w:top w:val="none" w:sz="0" w:space="0" w:color="auto"/>
                <w:left w:val="none" w:sz="0" w:space="0" w:color="auto"/>
                <w:bottom w:val="none" w:sz="0" w:space="0" w:color="auto"/>
                <w:right w:val="none" w:sz="0" w:space="0" w:color="auto"/>
              </w:divBdr>
              <w:divsChild>
                <w:div w:id="89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643">
      <w:bodyDiv w:val="1"/>
      <w:marLeft w:val="0"/>
      <w:marRight w:val="0"/>
      <w:marTop w:val="0"/>
      <w:marBottom w:val="0"/>
      <w:divBdr>
        <w:top w:val="none" w:sz="0" w:space="0" w:color="auto"/>
        <w:left w:val="none" w:sz="0" w:space="0" w:color="auto"/>
        <w:bottom w:val="none" w:sz="0" w:space="0" w:color="auto"/>
        <w:right w:val="none" w:sz="0" w:space="0" w:color="auto"/>
      </w:divBdr>
    </w:div>
    <w:div w:id="1327245487">
      <w:bodyDiv w:val="1"/>
      <w:marLeft w:val="0"/>
      <w:marRight w:val="0"/>
      <w:marTop w:val="0"/>
      <w:marBottom w:val="0"/>
      <w:divBdr>
        <w:top w:val="none" w:sz="0" w:space="0" w:color="auto"/>
        <w:left w:val="none" w:sz="0" w:space="0" w:color="auto"/>
        <w:bottom w:val="none" w:sz="0" w:space="0" w:color="auto"/>
        <w:right w:val="none" w:sz="0" w:space="0" w:color="auto"/>
      </w:divBdr>
      <w:divsChild>
        <w:div w:id="1742025180">
          <w:marLeft w:val="0"/>
          <w:marRight w:val="0"/>
          <w:marTop w:val="0"/>
          <w:marBottom w:val="0"/>
          <w:divBdr>
            <w:top w:val="none" w:sz="0" w:space="0" w:color="auto"/>
            <w:left w:val="none" w:sz="0" w:space="0" w:color="auto"/>
            <w:bottom w:val="none" w:sz="0" w:space="0" w:color="auto"/>
            <w:right w:val="none" w:sz="0" w:space="0" w:color="auto"/>
          </w:divBdr>
          <w:divsChild>
            <w:div w:id="928347117">
              <w:marLeft w:val="0"/>
              <w:marRight w:val="0"/>
              <w:marTop w:val="0"/>
              <w:marBottom w:val="0"/>
              <w:divBdr>
                <w:top w:val="none" w:sz="0" w:space="0" w:color="auto"/>
                <w:left w:val="none" w:sz="0" w:space="0" w:color="auto"/>
                <w:bottom w:val="none" w:sz="0" w:space="0" w:color="auto"/>
                <w:right w:val="none" w:sz="0" w:space="0" w:color="auto"/>
              </w:divBdr>
              <w:divsChild>
                <w:div w:id="1998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643">
          <w:marLeft w:val="0"/>
          <w:marRight w:val="0"/>
          <w:marTop w:val="0"/>
          <w:marBottom w:val="0"/>
          <w:divBdr>
            <w:top w:val="none" w:sz="0" w:space="0" w:color="auto"/>
            <w:left w:val="none" w:sz="0" w:space="0" w:color="auto"/>
            <w:bottom w:val="none" w:sz="0" w:space="0" w:color="auto"/>
            <w:right w:val="none" w:sz="0" w:space="0" w:color="auto"/>
          </w:divBdr>
          <w:divsChild>
            <w:div w:id="1053694676">
              <w:marLeft w:val="0"/>
              <w:marRight w:val="0"/>
              <w:marTop w:val="0"/>
              <w:marBottom w:val="0"/>
              <w:divBdr>
                <w:top w:val="none" w:sz="0" w:space="0" w:color="auto"/>
                <w:left w:val="none" w:sz="0" w:space="0" w:color="auto"/>
                <w:bottom w:val="none" w:sz="0" w:space="0" w:color="auto"/>
                <w:right w:val="none" w:sz="0" w:space="0" w:color="auto"/>
              </w:divBdr>
              <w:divsChild>
                <w:div w:id="1295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3709">
      <w:bodyDiv w:val="1"/>
      <w:marLeft w:val="0"/>
      <w:marRight w:val="0"/>
      <w:marTop w:val="0"/>
      <w:marBottom w:val="0"/>
      <w:divBdr>
        <w:top w:val="none" w:sz="0" w:space="0" w:color="auto"/>
        <w:left w:val="none" w:sz="0" w:space="0" w:color="auto"/>
        <w:bottom w:val="none" w:sz="0" w:space="0" w:color="auto"/>
        <w:right w:val="none" w:sz="0" w:space="0" w:color="auto"/>
      </w:divBdr>
    </w:div>
    <w:div w:id="1362050697">
      <w:bodyDiv w:val="1"/>
      <w:marLeft w:val="0"/>
      <w:marRight w:val="0"/>
      <w:marTop w:val="0"/>
      <w:marBottom w:val="0"/>
      <w:divBdr>
        <w:top w:val="none" w:sz="0" w:space="0" w:color="auto"/>
        <w:left w:val="none" w:sz="0" w:space="0" w:color="auto"/>
        <w:bottom w:val="none" w:sz="0" w:space="0" w:color="auto"/>
        <w:right w:val="none" w:sz="0" w:space="0" w:color="auto"/>
      </w:divBdr>
    </w:div>
    <w:div w:id="1362324161">
      <w:bodyDiv w:val="1"/>
      <w:marLeft w:val="0"/>
      <w:marRight w:val="0"/>
      <w:marTop w:val="0"/>
      <w:marBottom w:val="0"/>
      <w:divBdr>
        <w:top w:val="none" w:sz="0" w:space="0" w:color="auto"/>
        <w:left w:val="none" w:sz="0" w:space="0" w:color="auto"/>
        <w:bottom w:val="none" w:sz="0" w:space="0" w:color="auto"/>
        <w:right w:val="none" w:sz="0" w:space="0" w:color="auto"/>
      </w:divBdr>
      <w:divsChild>
        <w:div w:id="864900768">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0"/>
              <w:marRight w:val="0"/>
              <w:marTop w:val="0"/>
              <w:marBottom w:val="0"/>
              <w:divBdr>
                <w:top w:val="none" w:sz="0" w:space="0" w:color="auto"/>
                <w:left w:val="none" w:sz="0" w:space="0" w:color="auto"/>
                <w:bottom w:val="none" w:sz="0" w:space="0" w:color="auto"/>
                <w:right w:val="none" w:sz="0" w:space="0" w:color="auto"/>
              </w:divBdr>
              <w:divsChild>
                <w:div w:id="469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90">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738363227">
              <w:marLeft w:val="0"/>
              <w:marRight w:val="0"/>
              <w:marTop w:val="0"/>
              <w:marBottom w:val="0"/>
              <w:divBdr>
                <w:top w:val="none" w:sz="0" w:space="0" w:color="auto"/>
                <w:left w:val="none" w:sz="0" w:space="0" w:color="auto"/>
                <w:bottom w:val="none" w:sz="0" w:space="0" w:color="auto"/>
                <w:right w:val="none" w:sz="0" w:space="0" w:color="auto"/>
              </w:divBdr>
              <w:divsChild>
                <w:div w:id="1818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632">
      <w:bodyDiv w:val="1"/>
      <w:marLeft w:val="0"/>
      <w:marRight w:val="0"/>
      <w:marTop w:val="0"/>
      <w:marBottom w:val="0"/>
      <w:divBdr>
        <w:top w:val="none" w:sz="0" w:space="0" w:color="auto"/>
        <w:left w:val="none" w:sz="0" w:space="0" w:color="auto"/>
        <w:bottom w:val="none" w:sz="0" w:space="0" w:color="auto"/>
        <w:right w:val="none" w:sz="0" w:space="0" w:color="auto"/>
      </w:divBdr>
      <w:divsChild>
        <w:div w:id="453403320">
          <w:marLeft w:val="0"/>
          <w:marRight w:val="0"/>
          <w:marTop w:val="0"/>
          <w:marBottom w:val="0"/>
          <w:divBdr>
            <w:top w:val="none" w:sz="0" w:space="0" w:color="auto"/>
            <w:left w:val="none" w:sz="0" w:space="0" w:color="auto"/>
            <w:bottom w:val="none" w:sz="0" w:space="0" w:color="auto"/>
            <w:right w:val="none" w:sz="0" w:space="0" w:color="auto"/>
          </w:divBdr>
          <w:divsChild>
            <w:div w:id="924656223">
              <w:marLeft w:val="0"/>
              <w:marRight w:val="0"/>
              <w:marTop w:val="0"/>
              <w:marBottom w:val="0"/>
              <w:divBdr>
                <w:top w:val="none" w:sz="0" w:space="0" w:color="auto"/>
                <w:left w:val="none" w:sz="0" w:space="0" w:color="auto"/>
                <w:bottom w:val="none" w:sz="0" w:space="0" w:color="auto"/>
                <w:right w:val="none" w:sz="0" w:space="0" w:color="auto"/>
              </w:divBdr>
              <w:divsChild>
                <w:div w:id="16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6091">
      <w:bodyDiv w:val="1"/>
      <w:marLeft w:val="0"/>
      <w:marRight w:val="0"/>
      <w:marTop w:val="0"/>
      <w:marBottom w:val="0"/>
      <w:divBdr>
        <w:top w:val="none" w:sz="0" w:space="0" w:color="auto"/>
        <w:left w:val="none" w:sz="0" w:space="0" w:color="auto"/>
        <w:bottom w:val="none" w:sz="0" w:space="0" w:color="auto"/>
        <w:right w:val="none" w:sz="0" w:space="0" w:color="auto"/>
      </w:divBdr>
      <w:divsChild>
        <w:div w:id="1871723109">
          <w:marLeft w:val="0"/>
          <w:marRight w:val="0"/>
          <w:marTop w:val="0"/>
          <w:marBottom w:val="0"/>
          <w:divBdr>
            <w:top w:val="none" w:sz="0" w:space="0" w:color="auto"/>
            <w:left w:val="none" w:sz="0" w:space="0" w:color="auto"/>
            <w:bottom w:val="none" w:sz="0" w:space="0" w:color="auto"/>
            <w:right w:val="none" w:sz="0" w:space="0" w:color="auto"/>
          </w:divBdr>
          <w:divsChild>
            <w:div w:id="459224177">
              <w:marLeft w:val="0"/>
              <w:marRight w:val="0"/>
              <w:marTop w:val="0"/>
              <w:marBottom w:val="0"/>
              <w:divBdr>
                <w:top w:val="none" w:sz="0" w:space="0" w:color="auto"/>
                <w:left w:val="none" w:sz="0" w:space="0" w:color="auto"/>
                <w:bottom w:val="none" w:sz="0" w:space="0" w:color="auto"/>
                <w:right w:val="none" w:sz="0" w:space="0" w:color="auto"/>
              </w:divBdr>
              <w:divsChild>
                <w:div w:id="187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561">
      <w:bodyDiv w:val="1"/>
      <w:marLeft w:val="0"/>
      <w:marRight w:val="0"/>
      <w:marTop w:val="0"/>
      <w:marBottom w:val="0"/>
      <w:divBdr>
        <w:top w:val="none" w:sz="0" w:space="0" w:color="auto"/>
        <w:left w:val="none" w:sz="0" w:space="0" w:color="auto"/>
        <w:bottom w:val="none" w:sz="0" w:space="0" w:color="auto"/>
        <w:right w:val="none" w:sz="0" w:space="0" w:color="auto"/>
      </w:divBdr>
      <w:divsChild>
        <w:div w:id="1758406421">
          <w:marLeft w:val="0"/>
          <w:marRight w:val="0"/>
          <w:marTop w:val="0"/>
          <w:marBottom w:val="0"/>
          <w:divBdr>
            <w:top w:val="none" w:sz="0" w:space="0" w:color="auto"/>
            <w:left w:val="none" w:sz="0" w:space="0" w:color="auto"/>
            <w:bottom w:val="none" w:sz="0" w:space="0" w:color="auto"/>
            <w:right w:val="none" w:sz="0" w:space="0" w:color="auto"/>
          </w:divBdr>
          <w:divsChild>
            <w:div w:id="2023509824">
              <w:marLeft w:val="0"/>
              <w:marRight w:val="0"/>
              <w:marTop w:val="0"/>
              <w:marBottom w:val="0"/>
              <w:divBdr>
                <w:top w:val="none" w:sz="0" w:space="0" w:color="auto"/>
                <w:left w:val="none" w:sz="0" w:space="0" w:color="auto"/>
                <w:bottom w:val="none" w:sz="0" w:space="0" w:color="auto"/>
                <w:right w:val="none" w:sz="0" w:space="0" w:color="auto"/>
              </w:divBdr>
              <w:divsChild>
                <w:div w:id="978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75030">
      <w:bodyDiv w:val="1"/>
      <w:marLeft w:val="0"/>
      <w:marRight w:val="0"/>
      <w:marTop w:val="0"/>
      <w:marBottom w:val="0"/>
      <w:divBdr>
        <w:top w:val="none" w:sz="0" w:space="0" w:color="auto"/>
        <w:left w:val="none" w:sz="0" w:space="0" w:color="auto"/>
        <w:bottom w:val="none" w:sz="0" w:space="0" w:color="auto"/>
        <w:right w:val="none" w:sz="0" w:space="0" w:color="auto"/>
      </w:divBdr>
    </w:div>
    <w:div w:id="1434087037">
      <w:bodyDiv w:val="1"/>
      <w:marLeft w:val="0"/>
      <w:marRight w:val="0"/>
      <w:marTop w:val="0"/>
      <w:marBottom w:val="0"/>
      <w:divBdr>
        <w:top w:val="none" w:sz="0" w:space="0" w:color="auto"/>
        <w:left w:val="none" w:sz="0" w:space="0" w:color="auto"/>
        <w:bottom w:val="none" w:sz="0" w:space="0" w:color="auto"/>
        <w:right w:val="none" w:sz="0" w:space="0" w:color="auto"/>
      </w:divBdr>
      <w:divsChild>
        <w:div w:id="1212376433">
          <w:marLeft w:val="0"/>
          <w:marRight w:val="0"/>
          <w:marTop w:val="0"/>
          <w:marBottom w:val="0"/>
          <w:divBdr>
            <w:top w:val="none" w:sz="0" w:space="0" w:color="auto"/>
            <w:left w:val="none" w:sz="0" w:space="0" w:color="auto"/>
            <w:bottom w:val="none" w:sz="0" w:space="0" w:color="auto"/>
            <w:right w:val="none" w:sz="0" w:space="0" w:color="auto"/>
          </w:divBdr>
          <w:divsChild>
            <w:div w:id="660549380">
              <w:marLeft w:val="0"/>
              <w:marRight w:val="0"/>
              <w:marTop w:val="0"/>
              <w:marBottom w:val="0"/>
              <w:divBdr>
                <w:top w:val="none" w:sz="0" w:space="0" w:color="auto"/>
                <w:left w:val="none" w:sz="0" w:space="0" w:color="auto"/>
                <w:bottom w:val="none" w:sz="0" w:space="0" w:color="auto"/>
                <w:right w:val="none" w:sz="0" w:space="0" w:color="auto"/>
              </w:divBdr>
              <w:divsChild>
                <w:div w:id="436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975">
      <w:bodyDiv w:val="1"/>
      <w:marLeft w:val="0"/>
      <w:marRight w:val="0"/>
      <w:marTop w:val="0"/>
      <w:marBottom w:val="0"/>
      <w:divBdr>
        <w:top w:val="none" w:sz="0" w:space="0" w:color="auto"/>
        <w:left w:val="none" w:sz="0" w:space="0" w:color="auto"/>
        <w:bottom w:val="none" w:sz="0" w:space="0" w:color="auto"/>
        <w:right w:val="none" w:sz="0" w:space="0" w:color="auto"/>
      </w:divBdr>
      <w:divsChild>
        <w:div w:id="39214576">
          <w:marLeft w:val="0"/>
          <w:marRight w:val="0"/>
          <w:marTop w:val="0"/>
          <w:marBottom w:val="0"/>
          <w:divBdr>
            <w:top w:val="none" w:sz="0" w:space="0" w:color="auto"/>
            <w:left w:val="none" w:sz="0" w:space="0" w:color="auto"/>
            <w:bottom w:val="none" w:sz="0" w:space="0" w:color="auto"/>
            <w:right w:val="none" w:sz="0" w:space="0" w:color="auto"/>
          </w:divBdr>
          <w:divsChild>
            <w:div w:id="1033575279">
              <w:marLeft w:val="0"/>
              <w:marRight w:val="0"/>
              <w:marTop w:val="0"/>
              <w:marBottom w:val="0"/>
              <w:divBdr>
                <w:top w:val="none" w:sz="0" w:space="0" w:color="auto"/>
                <w:left w:val="none" w:sz="0" w:space="0" w:color="auto"/>
                <w:bottom w:val="none" w:sz="0" w:space="0" w:color="auto"/>
                <w:right w:val="none" w:sz="0" w:space="0" w:color="auto"/>
              </w:divBdr>
              <w:divsChild>
                <w:div w:id="1698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640">
      <w:bodyDiv w:val="1"/>
      <w:marLeft w:val="0"/>
      <w:marRight w:val="0"/>
      <w:marTop w:val="0"/>
      <w:marBottom w:val="0"/>
      <w:divBdr>
        <w:top w:val="none" w:sz="0" w:space="0" w:color="auto"/>
        <w:left w:val="none" w:sz="0" w:space="0" w:color="auto"/>
        <w:bottom w:val="none" w:sz="0" w:space="0" w:color="auto"/>
        <w:right w:val="none" w:sz="0" w:space="0" w:color="auto"/>
      </w:divBdr>
      <w:divsChild>
        <w:div w:id="1899627082">
          <w:marLeft w:val="0"/>
          <w:marRight w:val="0"/>
          <w:marTop w:val="0"/>
          <w:marBottom w:val="0"/>
          <w:divBdr>
            <w:top w:val="none" w:sz="0" w:space="0" w:color="auto"/>
            <w:left w:val="none" w:sz="0" w:space="0" w:color="auto"/>
            <w:bottom w:val="none" w:sz="0" w:space="0" w:color="auto"/>
            <w:right w:val="none" w:sz="0" w:space="0" w:color="auto"/>
          </w:divBdr>
          <w:divsChild>
            <w:div w:id="657461302">
              <w:marLeft w:val="0"/>
              <w:marRight w:val="0"/>
              <w:marTop w:val="0"/>
              <w:marBottom w:val="0"/>
              <w:divBdr>
                <w:top w:val="none" w:sz="0" w:space="0" w:color="auto"/>
                <w:left w:val="none" w:sz="0" w:space="0" w:color="auto"/>
                <w:bottom w:val="none" w:sz="0" w:space="0" w:color="auto"/>
                <w:right w:val="none" w:sz="0" w:space="0" w:color="auto"/>
              </w:divBdr>
              <w:divsChild>
                <w:div w:id="1759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001">
      <w:bodyDiv w:val="1"/>
      <w:marLeft w:val="0"/>
      <w:marRight w:val="0"/>
      <w:marTop w:val="0"/>
      <w:marBottom w:val="0"/>
      <w:divBdr>
        <w:top w:val="none" w:sz="0" w:space="0" w:color="auto"/>
        <w:left w:val="none" w:sz="0" w:space="0" w:color="auto"/>
        <w:bottom w:val="none" w:sz="0" w:space="0" w:color="auto"/>
        <w:right w:val="none" w:sz="0" w:space="0" w:color="auto"/>
      </w:divBdr>
      <w:divsChild>
        <w:div w:id="757673536">
          <w:marLeft w:val="0"/>
          <w:marRight w:val="0"/>
          <w:marTop w:val="0"/>
          <w:marBottom w:val="0"/>
          <w:divBdr>
            <w:top w:val="none" w:sz="0" w:space="0" w:color="auto"/>
            <w:left w:val="none" w:sz="0" w:space="0" w:color="auto"/>
            <w:bottom w:val="none" w:sz="0" w:space="0" w:color="auto"/>
            <w:right w:val="none" w:sz="0" w:space="0" w:color="auto"/>
          </w:divBdr>
          <w:divsChild>
            <w:div w:id="1217200319">
              <w:marLeft w:val="0"/>
              <w:marRight w:val="0"/>
              <w:marTop w:val="0"/>
              <w:marBottom w:val="0"/>
              <w:divBdr>
                <w:top w:val="none" w:sz="0" w:space="0" w:color="auto"/>
                <w:left w:val="none" w:sz="0" w:space="0" w:color="auto"/>
                <w:bottom w:val="none" w:sz="0" w:space="0" w:color="auto"/>
                <w:right w:val="none" w:sz="0" w:space="0" w:color="auto"/>
              </w:divBdr>
              <w:divsChild>
                <w:div w:id="1468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8">
      <w:bodyDiv w:val="1"/>
      <w:marLeft w:val="0"/>
      <w:marRight w:val="0"/>
      <w:marTop w:val="0"/>
      <w:marBottom w:val="0"/>
      <w:divBdr>
        <w:top w:val="none" w:sz="0" w:space="0" w:color="auto"/>
        <w:left w:val="none" w:sz="0" w:space="0" w:color="auto"/>
        <w:bottom w:val="none" w:sz="0" w:space="0" w:color="auto"/>
        <w:right w:val="none" w:sz="0" w:space="0" w:color="auto"/>
      </w:divBdr>
      <w:divsChild>
        <w:div w:id="14695831">
          <w:marLeft w:val="0"/>
          <w:marRight w:val="0"/>
          <w:marTop w:val="0"/>
          <w:marBottom w:val="0"/>
          <w:divBdr>
            <w:top w:val="none" w:sz="0" w:space="0" w:color="auto"/>
            <w:left w:val="none" w:sz="0" w:space="0" w:color="auto"/>
            <w:bottom w:val="none" w:sz="0" w:space="0" w:color="auto"/>
            <w:right w:val="none" w:sz="0" w:space="0" w:color="auto"/>
          </w:divBdr>
          <w:divsChild>
            <w:div w:id="406532953">
              <w:marLeft w:val="0"/>
              <w:marRight w:val="0"/>
              <w:marTop w:val="0"/>
              <w:marBottom w:val="0"/>
              <w:divBdr>
                <w:top w:val="none" w:sz="0" w:space="0" w:color="auto"/>
                <w:left w:val="none" w:sz="0" w:space="0" w:color="auto"/>
                <w:bottom w:val="none" w:sz="0" w:space="0" w:color="auto"/>
                <w:right w:val="none" w:sz="0" w:space="0" w:color="auto"/>
              </w:divBdr>
              <w:divsChild>
                <w:div w:id="1318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058">
      <w:bodyDiv w:val="1"/>
      <w:marLeft w:val="0"/>
      <w:marRight w:val="0"/>
      <w:marTop w:val="0"/>
      <w:marBottom w:val="0"/>
      <w:divBdr>
        <w:top w:val="none" w:sz="0" w:space="0" w:color="auto"/>
        <w:left w:val="none" w:sz="0" w:space="0" w:color="auto"/>
        <w:bottom w:val="none" w:sz="0" w:space="0" w:color="auto"/>
        <w:right w:val="none" w:sz="0" w:space="0" w:color="auto"/>
      </w:divBdr>
      <w:divsChild>
        <w:div w:id="160004187">
          <w:marLeft w:val="0"/>
          <w:marRight w:val="0"/>
          <w:marTop w:val="0"/>
          <w:marBottom w:val="0"/>
          <w:divBdr>
            <w:top w:val="none" w:sz="0" w:space="0" w:color="auto"/>
            <w:left w:val="none" w:sz="0" w:space="0" w:color="auto"/>
            <w:bottom w:val="none" w:sz="0" w:space="0" w:color="auto"/>
            <w:right w:val="none" w:sz="0" w:space="0" w:color="auto"/>
          </w:divBdr>
          <w:divsChild>
            <w:div w:id="50926540">
              <w:marLeft w:val="0"/>
              <w:marRight w:val="0"/>
              <w:marTop w:val="0"/>
              <w:marBottom w:val="0"/>
              <w:divBdr>
                <w:top w:val="none" w:sz="0" w:space="0" w:color="auto"/>
                <w:left w:val="none" w:sz="0" w:space="0" w:color="auto"/>
                <w:bottom w:val="none" w:sz="0" w:space="0" w:color="auto"/>
                <w:right w:val="none" w:sz="0" w:space="0" w:color="auto"/>
              </w:divBdr>
              <w:divsChild>
                <w:div w:id="155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452">
      <w:bodyDiv w:val="1"/>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2140760478">
              <w:marLeft w:val="0"/>
              <w:marRight w:val="0"/>
              <w:marTop w:val="0"/>
              <w:marBottom w:val="0"/>
              <w:divBdr>
                <w:top w:val="none" w:sz="0" w:space="0" w:color="auto"/>
                <w:left w:val="none" w:sz="0" w:space="0" w:color="auto"/>
                <w:bottom w:val="none" w:sz="0" w:space="0" w:color="auto"/>
                <w:right w:val="none" w:sz="0" w:space="0" w:color="auto"/>
              </w:divBdr>
              <w:divsChild>
                <w:div w:id="1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7367">
      <w:bodyDiv w:val="1"/>
      <w:marLeft w:val="0"/>
      <w:marRight w:val="0"/>
      <w:marTop w:val="0"/>
      <w:marBottom w:val="0"/>
      <w:divBdr>
        <w:top w:val="none" w:sz="0" w:space="0" w:color="auto"/>
        <w:left w:val="none" w:sz="0" w:space="0" w:color="auto"/>
        <w:bottom w:val="none" w:sz="0" w:space="0" w:color="auto"/>
        <w:right w:val="none" w:sz="0" w:space="0" w:color="auto"/>
      </w:divBdr>
      <w:divsChild>
        <w:div w:id="987515618">
          <w:marLeft w:val="0"/>
          <w:marRight w:val="0"/>
          <w:marTop w:val="0"/>
          <w:marBottom w:val="0"/>
          <w:divBdr>
            <w:top w:val="none" w:sz="0" w:space="0" w:color="auto"/>
            <w:left w:val="none" w:sz="0" w:space="0" w:color="auto"/>
            <w:bottom w:val="none" w:sz="0" w:space="0" w:color="auto"/>
            <w:right w:val="none" w:sz="0" w:space="0" w:color="auto"/>
          </w:divBdr>
          <w:divsChild>
            <w:div w:id="1215772981">
              <w:marLeft w:val="0"/>
              <w:marRight w:val="0"/>
              <w:marTop w:val="0"/>
              <w:marBottom w:val="0"/>
              <w:divBdr>
                <w:top w:val="none" w:sz="0" w:space="0" w:color="auto"/>
                <w:left w:val="none" w:sz="0" w:space="0" w:color="auto"/>
                <w:bottom w:val="none" w:sz="0" w:space="0" w:color="auto"/>
                <w:right w:val="none" w:sz="0" w:space="0" w:color="auto"/>
              </w:divBdr>
              <w:divsChild>
                <w:div w:id="34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4438">
      <w:bodyDiv w:val="1"/>
      <w:marLeft w:val="0"/>
      <w:marRight w:val="0"/>
      <w:marTop w:val="0"/>
      <w:marBottom w:val="0"/>
      <w:divBdr>
        <w:top w:val="none" w:sz="0" w:space="0" w:color="auto"/>
        <w:left w:val="none" w:sz="0" w:space="0" w:color="auto"/>
        <w:bottom w:val="none" w:sz="0" w:space="0" w:color="auto"/>
        <w:right w:val="none" w:sz="0" w:space="0" w:color="auto"/>
      </w:divBdr>
      <w:divsChild>
        <w:div w:id="1313676686">
          <w:marLeft w:val="0"/>
          <w:marRight w:val="0"/>
          <w:marTop w:val="0"/>
          <w:marBottom w:val="0"/>
          <w:divBdr>
            <w:top w:val="none" w:sz="0" w:space="0" w:color="auto"/>
            <w:left w:val="none" w:sz="0" w:space="0" w:color="auto"/>
            <w:bottom w:val="none" w:sz="0" w:space="0" w:color="auto"/>
            <w:right w:val="none" w:sz="0" w:space="0" w:color="auto"/>
          </w:divBdr>
          <w:divsChild>
            <w:div w:id="1835491120">
              <w:marLeft w:val="0"/>
              <w:marRight w:val="0"/>
              <w:marTop w:val="0"/>
              <w:marBottom w:val="0"/>
              <w:divBdr>
                <w:top w:val="none" w:sz="0" w:space="0" w:color="auto"/>
                <w:left w:val="none" w:sz="0" w:space="0" w:color="auto"/>
                <w:bottom w:val="none" w:sz="0" w:space="0" w:color="auto"/>
                <w:right w:val="none" w:sz="0" w:space="0" w:color="auto"/>
              </w:divBdr>
              <w:divsChild>
                <w:div w:id="11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832">
      <w:bodyDiv w:val="1"/>
      <w:marLeft w:val="0"/>
      <w:marRight w:val="0"/>
      <w:marTop w:val="0"/>
      <w:marBottom w:val="0"/>
      <w:divBdr>
        <w:top w:val="none" w:sz="0" w:space="0" w:color="auto"/>
        <w:left w:val="none" w:sz="0" w:space="0" w:color="auto"/>
        <w:bottom w:val="none" w:sz="0" w:space="0" w:color="auto"/>
        <w:right w:val="none" w:sz="0" w:space="0" w:color="auto"/>
      </w:divBdr>
      <w:divsChild>
        <w:div w:id="993491852">
          <w:marLeft w:val="0"/>
          <w:marRight w:val="0"/>
          <w:marTop w:val="0"/>
          <w:marBottom w:val="0"/>
          <w:divBdr>
            <w:top w:val="none" w:sz="0" w:space="0" w:color="auto"/>
            <w:left w:val="none" w:sz="0" w:space="0" w:color="auto"/>
            <w:bottom w:val="none" w:sz="0" w:space="0" w:color="auto"/>
            <w:right w:val="none" w:sz="0" w:space="0" w:color="auto"/>
          </w:divBdr>
          <w:divsChild>
            <w:div w:id="940383245">
              <w:marLeft w:val="0"/>
              <w:marRight w:val="0"/>
              <w:marTop w:val="0"/>
              <w:marBottom w:val="0"/>
              <w:divBdr>
                <w:top w:val="none" w:sz="0" w:space="0" w:color="auto"/>
                <w:left w:val="none" w:sz="0" w:space="0" w:color="auto"/>
                <w:bottom w:val="none" w:sz="0" w:space="0" w:color="auto"/>
                <w:right w:val="none" w:sz="0" w:space="0" w:color="auto"/>
              </w:divBdr>
              <w:divsChild>
                <w:div w:id="1498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225">
      <w:bodyDiv w:val="1"/>
      <w:marLeft w:val="0"/>
      <w:marRight w:val="0"/>
      <w:marTop w:val="0"/>
      <w:marBottom w:val="0"/>
      <w:divBdr>
        <w:top w:val="none" w:sz="0" w:space="0" w:color="auto"/>
        <w:left w:val="none" w:sz="0" w:space="0" w:color="auto"/>
        <w:bottom w:val="none" w:sz="0" w:space="0" w:color="auto"/>
        <w:right w:val="none" w:sz="0" w:space="0" w:color="auto"/>
      </w:divBdr>
    </w:div>
    <w:div w:id="1514299669">
      <w:bodyDiv w:val="1"/>
      <w:marLeft w:val="0"/>
      <w:marRight w:val="0"/>
      <w:marTop w:val="0"/>
      <w:marBottom w:val="0"/>
      <w:divBdr>
        <w:top w:val="none" w:sz="0" w:space="0" w:color="auto"/>
        <w:left w:val="none" w:sz="0" w:space="0" w:color="auto"/>
        <w:bottom w:val="none" w:sz="0" w:space="0" w:color="auto"/>
        <w:right w:val="none" w:sz="0" w:space="0" w:color="auto"/>
      </w:divBdr>
      <w:divsChild>
        <w:div w:id="1345326103">
          <w:marLeft w:val="0"/>
          <w:marRight w:val="0"/>
          <w:marTop w:val="0"/>
          <w:marBottom w:val="0"/>
          <w:divBdr>
            <w:top w:val="none" w:sz="0" w:space="0" w:color="auto"/>
            <w:left w:val="none" w:sz="0" w:space="0" w:color="auto"/>
            <w:bottom w:val="none" w:sz="0" w:space="0" w:color="auto"/>
            <w:right w:val="none" w:sz="0" w:space="0" w:color="auto"/>
          </w:divBdr>
          <w:divsChild>
            <w:div w:id="13117128">
              <w:marLeft w:val="0"/>
              <w:marRight w:val="0"/>
              <w:marTop w:val="0"/>
              <w:marBottom w:val="0"/>
              <w:divBdr>
                <w:top w:val="none" w:sz="0" w:space="0" w:color="auto"/>
                <w:left w:val="none" w:sz="0" w:space="0" w:color="auto"/>
                <w:bottom w:val="none" w:sz="0" w:space="0" w:color="auto"/>
                <w:right w:val="none" w:sz="0" w:space="0" w:color="auto"/>
              </w:divBdr>
              <w:divsChild>
                <w:div w:id="1290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6264">
      <w:bodyDiv w:val="1"/>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sChild>
            <w:div w:id="1978290870">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19824">
      <w:bodyDiv w:val="1"/>
      <w:marLeft w:val="0"/>
      <w:marRight w:val="0"/>
      <w:marTop w:val="0"/>
      <w:marBottom w:val="0"/>
      <w:divBdr>
        <w:top w:val="none" w:sz="0" w:space="0" w:color="auto"/>
        <w:left w:val="none" w:sz="0" w:space="0" w:color="auto"/>
        <w:bottom w:val="none" w:sz="0" w:space="0" w:color="auto"/>
        <w:right w:val="none" w:sz="0" w:space="0" w:color="auto"/>
      </w:divBdr>
      <w:divsChild>
        <w:div w:id="874660160">
          <w:marLeft w:val="0"/>
          <w:marRight w:val="0"/>
          <w:marTop w:val="0"/>
          <w:marBottom w:val="0"/>
          <w:divBdr>
            <w:top w:val="none" w:sz="0" w:space="0" w:color="auto"/>
            <w:left w:val="none" w:sz="0" w:space="0" w:color="auto"/>
            <w:bottom w:val="none" w:sz="0" w:space="0" w:color="auto"/>
            <w:right w:val="none" w:sz="0" w:space="0" w:color="auto"/>
          </w:divBdr>
          <w:divsChild>
            <w:div w:id="1763456545">
              <w:marLeft w:val="0"/>
              <w:marRight w:val="0"/>
              <w:marTop w:val="0"/>
              <w:marBottom w:val="0"/>
              <w:divBdr>
                <w:top w:val="none" w:sz="0" w:space="0" w:color="auto"/>
                <w:left w:val="none" w:sz="0" w:space="0" w:color="auto"/>
                <w:bottom w:val="none" w:sz="0" w:space="0" w:color="auto"/>
                <w:right w:val="none" w:sz="0" w:space="0" w:color="auto"/>
              </w:divBdr>
              <w:divsChild>
                <w:div w:id="1229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1358769875">
          <w:marLeft w:val="0"/>
          <w:marRight w:val="0"/>
          <w:marTop w:val="0"/>
          <w:marBottom w:val="0"/>
          <w:divBdr>
            <w:top w:val="none" w:sz="0" w:space="0" w:color="auto"/>
            <w:left w:val="none" w:sz="0" w:space="0" w:color="auto"/>
            <w:bottom w:val="none" w:sz="0" w:space="0" w:color="auto"/>
            <w:right w:val="none" w:sz="0" w:space="0" w:color="auto"/>
          </w:divBdr>
          <w:divsChild>
            <w:div w:id="140730320">
              <w:marLeft w:val="0"/>
              <w:marRight w:val="0"/>
              <w:marTop w:val="0"/>
              <w:marBottom w:val="0"/>
              <w:divBdr>
                <w:top w:val="none" w:sz="0" w:space="0" w:color="auto"/>
                <w:left w:val="none" w:sz="0" w:space="0" w:color="auto"/>
                <w:bottom w:val="none" w:sz="0" w:space="0" w:color="auto"/>
                <w:right w:val="none" w:sz="0" w:space="0" w:color="auto"/>
              </w:divBdr>
              <w:divsChild>
                <w:div w:id="1792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4085">
      <w:bodyDiv w:val="1"/>
      <w:marLeft w:val="0"/>
      <w:marRight w:val="0"/>
      <w:marTop w:val="0"/>
      <w:marBottom w:val="0"/>
      <w:divBdr>
        <w:top w:val="none" w:sz="0" w:space="0" w:color="auto"/>
        <w:left w:val="none" w:sz="0" w:space="0" w:color="auto"/>
        <w:bottom w:val="none" w:sz="0" w:space="0" w:color="auto"/>
        <w:right w:val="none" w:sz="0" w:space="0" w:color="auto"/>
      </w:divBdr>
    </w:div>
    <w:div w:id="1594968053">
      <w:bodyDiv w:val="1"/>
      <w:marLeft w:val="0"/>
      <w:marRight w:val="0"/>
      <w:marTop w:val="0"/>
      <w:marBottom w:val="0"/>
      <w:divBdr>
        <w:top w:val="none" w:sz="0" w:space="0" w:color="auto"/>
        <w:left w:val="none" w:sz="0" w:space="0" w:color="auto"/>
        <w:bottom w:val="none" w:sz="0" w:space="0" w:color="auto"/>
        <w:right w:val="none" w:sz="0" w:space="0" w:color="auto"/>
      </w:divBdr>
      <w:divsChild>
        <w:div w:id="1661538741">
          <w:marLeft w:val="0"/>
          <w:marRight w:val="0"/>
          <w:marTop w:val="0"/>
          <w:marBottom w:val="0"/>
          <w:divBdr>
            <w:top w:val="none" w:sz="0" w:space="0" w:color="auto"/>
            <w:left w:val="none" w:sz="0" w:space="0" w:color="auto"/>
            <w:bottom w:val="none" w:sz="0" w:space="0" w:color="auto"/>
            <w:right w:val="none" w:sz="0" w:space="0" w:color="auto"/>
          </w:divBdr>
          <w:divsChild>
            <w:div w:id="1995908251">
              <w:marLeft w:val="0"/>
              <w:marRight w:val="0"/>
              <w:marTop w:val="0"/>
              <w:marBottom w:val="0"/>
              <w:divBdr>
                <w:top w:val="none" w:sz="0" w:space="0" w:color="auto"/>
                <w:left w:val="none" w:sz="0" w:space="0" w:color="auto"/>
                <w:bottom w:val="none" w:sz="0" w:space="0" w:color="auto"/>
                <w:right w:val="none" w:sz="0" w:space="0" w:color="auto"/>
              </w:divBdr>
              <w:divsChild>
                <w:div w:id="79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1126">
      <w:bodyDiv w:val="1"/>
      <w:marLeft w:val="0"/>
      <w:marRight w:val="0"/>
      <w:marTop w:val="0"/>
      <w:marBottom w:val="0"/>
      <w:divBdr>
        <w:top w:val="none" w:sz="0" w:space="0" w:color="auto"/>
        <w:left w:val="none" w:sz="0" w:space="0" w:color="auto"/>
        <w:bottom w:val="none" w:sz="0" w:space="0" w:color="auto"/>
        <w:right w:val="none" w:sz="0" w:space="0" w:color="auto"/>
      </w:divBdr>
      <w:divsChild>
        <w:div w:id="1789856521">
          <w:marLeft w:val="0"/>
          <w:marRight w:val="0"/>
          <w:marTop w:val="0"/>
          <w:marBottom w:val="0"/>
          <w:divBdr>
            <w:top w:val="none" w:sz="0" w:space="0" w:color="auto"/>
            <w:left w:val="none" w:sz="0" w:space="0" w:color="auto"/>
            <w:bottom w:val="none" w:sz="0" w:space="0" w:color="auto"/>
            <w:right w:val="none" w:sz="0" w:space="0" w:color="auto"/>
          </w:divBdr>
          <w:divsChild>
            <w:div w:id="2003239992">
              <w:marLeft w:val="0"/>
              <w:marRight w:val="0"/>
              <w:marTop w:val="0"/>
              <w:marBottom w:val="0"/>
              <w:divBdr>
                <w:top w:val="none" w:sz="0" w:space="0" w:color="auto"/>
                <w:left w:val="none" w:sz="0" w:space="0" w:color="auto"/>
                <w:bottom w:val="none" w:sz="0" w:space="0" w:color="auto"/>
                <w:right w:val="none" w:sz="0" w:space="0" w:color="auto"/>
              </w:divBdr>
              <w:divsChild>
                <w:div w:id="1955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sChild>
        <w:div w:id="246311642">
          <w:marLeft w:val="0"/>
          <w:marRight w:val="0"/>
          <w:marTop w:val="0"/>
          <w:marBottom w:val="0"/>
          <w:divBdr>
            <w:top w:val="none" w:sz="0" w:space="0" w:color="auto"/>
            <w:left w:val="none" w:sz="0" w:space="0" w:color="auto"/>
            <w:bottom w:val="none" w:sz="0" w:space="0" w:color="auto"/>
            <w:right w:val="none" w:sz="0" w:space="0" w:color="auto"/>
          </w:divBdr>
          <w:divsChild>
            <w:div w:id="1309898877">
              <w:marLeft w:val="0"/>
              <w:marRight w:val="0"/>
              <w:marTop w:val="0"/>
              <w:marBottom w:val="0"/>
              <w:divBdr>
                <w:top w:val="none" w:sz="0" w:space="0" w:color="auto"/>
                <w:left w:val="none" w:sz="0" w:space="0" w:color="auto"/>
                <w:bottom w:val="none" w:sz="0" w:space="0" w:color="auto"/>
                <w:right w:val="none" w:sz="0" w:space="0" w:color="auto"/>
              </w:divBdr>
              <w:divsChild>
                <w:div w:id="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44">
      <w:bodyDiv w:val="1"/>
      <w:marLeft w:val="0"/>
      <w:marRight w:val="0"/>
      <w:marTop w:val="0"/>
      <w:marBottom w:val="0"/>
      <w:divBdr>
        <w:top w:val="none" w:sz="0" w:space="0" w:color="auto"/>
        <w:left w:val="none" w:sz="0" w:space="0" w:color="auto"/>
        <w:bottom w:val="none" w:sz="0" w:space="0" w:color="auto"/>
        <w:right w:val="none" w:sz="0" w:space="0" w:color="auto"/>
      </w:divBdr>
      <w:divsChild>
        <w:div w:id="733814795">
          <w:marLeft w:val="0"/>
          <w:marRight w:val="0"/>
          <w:marTop w:val="0"/>
          <w:marBottom w:val="0"/>
          <w:divBdr>
            <w:top w:val="none" w:sz="0" w:space="0" w:color="auto"/>
            <w:left w:val="none" w:sz="0" w:space="0" w:color="auto"/>
            <w:bottom w:val="none" w:sz="0" w:space="0" w:color="auto"/>
            <w:right w:val="none" w:sz="0" w:space="0" w:color="auto"/>
          </w:divBdr>
          <w:divsChild>
            <w:div w:id="1285455508">
              <w:marLeft w:val="0"/>
              <w:marRight w:val="0"/>
              <w:marTop w:val="0"/>
              <w:marBottom w:val="0"/>
              <w:divBdr>
                <w:top w:val="none" w:sz="0" w:space="0" w:color="auto"/>
                <w:left w:val="none" w:sz="0" w:space="0" w:color="auto"/>
                <w:bottom w:val="none" w:sz="0" w:space="0" w:color="auto"/>
                <w:right w:val="none" w:sz="0" w:space="0" w:color="auto"/>
              </w:divBdr>
              <w:divsChild>
                <w:div w:id="907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42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95">
          <w:marLeft w:val="0"/>
          <w:marRight w:val="0"/>
          <w:marTop w:val="0"/>
          <w:marBottom w:val="0"/>
          <w:divBdr>
            <w:top w:val="none" w:sz="0" w:space="0" w:color="auto"/>
            <w:left w:val="none" w:sz="0" w:space="0" w:color="auto"/>
            <w:bottom w:val="none" w:sz="0" w:space="0" w:color="auto"/>
            <w:right w:val="none" w:sz="0" w:space="0" w:color="auto"/>
          </w:divBdr>
          <w:divsChild>
            <w:div w:id="1435784614">
              <w:marLeft w:val="0"/>
              <w:marRight w:val="0"/>
              <w:marTop w:val="0"/>
              <w:marBottom w:val="0"/>
              <w:divBdr>
                <w:top w:val="none" w:sz="0" w:space="0" w:color="auto"/>
                <w:left w:val="none" w:sz="0" w:space="0" w:color="auto"/>
                <w:bottom w:val="none" w:sz="0" w:space="0" w:color="auto"/>
                <w:right w:val="none" w:sz="0" w:space="0" w:color="auto"/>
              </w:divBdr>
              <w:divsChild>
                <w:div w:id="1607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294">
      <w:bodyDiv w:val="1"/>
      <w:marLeft w:val="0"/>
      <w:marRight w:val="0"/>
      <w:marTop w:val="0"/>
      <w:marBottom w:val="0"/>
      <w:divBdr>
        <w:top w:val="none" w:sz="0" w:space="0" w:color="auto"/>
        <w:left w:val="none" w:sz="0" w:space="0" w:color="auto"/>
        <w:bottom w:val="none" w:sz="0" w:space="0" w:color="auto"/>
        <w:right w:val="none" w:sz="0" w:space="0" w:color="auto"/>
      </w:divBdr>
      <w:divsChild>
        <w:div w:id="1917736898">
          <w:marLeft w:val="0"/>
          <w:marRight w:val="0"/>
          <w:marTop w:val="0"/>
          <w:marBottom w:val="0"/>
          <w:divBdr>
            <w:top w:val="none" w:sz="0" w:space="0" w:color="auto"/>
            <w:left w:val="none" w:sz="0" w:space="0" w:color="auto"/>
            <w:bottom w:val="none" w:sz="0" w:space="0" w:color="auto"/>
            <w:right w:val="none" w:sz="0" w:space="0" w:color="auto"/>
          </w:divBdr>
          <w:divsChild>
            <w:div w:id="1224020582">
              <w:marLeft w:val="0"/>
              <w:marRight w:val="0"/>
              <w:marTop w:val="0"/>
              <w:marBottom w:val="0"/>
              <w:divBdr>
                <w:top w:val="none" w:sz="0" w:space="0" w:color="auto"/>
                <w:left w:val="none" w:sz="0" w:space="0" w:color="auto"/>
                <w:bottom w:val="none" w:sz="0" w:space="0" w:color="auto"/>
                <w:right w:val="none" w:sz="0" w:space="0" w:color="auto"/>
              </w:divBdr>
              <w:divsChild>
                <w:div w:id="592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1855">
      <w:bodyDiv w:val="1"/>
      <w:marLeft w:val="0"/>
      <w:marRight w:val="0"/>
      <w:marTop w:val="0"/>
      <w:marBottom w:val="0"/>
      <w:divBdr>
        <w:top w:val="none" w:sz="0" w:space="0" w:color="auto"/>
        <w:left w:val="none" w:sz="0" w:space="0" w:color="auto"/>
        <w:bottom w:val="none" w:sz="0" w:space="0" w:color="auto"/>
        <w:right w:val="none" w:sz="0" w:space="0" w:color="auto"/>
      </w:divBdr>
      <w:divsChild>
        <w:div w:id="2127001654">
          <w:marLeft w:val="0"/>
          <w:marRight w:val="0"/>
          <w:marTop w:val="0"/>
          <w:marBottom w:val="0"/>
          <w:divBdr>
            <w:top w:val="none" w:sz="0" w:space="0" w:color="auto"/>
            <w:left w:val="none" w:sz="0" w:space="0" w:color="auto"/>
            <w:bottom w:val="none" w:sz="0" w:space="0" w:color="auto"/>
            <w:right w:val="none" w:sz="0" w:space="0" w:color="auto"/>
          </w:divBdr>
          <w:divsChild>
            <w:div w:id="347295246">
              <w:marLeft w:val="0"/>
              <w:marRight w:val="0"/>
              <w:marTop w:val="0"/>
              <w:marBottom w:val="0"/>
              <w:divBdr>
                <w:top w:val="none" w:sz="0" w:space="0" w:color="auto"/>
                <w:left w:val="none" w:sz="0" w:space="0" w:color="auto"/>
                <w:bottom w:val="none" w:sz="0" w:space="0" w:color="auto"/>
                <w:right w:val="none" w:sz="0" w:space="0" w:color="auto"/>
              </w:divBdr>
              <w:divsChild>
                <w:div w:id="654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62">
      <w:bodyDiv w:val="1"/>
      <w:marLeft w:val="0"/>
      <w:marRight w:val="0"/>
      <w:marTop w:val="0"/>
      <w:marBottom w:val="0"/>
      <w:divBdr>
        <w:top w:val="none" w:sz="0" w:space="0" w:color="auto"/>
        <w:left w:val="none" w:sz="0" w:space="0" w:color="auto"/>
        <w:bottom w:val="none" w:sz="0" w:space="0" w:color="auto"/>
        <w:right w:val="none" w:sz="0" w:space="0" w:color="auto"/>
      </w:divBdr>
      <w:divsChild>
        <w:div w:id="259263258">
          <w:marLeft w:val="0"/>
          <w:marRight w:val="0"/>
          <w:marTop w:val="0"/>
          <w:marBottom w:val="0"/>
          <w:divBdr>
            <w:top w:val="none" w:sz="0" w:space="0" w:color="auto"/>
            <w:left w:val="none" w:sz="0" w:space="0" w:color="auto"/>
            <w:bottom w:val="none" w:sz="0" w:space="0" w:color="auto"/>
            <w:right w:val="none" w:sz="0" w:space="0" w:color="auto"/>
          </w:divBdr>
          <w:divsChild>
            <w:div w:id="964966498">
              <w:marLeft w:val="0"/>
              <w:marRight w:val="0"/>
              <w:marTop w:val="0"/>
              <w:marBottom w:val="0"/>
              <w:divBdr>
                <w:top w:val="none" w:sz="0" w:space="0" w:color="auto"/>
                <w:left w:val="none" w:sz="0" w:space="0" w:color="auto"/>
                <w:bottom w:val="none" w:sz="0" w:space="0" w:color="auto"/>
                <w:right w:val="none" w:sz="0" w:space="0" w:color="auto"/>
              </w:divBdr>
              <w:divsChild>
                <w:div w:id="1311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482">
      <w:bodyDiv w:val="1"/>
      <w:marLeft w:val="0"/>
      <w:marRight w:val="0"/>
      <w:marTop w:val="0"/>
      <w:marBottom w:val="0"/>
      <w:divBdr>
        <w:top w:val="none" w:sz="0" w:space="0" w:color="auto"/>
        <w:left w:val="none" w:sz="0" w:space="0" w:color="auto"/>
        <w:bottom w:val="none" w:sz="0" w:space="0" w:color="auto"/>
        <w:right w:val="none" w:sz="0" w:space="0" w:color="auto"/>
      </w:divBdr>
    </w:div>
    <w:div w:id="1713995169">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2">
          <w:marLeft w:val="0"/>
          <w:marRight w:val="0"/>
          <w:marTop w:val="0"/>
          <w:marBottom w:val="0"/>
          <w:divBdr>
            <w:top w:val="none" w:sz="0" w:space="0" w:color="auto"/>
            <w:left w:val="none" w:sz="0" w:space="0" w:color="auto"/>
            <w:bottom w:val="none" w:sz="0" w:space="0" w:color="auto"/>
            <w:right w:val="none" w:sz="0" w:space="0" w:color="auto"/>
          </w:divBdr>
          <w:divsChild>
            <w:div w:id="1353993117">
              <w:marLeft w:val="0"/>
              <w:marRight w:val="0"/>
              <w:marTop w:val="0"/>
              <w:marBottom w:val="0"/>
              <w:divBdr>
                <w:top w:val="none" w:sz="0" w:space="0" w:color="auto"/>
                <w:left w:val="none" w:sz="0" w:space="0" w:color="auto"/>
                <w:bottom w:val="none" w:sz="0" w:space="0" w:color="auto"/>
                <w:right w:val="none" w:sz="0" w:space="0" w:color="auto"/>
              </w:divBdr>
              <w:divsChild>
                <w:div w:id="1064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7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5793">
          <w:marLeft w:val="0"/>
          <w:marRight w:val="0"/>
          <w:marTop w:val="0"/>
          <w:marBottom w:val="0"/>
          <w:divBdr>
            <w:top w:val="none" w:sz="0" w:space="0" w:color="auto"/>
            <w:left w:val="none" w:sz="0" w:space="0" w:color="auto"/>
            <w:bottom w:val="none" w:sz="0" w:space="0" w:color="auto"/>
            <w:right w:val="none" w:sz="0" w:space="0" w:color="auto"/>
          </w:divBdr>
          <w:divsChild>
            <w:div w:id="1877501563">
              <w:marLeft w:val="0"/>
              <w:marRight w:val="0"/>
              <w:marTop w:val="0"/>
              <w:marBottom w:val="0"/>
              <w:divBdr>
                <w:top w:val="none" w:sz="0" w:space="0" w:color="auto"/>
                <w:left w:val="none" w:sz="0" w:space="0" w:color="auto"/>
                <w:bottom w:val="none" w:sz="0" w:space="0" w:color="auto"/>
                <w:right w:val="none" w:sz="0" w:space="0" w:color="auto"/>
              </w:divBdr>
              <w:divsChild>
                <w:div w:id="981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274">
      <w:bodyDiv w:val="1"/>
      <w:marLeft w:val="0"/>
      <w:marRight w:val="0"/>
      <w:marTop w:val="0"/>
      <w:marBottom w:val="0"/>
      <w:divBdr>
        <w:top w:val="none" w:sz="0" w:space="0" w:color="auto"/>
        <w:left w:val="none" w:sz="0" w:space="0" w:color="auto"/>
        <w:bottom w:val="none" w:sz="0" w:space="0" w:color="auto"/>
        <w:right w:val="none" w:sz="0" w:space="0" w:color="auto"/>
      </w:divBdr>
      <w:divsChild>
        <w:div w:id="2092433708">
          <w:marLeft w:val="0"/>
          <w:marRight w:val="0"/>
          <w:marTop w:val="0"/>
          <w:marBottom w:val="0"/>
          <w:divBdr>
            <w:top w:val="none" w:sz="0" w:space="0" w:color="auto"/>
            <w:left w:val="none" w:sz="0" w:space="0" w:color="auto"/>
            <w:bottom w:val="none" w:sz="0" w:space="0" w:color="auto"/>
            <w:right w:val="none" w:sz="0" w:space="0" w:color="auto"/>
          </w:divBdr>
          <w:divsChild>
            <w:div w:id="795833309">
              <w:marLeft w:val="0"/>
              <w:marRight w:val="0"/>
              <w:marTop w:val="0"/>
              <w:marBottom w:val="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7891">
      <w:bodyDiv w:val="1"/>
      <w:marLeft w:val="0"/>
      <w:marRight w:val="0"/>
      <w:marTop w:val="0"/>
      <w:marBottom w:val="0"/>
      <w:divBdr>
        <w:top w:val="none" w:sz="0" w:space="0" w:color="auto"/>
        <w:left w:val="none" w:sz="0" w:space="0" w:color="auto"/>
        <w:bottom w:val="none" w:sz="0" w:space="0" w:color="auto"/>
        <w:right w:val="none" w:sz="0" w:space="0" w:color="auto"/>
      </w:divBdr>
      <w:divsChild>
        <w:div w:id="1711759042">
          <w:marLeft w:val="0"/>
          <w:marRight w:val="0"/>
          <w:marTop w:val="0"/>
          <w:marBottom w:val="0"/>
          <w:divBdr>
            <w:top w:val="none" w:sz="0" w:space="0" w:color="auto"/>
            <w:left w:val="none" w:sz="0" w:space="0" w:color="auto"/>
            <w:bottom w:val="none" w:sz="0" w:space="0" w:color="auto"/>
            <w:right w:val="none" w:sz="0" w:space="0" w:color="auto"/>
          </w:divBdr>
          <w:divsChild>
            <w:div w:id="2094666109">
              <w:marLeft w:val="0"/>
              <w:marRight w:val="0"/>
              <w:marTop w:val="0"/>
              <w:marBottom w:val="0"/>
              <w:divBdr>
                <w:top w:val="none" w:sz="0" w:space="0" w:color="auto"/>
                <w:left w:val="none" w:sz="0" w:space="0" w:color="auto"/>
                <w:bottom w:val="none" w:sz="0" w:space="0" w:color="auto"/>
                <w:right w:val="none" w:sz="0" w:space="0" w:color="auto"/>
              </w:divBdr>
              <w:divsChild>
                <w:div w:id="1996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638">
      <w:bodyDiv w:val="1"/>
      <w:marLeft w:val="0"/>
      <w:marRight w:val="0"/>
      <w:marTop w:val="0"/>
      <w:marBottom w:val="0"/>
      <w:divBdr>
        <w:top w:val="none" w:sz="0" w:space="0" w:color="auto"/>
        <w:left w:val="none" w:sz="0" w:space="0" w:color="auto"/>
        <w:bottom w:val="none" w:sz="0" w:space="0" w:color="auto"/>
        <w:right w:val="none" w:sz="0" w:space="0" w:color="auto"/>
      </w:divBdr>
      <w:divsChild>
        <w:div w:id="2011786794">
          <w:marLeft w:val="0"/>
          <w:marRight w:val="0"/>
          <w:marTop w:val="0"/>
          <w:marBottom w:val="0"/>
          <w:divBdr>
            <w:top w:val="none" w:sz="0" w:space="0" w:color="auto"/>
            <w:left w:val="none" w:sz="0" w:space="0" w:color="auto"/>
            <w:bottom w:val="none" w:sz="0" w:space="0" w:color="auto"/>
            <w:right w:val="none" w:sz="0" w:space="0" w:color="auto"/>
          </w:divBdr>
          <w:divsChild>
            <w:div w:id="512645519">
              <w:marLeft w:val="0"/>
              <w:marRight w:val="0"/>
              <w:marTop w:val="0"/>
              <w:marBottom w:val="0"/>
              <w:divBdr>
                <w:top w:val="none" w:sz="0" w:space="0" w:color="auto"/>
                <w:left w:val="none" w:sz="0" w:space="0" w:color="auto"/>
                <w:bottom w:val="none" w:sz="0" w:space="0" w:color="auto"/>
                <w:right w:val="none" w:sz="0" w:space="0" w:color="auto"/>
              </w:divBdr>
              <w:divsChild>
                <w:div w:id="146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465">
      <w:bodyDiv w:val="1"/>
      <w:marLeft w:val="0"/>
      <w:marRight w:val="0"/>
      <w:marTop w:val="0"/>
      <w:marBottom w:val="0"/>
      <w:divBdr>
        <w:top w:val="none" w:sz="0" w:space="0" w:color="auto"/>
        <w:left w:val="none" w:sz="0" w:space="0" w:color="auto"/>
        <w:bottom w:val="none" w:sz="0" w:space="0" w:color="auto"/>
        <w:right w:val="none" w:sz="0" w:space="0" w:color="auto"/>
      </w:divBdr>
      <w:divsChild>
        <w:div w:id="955866952">
          <w:marLeft w:val="0"/>
          <w:marRight w:val="0"/>
          <w:marTop w:val="0"/>
          <w:marBottom w:val="0"/>
          <w:divBdr>
            <w:top w:val="none" w:sz="0" w:space="0" w:color="auto"/>
            <w:left w:val="none" w:sz="0" w:space="0" w:color="auto"/>
            <w:bottom w:val="none" w:sz="0" w:space="0" w:color="auto"/>
            <w:right w:val="none" w:sz="0" w:space="0" w:color="auto"/>
          </w:divBdr>
          <w:divsChild>
            <w:div w:id="797382726">
              <w:marLeft w:val="0"/>
              <w:marRight w:val="0"/>
              <w:marTop w:val="0"/>
              <w:marBottom w:val="0"/>
              <w:divBdr>
                <w:top w:val="none" w:sz="0" w:space="0" w:color="auto"/>
                <w:left w:val="none" w:sz="0" w:space="0" w:color="auto"/>
                <w:bottom w:val="none" w:sz="0" w:space="0" w:color="auto"/>
                <w:right w:val="none" w:sz="0" w:space="0" w:color="auto"/>
              </w:divBdr>
              <w:divsChild>
                <w:div w:id="1511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824">
      <w:bodyDiv w:val="1"/>
      <w:marLeft w:val="0"/>
      <w:marRight w:val="0"/>
      <w:marTop w:val="0"/>
      <w:marBottom w:val="0"/>
      <w:divBdr>
        <w:top w:val="none" w:sz="0" w:space="0" w:color="auto"/>
        <w:left w:val="none" w:sz="0" w:space="0" w:color="auto"/>
        <w:bottom w:val="none" w:sz="0" w:space="0" w:color="auto"/>
        <w:right w:val="none" w:sz="0" w:space="0" w:color="auto"/>
      </w:divBdr>
      <w:divsChild>
        <w:div w:id="3166630">
          <w:marLeft w:val="0"/>
          <w:marRight w:val="0"/>
          <w:marTop w:val="0"/>
          <w:marBottom w:val="0"/>
          <w:divBdr>
            <w:top w:val="none" w:sz="0" w:space="0" w:color="auto"/>
            <w:left w:val="none" w:sz="0" w:space="0" w:color="auto"/>
            <w:bottom w:val="none" w:sz="0" w:space="0" w:color="auto"/>
            <w:right w:val="none" w:sz="0" w:space="0" w:color="auto"/>
          </w:divBdr>
          <w:divsChild>
            <w:div w:id="836112005">
              <w:marLeft w:val="0"/>
              <w:marRight w:val="0"/>
              <w:marTop w:val="0"/>
              <w:marBottom w:val="0"/>
              <w:divBdr>
                <w:top w:val="none" w:sz="0" w:space="0" w:color="auto"/>
                <w:left w:val="none" w:sz="0" w:space="0" w:color="auto"/>
                <w:bottom w:val="none" w:sz="0" w:space="0" w:color="auto"/>
                <w:right w:val="none" w:sz="0" w:space="0" w:color="auto"/>
              </w:divBdr>
              <w:divsChild>
                <w:div w:id="1631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5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98">
          <w:marLeft w:val="0"/>
          <w:marRight w:val="0"/>
          <w:marTop w:val="0"/>
          <w:marBottom w:val="0"/>
          <w:divBdr>
            <w:top w:val="none" w:sz="0" w:space="0" w:color="auto"/>
            <w:left w:val="none" w:sz="0" w:space="0" w:color="auto"/>
            <w:bottom w:val="none" w:sz="0" w:space="0" w:color="auto"/>
            <w:right w:val="none" w:sz="0" w:space="0" w:color="auto"/>
          </w:divBdr>
          <w:divsChild>
            <w:div w:id="1365443235">
              <w:marLeft w:val="0"/>
              <w:marRight w:val="0"/>
              <w:marTop w:val="0"/>
              <w:marBottom w:val="0"/>
              <w:divBdr>
                <w:top w:val="none" w:sz="0" w:space="0" w:color="auto"/>
                <w:left w:val="none" w:sz="0" w:space="0" w:color="auto"/>
                <w:bottom w:val="none" w:sz="0" w:space="0" w:color="auto"/>
                <w:right w:val="none" w:sz="0" w:space="0" w:color="auto"/>
              </w:divBdr>
              <w:divsChild>
                <w:div w:id="1474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9448">
      <w:bodyDiv w:val="1"/>
      <w:marLeft w:val="0"/>
      <w:marRight w:val="0"/>
      <w:marTop w:val="0"/>
      <w:marBottom w:val="0"/>
      <w:divBdr>
        <w:top w:val="none" w:sz="0" w:space="0" w:color="auto"/>
        <w:left w:val="none" w:sz="0" w:space="0" w:color="auto"/>
        <w:bottom w:val="none" w:sz="0" w:space="0" w:color="auto"/>
        <w:right w:val="none" w:sz="0" w:space="0" w:color="auto"/>
      </w:divBdr>
      <w:divsChild>
        <w:div w:id="342437534">
          <w:marLeft w:val="0"/>
          <w:marRight w:val="0"/>
          <w:marTop w:val="0"/>
          <w:marBottom w:val="0"/>
          <w:divBdr>
            <w:top w:val="none" w:sz="0" w:space="0" w:color="auto"/>
            <w:left w:val="none" w:sz="0" w:space="0" w:color="auto"/>
            <w:bottom w:val="none" w:sz="0" w:space="0" w:color="auto"/>
            <w:right w:val="none" w:sz="0" w:space="0" w:color="auto"/>
          </w:divBdr>
          <w:divsChild>
            <w:div w:id="1602488695">
              <w:marLeft w:val="0"/>
              <w:marRight w:val="0"/>
              <w:marTop w:val="0"/>
              <w:marBottom w:val="0"/>
              <w:divBdr>
                <w:top w:val="none" w:sz="0" w:space="0" w:color="auto"/>
                <w:left w:val="none" w:sz="0" w:space="0" w:color="auto"/>
                <w:bottom w:val="none" w:sz="0" w:space="0" w:color="auto"/>
                <w:right w:val="none" w:sz="0" w:space="0" w:color="auto"/>
              </w:divBdr>
              <w:divsChild>
                <w:div w:id="1696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249">
      <w:bodyDiv w:val="1"/>
      <w:marLeft w:val="0"/>
      <w:marRight w:val="0"/>
      <w:marTop w:val="0"/>
      <w:marBottom w:val="0"/>
      <w:divBdr>
        <w:top w:val="none" w:sz="0" w:space="0" w:color="auto"/>
        <w:left w:val="none" w:sz="0" w:space="0" w:color="auto"/>
        <w:bottom w:val="none" w:sz="0" w:space="0" w:color="auto"/>
        <w:right w:val="none" w:sz="0" w:space="0" w:color="auto"/>
      </w:divBdr>
      <w:divsChild>
        <w:div w:id="231161233">
          <w:marLeft w:val="0"/>
          <w:marRight w:val="0"/>
          <w:marTop w:val="0"/>
          <w:marBottom w:val="0"/>
          <w:divBdr>
            <w:top w:val="none" w:sz="0" w:space="0" w:color="auto"/>
            <w:left w:val="none" w:sz="0" w:space="0" w:color="auto"/>
            <w:bottom w:val="none" w:sz="0" w:space="0" w:color="auto"/>
            <w:right w:val="none" w:sz="0" w:space="0" w:color="auto"/>
          </w:divBdr>
          <w:divsChild>
            <w:div w:id="197396204">
              <w:marLeft w:val="0"/>
              <w:marRight w:val="0"/>
              <w:marTop w:val="0"/>
              <w:marBottom w:val="0"/>
              <w:divBdr>
                <w:top w:val="none" w:sz="0" w:space="0" w:color="auto"/>
                <w:left w:val="none" w:sz="0" w:space="0" w:color="auto"/>
                <w:bottom w:val="none" w:sz="0" w:space="0" w:color="auto"/>
                <w:right w:val="none" w:sz="0" w:space="0" w:color="auto"/>
              </w:divBdr>
              <w:divsChild>
                <w:div w:id="1731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3259">
      <w:bodyDiv w:val="1"/>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247029965">
              <w:marLeft w:val="0"/>
              <w:marRight w:val="0"/>
              <w:marTop w:val="0"/>
              <w:marBottom w:val="0"/>
              <w:divBdr>
                <w:top w:val="none" w:sz="0" w:space="0" w:color="auto"/>
                <w:left w:val="none" w:sz="0" w:space="0" w:color="auto"/>
                <w:bottom w:val="none" w:sz="0" w:space="0" w:color="auto"/>
                <w:right w:val="none" w:sz="0" w:space="0" w:color="auto"/>
              </w:divBdr>
              <w:divsChild>
                <w:div w:id="1512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25">
      <w:bodyDiv w:val="1"/>
      <w:marLeft w:val="0"/>
      <w:marRight w:val="0"/>
      <w:marTop w:val="0"/>
      <w:marBottom w:val="0"/>
      <w:divBdr>
        <w:top w:val="none" w:sz="0" w:space="0" w:color="auto"/>
        <w:left w:val="none" w:sz="0" w:space="0" w:color="auto"/>
        <w:bottom w:val="none" w:sz="0" w:space="0" w:color="auto"/>
        <w:right w:val="none" w:sz="0" w:space="0" w:color="auto"/>
      </w:divBdr>
      <w:divsChild>
        <w:div w:id="1394040145">
          <w:marLeft w:val="0"/>
          <w:marRight w:val="0"/>
          <w:marTop w:val="0"/>
          <w:marBottom w:val="0"/>
          <w:divBdr>
            <w:top w:val="none" w:sz="0" w:space="0" w:color="auto"/>
            <w:left w:val="none" w:sz="0" w:space="0" w:color="auto"/>
            <w:bottom w:val="none" w:sz="0" w:space="0" w:color="auto"/>
            <w:right w:val="none" w:sz="0" w:space="0" w:color="auto"/>
          </w:divBdr>
          <w:divsChild>
            <w:div w:id="1711609076">
              <w:marLeft w:val="0"/>
              <w:marRight w:val="0"/>
              <w:marTop w:val="0"/>
              <w:marBottom w:val="0"/>
              <w:divBdr>
                <w:top w:val="none" w:sz="0" w:space="0" w:color="auto"/>
                <w:left w:val="none" w:sz="0" w:space="0" w:color="auto"/>
                <w:bottom w:val="none" w:sz="0" w:space="0" w:color="auto"/>
                <w:right w:val="none" w:sz="0" w:space="0" w:color="auto"/>
              </w:divBdr>
              <w:divsChild>
                <w:div w:id="176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7834">
          <w:marLeft w:val="0"/>
          <w:marRight w:val="0"/>
          <w:marTop w:val="0"/>
          <w:marBottom w:val="0"/>
          <w:divBdr>
            <w:top w:val="none" w:sz="0" w:space="0" w:color="auto"/>
            <w:left w:val="none" w:sz="0" w:space="0" w:color="auto"/>
            <w:bottom w:val="none" w:sz="0" w:space="0" w:color="auto"/>
            <w:right w:val="none" w:sz="0" w:space="0" w:color="auto"/>
          </w:divBdr>
          <w:divsChild>
            <w:div w:id="1896238980">
              <w:marLeft w:val="0"/>
              <w:marRight w:val="0"/>
              <w:marTop w:val="0"/>
              <w:marBottom w:val="0"/>
              <w:divBdr>
                <w:top w:val="none" w:sz="0" w:space="0" w:color="auto"/>
                <w:left w:val="none" w:sz="0" w:space="0" w:color="auto"/>
                <w:bottom w:val="none" w:sz="0" w:space="0" w:color="auto"/>
                <w:right w:val="none" w:sz="0" w:space="0" w:color="auto"/>
              </w:divBdr>
              <w:divsChild>
                <w:div w:id="5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026">
          <w:marLeft w:val="0"/>
          <w:marRight w:val="0"/>
          <w:marTop w:val="0"/>
          <w:marBottom w:val="0"/>
          <w:divBdr>
            <w:top w:val="none" w:sz="0" w:space="0" w:color="auto"/>
            <w:left w:val="none" w:sz="0" w:space="0" w:color="auto"/>
            <w:bottom w:val="none" w:sz="0" w:space="0" w:color="auto"/>
            <w:right w:val="none" w:sz="0" w:space="0" w:color="auto"/>
          </w:divBdr>
          <w:divsChild>
            <w:div w:id="982538912">
              <w:marLeft w:val="0"/>
              <w:marRight w:val="0"/>
              <w:marTop w:val="0"/>
              <w:marBottom w:val="0"/>
              <w:divBdr>
                <w:top w:val="none" w:sz="0" w:space="0" w:color="auto"/>
                <w:left w:val="none" w:sz="0" w:space="0" w:color="auto"/>
                <w:bottom w:val="none" w:sz="0" w:space="0" w:color="auto"/>
                <w:right w:val="none" w:sz="0" w:space="0" w:color="auto"/>
              </w:divBdr>
              <w:divsChild>
                <w:div w:id="115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025">
          <w:marLeft w:val="0"/>
          <w:marRight w:val="0"/>
          <w:marTop w:val="0"/>
          <w:marBottom w:val="0"/>
          <w:divBdr>
            <w:top w:val="none" w:sz="0" w:space="0" w:color="auto"/>
            <w:left w:val="none" w:sz="0" w:space="0" w:color="auto"/>
            <w:bottom w:val="none" w:sz="0" w:space="0" w:color="auto"/>
            <w:right w:val="none" w:sz="0" w:space="0" w:color="auto"/>
          </w:divBdr>
          <w:divsChild>
            <w:div w:id="196696873">
              <w:marLeft w:val="0"/>
              <w:marRight w:val="0"/>
              <w:marTop w:val="0"/>
              <w:marBottom w:val="0"/>
              <w:divBdr>
                <w:top w:val="none" w:sz="0" w:space="0" w:color="auto"/>
                <w:left w:val="none" w:sz="0" w:space="0" w:color="auto"/>
                <w:bottom w:val="none" w:sz="0" w:space="0" w:color="auto"/>
                <w:right w:val="none" w:sz="0" w:space="0" w:color="auto"/>
              </w:divBdr>
              <w:divsChild>
                <w:div w:id="1963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926">
      <w:bodyDiv w:val="1"/>
      <w:marLeft w:val="0"/>
      <w:marRight w:val="0"/>
      <w:marTop w:val="0"/>
      <w:marBottom w:val="0"/>
      <w:divBdr>
        <w:top w:val="none" w:sz="0" w:space="0" w:color="auto"/>
        <w:left w:val="none" w:sz="0" w:space="0" w:color="auto"/>
        <w:bottom w:val="none" w:sz="0" w:space="0" w:color="auto"/>
        <w:right w:val="none" w:sz="0" w:space="0" w:color="auto"/>
      </w:divBdr>
      <w:divsChild>
        <w:div w:id="1087071369">
          <w:marLeft w:val="0"/>
          <w:marRight w:val="0"/>
          <w:marTop w:val="0"/>
          <w:marBottom w:val="0"/>
          <w:divBdr>
            <w:top w:val="none" w:sz="0" w:space="0" w:color="auto"/>
            <w:left w:val="none" w:sz="0" w:space="0" w:color="auto"/>
            <w:bottom w:val="none" w:sz="0" w:space="0" w:color="auto"/>
            <w:right w:val="none" w:sz="0" w:space="0" w:color="auto"/>
          </w:divBdr>
          <w:divsChild>
            <w:div w:id="663122630">
              <w:marLeft w:val="0"/>
              <w:marRight w:val="0"/>
              <w:marTop w:val="0"/>
              <w:marBottom w:val="0"/>
              <w:divBdr>
                <w:top w:val="none" w:sz="0" w:space="0" w:color="auto"/>
                <w:left w:val="none" w:sz="0" w:space="0" w:color="auto"/>
                <w:bottom w:val="none" w:sz="0" w:space="0" w:color="auto"/>
                <w:right w:val="none" w:sz="0" w:space="0" w:color="auto"/>
              </w:divBdr>
              <w:divsChild>
                <w:div w:id="1390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615">
      <w:bodyDiv w:val="1"/>
      <w:marLeft w:val="0"/>
      <w:marRight w:val="0"/>
      <w:marTop w:val="0"/>
      <w:marBottom w:val="0"/>
      <w:divBdr>
        <w:top w:val="none" w:sz="0" w:space="0" w:color="auto"/>
        <w:left w:val="none" w:sz="0" w:space="0" w:color="auto"/>
        <w:bottom w:val="none" w:sz="0" w:space="0" w:color="auto"/>
        <w:right w:val="none" w:sz="0" w:space="0" w:color="auto"/>
      </w:divBdr>
      <w:divsChild>
        <w:div w:id="178281194">
          <w:marLeft w:val="0"/>
          <w:marRight w:val="0"/>
          <w:marTop w:val="0"/>
          <w:marBottom w:val="0"/>
          <w:divBdr>
            <w:top w:val="none" w:sz="0" w:space="0" w:color="auto"/>
            <w:left w:val="none" w:sz="0" w:space="0" w:color="auto"/>
            <w:bottom w:val="none" w:sz="0" w:space="0" w:color="auto"/>
            <w:right w:val="none" w:sz="0" w:space="0" w:color="auto"/>
          </w:divBdr>
          <w:divsChild>
            <w:div w:id="145587322">
              <w:marLeft w:val="0"/>
              <w:marRight w:val="0"/>
              <w:marTop w:val="0"/>
              <w:marBottom w:val="0"/>
              <w:divBdr>
                <w:top w:val="none" w:sz="0" w:space="0" w:color="auto"/>
                <w:left w:val="none" w:sz="0" w:space="0" w:color="auto"/>
                <w:bottom w:val="none" w:sz="0" w:space="0" w:color="auto"/>
                <w:right w:val="none" w:sz="0" w:space="0" w:color="auto"/>
              </w:divBdr>
              <w:divsChild>
                <w:div w:id="89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056">
      <w:bodyDiv w:val="1"/>
      <w:marLeft w:val="0"/>
      <w:marRight w:val="0"/>
      <w:marTop w:val="0"/>
      <w:marBottom w:val="0"/>
      <w:divBdr>
        <w:top w:val="none" w:sz="0" w:space="0" w:color="auto"/>
        <w:left w:val="none" w:sz="0" w:space="0" w:color="auto"/>
        <w:bottom w:val="none" w:sz="0" w:space="0" w:color="auto"/>
        <w:right w:val="none" w:sz="0" w:space="0" w:color="auto"/>
      </w:divBdr>
    </w:div>
    <w:div w:id="201407085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06">
          <w:marLeft w:val="0"/>
          <w:marRight w:val="0"/>
          <w:marTop w:val="0"/>
          <w:marBottom w:val="0"/>
          <w:divBdr>
            <w:top w:val="none" w:sz="0" w:space="0" w:color="auto"/>
            <w:left w:val="none" w:sz="0" w:space="0" w:color="auto"/>
            <w:bottom w:val="none" w:sz="0" w:space="0" w:color="auto"/>
            <w:right w:val="none" w:sz="0" w:space="0" w:color="auto"/>
          </w:divBdr>
          <w:divsChild>
            <w:div w:id="1518234126">
              <w:marLeft w:val="0"/>
              <w:marRight w:val="0"/>
              <w:marTop w:val="0"/>
              <w:marBottom w:val="0"/>
              <w:divBdr>
                <w:top w:val="none" w:sz="0" w:space="0" w:color="auto"/>
                <w:left w:val="none" w:sz="0" w:space="0" w:color="auto"/>
                <w:bottom w:val="none" w:sz="0" w:space="0" w:color="auto"/>
                <w:right w:val="none" w:sz="0" w:space="0" w:color="auto"/>
              </w:divBdr>
              <w:divsChild>
                <w:div w:id="9559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3088">
      <w:bodyDiv w:val="1"/>
      <w:marLeft w:val="0"/>
      <w:marRight w:val="0"/>
      <w:marTop w:val="0"/>
      <w:marBottom w:val="0"/>
      <w:divBdr>
        <w:top w:val="none" w:sz="0" w:space="0" w:color="auto"/>
        <w:left w:val="none" w:sz="0" w:space="0" w:color="auto"/>
        <w:bottom w:val="none" w:sz="0" w:space="0" w:color="auto"/>
        <w:right w:val="none" w:sz="0" w:space="0" w:color="auto"/>
      </w:divBdr>
      <w:divsChild>
        <w:div w:id="2006785166">
          <w:marLeft w:val="0"/>
          <w:marRight w:val="0"/>
          <w:marTop w:val="0"/>
          <w:marBottom w:val="0"/>
          <w:divBdr>
            <w:top w:val="none" w:sz="0" w:space="0" w:color="auto"/>
            <w:left w:val="none" w:sz="0" w:space="0" w:color="auto"/>
            <w:bottom w:val="none" w:sz="0" w:space="0" w:color="auto"/>
            <w:right w:val="none" w:sz="0" w:space="0" w:color="auto"/>
          </w:divBdr>
          <w:divsChild>
            <w:div w:id="41252822">
              <w:marLeft w:val="0"/>
              <w:marRight w:val="0"/>
              <w:marTop w:val="0"/>
              <w:marBottom w:val="0"/>
              <w:divBdr>
                <w:top w:val="none" w:sz="0" w:space="0" w:color="auto"/>
                <w:left w:val="none" w:sz="0" w:space="0" w:color="auto"/>
                <w:bottom w:val="none" w:sz="0" w:space="0" w:color="auto"/>
                <w:right w:val="none" w:sz="0" w:space="0" w:color="auto"/>
              </w:divBdr>
              <w:divsChild>
                <w:div w:id="402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17">
      <w:bodyDiv w:val="1"/>
      <w:marLeft w:val="0"/>
      <w:marRight w:val="0"/>
      <w:marTop w:val="0"/>
      <w:marBottom w:val="0"/>
      <w:divBdr>
        <w:top w:val="none" w:sz="0" w:space="0" w:color="auto"/>
        <w:left w:val="none" w:sz="0" w:space="0" w:color="auto"/>
        <w:bottom w:val="none" w:sz="0" w:space="0" w:color="auto"/>
        <w:right w:val="none" w:sz="0" w:space="0" w:color="auto"/>
      </w:divBdr>
      <w:divsChild>
        <w:div w:id="294912757">
          <w:marLeft w:val="0"/>
          <w:marRight w:val="0"/>
          <w:marTop w:val="0"/>
          <w:marBottom w:val="0"/>
          <w:divBdr>
            <w:top w:val="none" w:sz="0" w:space="0" w:color="auto"/>
            <w:left w:val="none" w:sz="0" w:space="0" w:color="auto"/>
            <w:bottom w:val="none" w:sz="0" w:space="0" w:color="auto"/>
            <w:right w:val="none" w:sz="0" w:space="0" w:color="auto"/>
          </w:divBdr>
          <w:divsChild>
            <w:div w:id="1222473793">
              <w:marLeft w:val="0"/>
              <w:marRight w:val="0"/>
              <w:marTop w:val="0"/>
              <w:marBottom w:val="0"/>
              <w:divBdr>
                <w:top w:val="none" w:sz="0" w:space="0" w:color="auto"/>
                <w:left w:val="none" w:sz="0" w:space="0" w:color="auto"/>
                <w:bottom w:val="none" w:sz="0" w:space="0" w:color="auto"/>
                <w:right w:val="none" w:sz="0" w:space="0" w:color="auto"/>
              </w:divBdr>
              <w:divsChild>
                <w:div w:id="19029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8651">
      <w:bodyDiv w:val="1"/>
      <w:marLeft w:val="0"/>
      <w:marRight w:val="0"/>
      <w:marTop w:val="0"/>
      <w:marBottom w:val="0"/>
      <w:divBdr>
        <w:top w:val="none" w:sz="0" w:space="0" w:color="auto"/>
        <w:left w:val="none" w:sz="0" w:space="0" w:color="auto"/>
        <w:bottom w:val="none" w:sz="0" w:space="0" w:color="auto"/>
        <w:right w:val="none" w:sz="0" w:space="0" w:color="auto"/>
      </w:divBdr>
      <w:divsChild>
        <w:div w:id="119108946">
          <w:marLeft w:val="0"/>
          <w:marRight w:val="0"/>
          <w:marTop w:val="0"/>
          <w:marBottom w:val="0"/>
          <w:divBdr>
            <w:top w:val="none" w:sz="0" w:space="0" w:color="auto"/>
            <w:left w:val="none" w:sz="0" w:space="0" w:color="auto"/>
            <w:bottom w:val="none" w:sz="0" w:space="0" w:color="auto"/>
            <w:right w:val="none" w:sz="0" w:space="0" w:color="auto"/>
          </w:divBdr>
          <w:divsChild>
            <w:div w:id="90245117">
              <w:marLeft w:val="0"/>
              <w:marRight w:val="0"/>
              <w:marTop w:val="0"/>
              <w:marBottom w:val="0"/>
              <w:divBdr>
                <w:top w:val="none" w:sz="0" w:space="0" w:color="auto"/>
                <w:left w:val="none" w:sz="0" w:space="0" w:color="auto"/>
                <w:bottom w:val="none" w:sz="0" w:space="0" w:color="auto"/>
                <w:right w:val="none" w:sz="0" w:space="0" w:color="auto"/>
              </w:divBdr>
              <w:divsChild>
                <w:div w:id="12686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134713825">
      <w:bodyDiv w:val="1"/>
      <w:marLeft w:val="0"/>
      <w:marRight w:val="0"/>
      <w:marTop w:val="0"/>
      <w:marBottom w:val="0"/>
      <w:divBdr>
        <w:top w:val="none" w:sz="0" w:space="0" w:color="auto"/>
        <w:left w:val="none" w:sz="0" w:space="0" w:color="auto"/>
        <w:bottom w:val="none" w:sz="0" w:space="0" w:color="auto"/>
        <w:right w:val="none" w:sz="0" w:space="0" w:color="auto"/>
      </w:divBdr>
      <w:divsChild>
        <w:div w:id="1857965475">
          <w:marLeft w:val="0"/>
          <w:marRight w:val="0"/>
          <w:marTop w:val="0"/>
          <w:marBottom w:val="0"/>
          <w:divBdr>
            <w:top w:val="none" w:sz="0" w:space="0" w:color="auto"/>
            <w:left w:val="none" w:sz="0" w:space="0" w:color="auto"/>
            <w:bottom w:val="none" w:sz="0" w:space="0" w:color="auto"/>
            <w:right w:val="none" w:sz="0" w:space="0" w:color="auto"/>
          </w:divBdr>
          <w:divsChild>
            <w:div w:id="1235704451">
              <w:marLeft w:val="0"/>
              <w:marRight w:val="0"/>
              <w:marTop w:val="0"/>
              <w:marBottom w:val="0"/>
              <w:divBdr>
                <w:top w:val="none" w:sz="0" w:space="0" w:color="auto"/>
                <w:left w:val="none" w:sz="0" w:space="0" w:color="auto"/>
                <w:bottom w:val="none" w:sz="0" w:space="0" w:color="auto"/>
                <w:right w:val="none" w:sz="0" w:space="0" w:color="auto"/>
              </w:divBdr>
              <w:divsChild>
                <w:div w:id="651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es/portal/page/portal/Congreso/Congreso/Hist_Normas/Norm/const_espa_texto_ingles_0.pdf" TargetMode="External"/><Relationship Id="rId3" Type="http://schemas.openxmlformats.org/officeDocument/2006/relationships/settings" Target="settings.xml"/><Relationship Id="rId7" Type="http://schemas.openxmlformats.org/officeDocument/2006/relationships/hyperlink" Target="https://www.echr.coe.int/Documents/Convention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hr.coe.int/Documents/Convention_ENG.pdf" TargetMode="External"/><Relationship Id="rId5" Type="http://schemas.openxmlformats.org/officeDocument/2006/relationships/hyperlink" Target="https://globalfreedomofexpression.columbia.edu/cases/oversight-board-case-of-knin-carto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Sanghi</dc:creator>
  <cp:keywords/>
  <dc:description/>
  <cp:lastModifiedBy>Farah.Al-Shazly</cp:lastModifiedBy>
  <cp:revision>2</cp:revision>
  <dcterms:created xsi:type="dcterms:W3CDTF">2024-04-23T18:38:00Z</dcterms:created>
  <dcterms:modified xsi:type="dcterms:W3CDTF">2024-04-23T18:38:00Z</dcterms:modified>
</cp:coreProperties>
</file>