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681CAA70" w:rsidR="00BB2804" w:rsidRPr="00CE0DD1"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Pr>
          <w:rFonts w:ascii="Garamond" w:hAnsi="Garamond"/>
          <w:b/>
          <w:bCs/>
          <w:i/>
          <w:iCs/>
          <w:color w:val="000000" w:themeColor="text1"/>
          <w:sz w:val="22"/>
          <w:szCs w:val="22"/>
          <w:lang w:val="en-US"/>
        </w:rPr>
        <w:t xml:space="preserve">The Case of </w:t>
      </w:r>
      <w:r w:rsidR="005B6465">
        <w:rPr>
          <w:rFonts w:ascii="Garamond" w:hAnsi="Garamond"/>
          <w:b/>
          <w:bCs/>
          <w:i/>
          <w:iCs/>
          <w:color w:val="000000" w:themeColor="text1"/>
          <w:sz w:val="22"/>
          <w:szCs w:val="22"/>
          <w:lang w:val="en-US"/>
        </w:rPr>
        <w:t>Libya Floods</w:t>
      </w:r>
    </w:p>
    <w:p w14:paraId="44AD3616" w14:textId="3D6A8471" w:rsidR="00BB2804" w:rsidRPr="00CE0DD1"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CE0DD1">
        <w:rPr>
          <w:rFonts w:ascii="Garamond" w:hAnsi="Garamond"/>
          <w:b/>
          <w:bCs/>
          <w:color w:val="000000" w:themeColor="text1"/>
          <w:sz w:val="22"/>
          <w:szCs w:val="22"/>
          <w:lang w:val="en-US"/>
        </w:rPr>
        <w:t xml:space="preserve">Case Analysis </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214A506F"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p>
    <w:p w14:paraId="66D44C8F" w14:textId="1745237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526D8B8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p>
    <w:p w14:paraId="079501A2" w14:textId="57721D73"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p>
    <w:p w14:paraId="7A6C4B43" w14:textId="45026E4D" w:rsidR="00BB2804" w:rsidRPr="006B6407" w:rsidRDefault="00BB2804" w:rsidP="00BB2804">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p>
    <w:p w14:paraId="27903803" w14:textId="4A927A48"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p>
    <w:p w14:paraId="62C18981" w14:textId="7069FEC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p>
    <w:p w14:paraId="35C4FF78" w14:textId="2D5F5A2E"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p>
    <w:p w14:paraId="61895DC2" w14:textId="67D6D0F1"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p>
    <w:p w14:paraId="6DDEBA09" w14:textId="58B3CB3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p>
    <w:p w14:paraId="1493CDF4" w14:textId="549C39A8" w:rsidR="00BB2804" w:rsidRPr="00456B21" w:rsidRDefault="00BB2804" w:rsidP="00BB2804">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p>
    <w:p w14:paraId="3CC5E6AC" w14:textId="77777777" w:rsidR="00233B9F" w:rsidRDefault="00233B9F"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Pr="00D82DB0"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39440306" w14:textId="77777777" w:rsidR="00D31DD4" w:rsidRDefault="00D31DD4" w:rsidP="0029093B">
      <w:pPr>
        <w:spacing w:line="276" w:lineRule="auto"/>
        <w:jc w:val="both"/>
        <w:rPr>
          <w:rFonts w:ascii="Garamond" w:hAnsi="Garamond"/>
          <w:sz w:val="22"/>
          <w:szCs w:val="22"/>
          <w:lang w:val="en-US"/>
        </w:rPr>
      </w:pPr>
    </w:p>
    <w:p w14:paraId="2CE97FD4" w14:textId="620D74BB" w:rsidR="00181333" w:rsidRDefault="005B6465" w:rsidP="0029093B">
      <w:pPr>
        <w:spacing w:line="276" w:lineRule="auto"/>
        <w:jc w:val="both"/>
        <w:rPr>
          <w:rFonts w:ascii="Garamond" w:hAnsi="Garamond"/>
          <w:sz w:val="22"/>
          <w:szCs w:val="22"/>
          <w:lang w:val="en-US"/>
        </w:rPr>
      </w:pPr>
      <w:r>
        <w:rPr>
          <w:rFonts w:ascii="Garamond" w:hAnsi="Garamond"/>
          <w:sz w:val="22"/>
          <w:szCs w:val="22"/>
          <w:lang w:val="en-US"/>
        </w:rPr>
        <w:t xml:space="preserve">On February 27, 2024, the Oversight Board overturned Meta’s original decision to remove a video supporting victims of flood in Libya caused by Storm Daniel and the collapse of two dams. The Board noted that this case underlined the over-enforcement of the Dangerous Organizations and Individuals policy which hindered users’ ability to express solidarity. After being notified of the appeal, Meta reversed its original decision and restored the post. </w:t>
      </w:r>
    </w:p>
    <w:p w14:paraId="11E28B3D" w14:textId="77777777" w:rsidR="00233B9F" w:rsidRDefault="00233B9F" w:rsidP="0029093B">
      <w:pPr>
        <w:spacing w:line="276" w:lineRule="auto"/>
        <w:jc w:val="both"/>
        <w:rPr>
          <w:rFonts w:ascii="Garamond" w:hAnsi="Garamond"/>
          <w:sz w:val="22"/>
          <w:szCs w:val="22"/>
          <w:lang w:val="en-US"/>
        </w:rPr>
      </w:pPr>
    </w:p>
    <w:p w14:paraId="50502FAB" w14:textId="77777777" w:rsidR="00233B9F" w:rsidRDefault="00233B9F" w:rsidP="00233B9F">
      <w:pPr>
        <w:spacing w:line="276" w:lineRule="auto"/>
        <w:jc w:val="both"/>
        <w:rPr>
          <w:rFonts w:ascii="Garamond" w:hAnsi="Garamond"/>
          <w:sz w:val="22"/>
          <w:szCs w:val="22"/>
          <w:lang w:val="en-US"/>
        </w:rPr>
      </w:pPr>
    </w:p>
    <w:p w14:paraId="30B5FA4D" w14:textId="28640E4C" w:rsidR="00233B9F" w:rsidRPr="00233B9F" w:rsidRDefault="00233B9F" w:rsidP="00233B9F">
      <w:pPr>
        <w:spacing w:line="276" w:lineRule="auto"/>
        <w:jc w:val="both"/>
        <w:rPr>
          <w:rFonts w:ascii="Garamond" w:hAnsi="Garamond"/>
          <w:i/>
          <w:iCs/>
          <w:sz w:val="22"/>
          <w:szCs w:val="22"/>
          <w:lang w:val="en-US"/>
        </w:rPr>
      </w:pPr>
      <w:r w:rsidRPr="00ED3229">
        <w:rPr>
          <w:rFonts w:ascii="Garamond" w:hAnsi="Garamond"/>
          <w:i/>
          <w:iCs/>
          <w:sz w:val="22"/>
          <w:szCs w:val="22"/>
          <w:lang w:val="en-US"/>
        </w:rPr>
        <w:t>*The Oversight Board is a separate entity from Meta and will provide its independent judgment on both individual cases and questions of policy. Both the Board and its administration are funded by an independent trust. The Board has the authority to decide whether Facebook and Instagram should allow or remove content. These decisions are binding, unless implementing them could violate the law. The Board can also choose to issue recommendations on the company’s content policies.</w:t>
      </w:r>
    </w:p>
    <w:p w14:paraId="20E73C9F" w14:textId="77777777" w:rsidR="00D31DD4" w:rsidRPr="0029093B" w:rsidRDefault="00D31DD4" w:rsidP="0029093B">
      <w:pPr>
        <w:spacing w:line="276" w:lineRule="auto"/>
        <w:jc w:val="both"/>
        <w:rPr>
          <w:rFonts w:ascii="Garamond" w:hAnsi="Garamond"/>
          <w:sz w:val="22"/>
          <w:szCs w:val="22"/>
          <w:lang w:val="en-US"/>
        </w:rPr>
      </w:pP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7814EFE8" w14:textId="77777777" w:rsidR="00D31DD4" w:rsidRDefault="00D31DD4" w:rsidP="00D30676">
      <w:pPr>
        <w:pStyle w:val="ListParagraph"/>
        <w:spacing w:line="276" w:lineRule="auto"/>
        <w:ind w:left="360"/>
        <w:jc w:val="both"/>
        <w:rPr>
          <w:rFonts w:ascii="Garamond" w:hAnsi="Garamond"/>
          <w:sz w:val="22"/>
          <w:szCs w:val="22"/>
          <w:lang w:val="en-US"/>
        </w:rPr>
      </w:pPr>
    </w:p>
    <w:p w14:paraId="02B77A28" w14:textId="3705E452" w:rsidR="00D30676" w:rsidRDefault="005B6465"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In September 2023, a user posted a video of overlaid two images to Facebook</w:t>
      </w:r>
      <w:r w:rsidR="00D31DD4">
        <w:rPr>
          <w:rFonts w:ascii="Garamond" w:hAnsi="Garamond"/>
          <w:sz w:val="22"/>
          <w:szCs w:val="22"/>
          <w:lang w:val="en-US"/>
        </w:rPr>
        <w:t>. The background image was of two individuals in military uniform with badges, one of which read “Brigade 444 – Combat” in Arabic. The overlaid image showed two people pulling a third person out of water, the people on the sides had “west” and “ south” on their chests while the person being rescued had the word “east”.</w:t>
      </w:r>
    </w:p>
    <w:p w14:paraId="244A7005" w14:textId="77777777" w:rsidR="00D30676" w:rsidRDefault="00D30676" w:rsidP="00D30676">
      <w:pPr>
        <w:pStyle w:val="ListParagraph"/>
        <w:spacing w:line="276" w:lineRule="auto"/>
        <w:ind w:left="360"/>
        <w:jc w:val="both"/>
        <w:rPr>
          <w:rFonts w:ascii="Garamond" w:hAnsi="Garamond"/>
          <w:sz w:val="22"/>
          <w:szCs w:val="22"/>
          <w:lang w:val="en-US"/>
        </w:rPr>
      </w:pPr>
    </w:p>
    <w:p w14:paraId="5D4B6799" w14:textId="7E7749F5" w:rsidR="00D31DD4" w:rsidRDefault="00D31DD4"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In August 2023, armed clashes broke out between the 444</w:t>
      </w:r>
      <w:r w:rsidRPr="00D31DD4">
        <w:rPr>
          <w:rFonts w:ascii="Garamond" w:hAnsi="Garamond"/>
          <w:sz w:val="22"/>
          <w:szCs w:val="22"/>
          <w:vertAlign w:val="superscript"/>
          <w:lang w:val="en-US"/>
        </w:rPr>
        <w:t>th</w:t>
      </w:r>
      <w:r>
        <w:rPr>
          <w:rFonts w:ascii="Garamond" w:hAnsi="Garamond"/>
          <w:sz w:val="22"/>
          <w:szCs w:val="22"/>
          <w:lang w:val="en-US"/>
        </w:rPr>
        <w:t xml:space="preserve"> Combat Brigade and the Special Deterrence Force, both parties of the clashes are militias fighting for power since the 2011 overthrow of Muammar Gaddafi. Meta originally removed the post for violating the Dangerous Organizations and Individuals (DOI) policy. The user appealed the decision to the Oversight Board.</w:t>
      </w:r>
    </w:p>
    <w:p w14:paraId="2D79DC51" w14:textId="77777777" w:rsidR="00D31DD4" w:rsidRDefault="00D31DD4" w:rsidP="00D30676">
      <w:pPr>
        <w:pStyle w:val="ListParagraph"/>
        <w:spacing w:line="276" w:lineRule="auto"/>
        <w:ind w:left="360"/>
        <w:jc w:val="both"/>
        <w:rPr>
          <w:rFonts w:ascii="Garamond" w:hAnsi="Garamond"/>
          <w:sz w:val="22"/>
          <w:szCs w:val="22"/>
          <w:lang w:val="en-US"/>
        </w:rPr>
      </w:pPr>
    </w:p>
    <w:p w14:paraId="010BA86B" w14:textId="685E3F83" w:rsidR="00BB2804" w:rsidRPr="00936DC8" w:rsidRDefault="00BB2804" w:rsidP="00D30676">
      <w:pPr>
        <w:pStyle w:val="ListParagraph"/>
        <w:spacing w:line="276" w:lineRule="auto"/>
        <w:ind w:left="360"/>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2DF8D02A" w14:textId="77777777" w:rsidR="00D31DD4" w:rsidRDefault="00D31DD4" w:rsidP="0035234D">
      <w:pPr>
        <w:pStyle w:val="ListParagraph"/>
        <w:spacing w:line="276" w:lineRule="auto"/>
        <w:ind w:left="360"/>
        <w:jc w:val="both"/>
        <w:rPr>
          <w:rFonts w:ascii="Garamond" w:hAnsi="Garamond"/>
          <w:sz w:val="22"/>
          <w:szCs w:val="22"/>
          <w:lang w:val="en-US"/>
        </w:rPr>
      </w:pPr>
    </w:p>
    <w:p w14:paraId="494B572C" w14:textId="767CA9A4" w:rsidR="00BB2804" w:rsidRDefault="00D31DD4"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main issue before the Board was whether </w:t>
      </w:r>
      <w:r w:rsidR="003F5B29">
        <w:rPr>
          <w:rFonts w:ascii="Garamond" w:hAnsi="Garamond"/>
          <w:sz w:val="22"/>
          <w:szCs w:val="22"/>
          <w:lang w:val="en-US"/>
        </w:rPr>
        <w:t>the removal of the video was consistent with Meta’s content policies, values, and human rights obligations.</w:t>
      </w:r>
    </w:p>
    <w:p w14:paraId="2609837B" w14:textId="77777777" w:rsidR="003F5B29" w:rsidRDefault="003F5B29" w:rsidP="0035234D">
      <w:pPr>
        <w:pStyle w:val="ListParagraph"/>
        <w:spacing w:line="276" w:lineRule="auto"/>
        <w:ind w:left="360"/>
        <w:jc w:val="both"/>
        <w:rPr>
          <w:rFonts w:ascii="Garamond" w:hAnsi="Garamond"/>
          <w:sz w:val="22"/>
          <w:szCs w:val="22"/>
          <w:lang w:val="en-US"/>
        </w:rPr>
      </w:pPr>
    </w:p>
    <w:p w14:paraId="36E7912F" w14:textId="0E10C8FA" w:rsidR="003F5B29" w:rsidRDefault="003F5B29"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their submission to the Board, the user clarified that the aim of the video was to show that Libya was “one people” with “one army” supporting the city of </w:t>
      </w:r>
      <w:proofErr w:type="spellStart"/>
      <w:r>
        <w:rPr>
          <w:rFonts w:ascii="Garamond" w:hAnsi="Garamond"/>
          <w:sz w:val="22"/>
          <w:szCs w:val="22"/>
          <w:lang w:val="en-US"/>
        </w:rPr>
        <w:t>Derna</w:t>
      </w:r>
      <w:proofErr w:type="spellEnd"/>
      <w:r>
        <w:rPr>
          <w:rFonts w:ascii="Garamond" w:hAnsi="Garamond"/>
          <w:sz w:val="22"/>
          <w:szCs w:val="22"/>
          <w:lang w:val="en-US"/>
        </w:rPr>
        <w:t xml:space="preserve"> after the floods caused by Storm Daniel and the dam collapses in September 2023.</w:t>
      </w:r>
    </w:p>
    <w:p w14:paraId="15CCDA80" w14:textId="77777777" w:rsidR="003F5B29" w:rsidRDefault="003F5B29" w:rsidP="0035234D">
      <w:pPr>
        <w:pStyle w:val="ListParagraph"/>
        <w:spacing w:line="276" w:lineRule="auto"/>
        <w:ind w:left="360"/>
        <w:jc w:val="both"/>
        <w:rPr>
          <w:rFonts w:ascii="Garamond" w:hAnsi="Garamond"/>
          <w:sz w:val="22"/>
          <w:szCs w:val="22"/>
          <w:lang w:val="en-US"/>
        </w:rPr>
      </w:pPr>
    </w:p>
    <w:p w14:paraId="320A4E97" w14:textId="4E224FF8" w:rsidR="003F5B29" w:rsidRDefault="003F5B29"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lastRenderedPageBreak/>
        <w:t>On the hand, Meta reversed its decision after the company was notified by the Board of the appeal. The company noted to the Board that the post did not violate Meta’s policies as it did not refer to any designated organization or individual.</w:t>
      </w:r>
    </w:p>
    <w:p w14:paraId="06FF8147" w14:textId="77777777" w:rsidR="003F5B29" w:rsidRDefault="003F5B29" w:rsidP="0035234D">
      <w:pPr>
        <w:pStyle w:val="ListParagraph"/>
        <w:spacing w:line="276" w:lineRule="auto"/>
        <w:ind w:left="360"/>
        <w:jc w:val="both"/>
        <w:rPr>
          <w:rFonts w:ascii="Garamond" w:hAnsi="Garamond"/>
          <w:sz w:val="22"/>
          <w:szCs w:val="22"/>
          <w:lang w:val="en-US"/>
        </w:rPr>
      </w:pPr>
    </w:p>
    <w:p w14:paraId="5F3EC7DD" w14:textId="6B5E6AFF" w:rsidR="00E55CB2" w:rsidRDefault="003F5B29" w:rsidP="00E55CB2">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Board emphasized that this case exemplified over-enforcement of the DOI policy, especially through automated systems, which could hinder user’s ability to comment on current events on Meta’s platforms. </w:t>
      </w:r>
      <w:r w:rsidR="00E55CB2">
        <w:rPr>
          <w:rFonts w:ascii="Garamond" w:hAnsi="Garamond"/>
          <w:sz w:val="22"/>
          <w:szCs w:val="22"/>
          <w:lang w:val="en-US"/>
        </w:rPr>
        <w:t>The Board recalled its recommendation from the “</w:t>
      </w:r>
      <w:proofErr w:type="spellStart"/>
      <w:r w:rsidR="00E55CB2">
        <w:rPr>
          <w:rFonts w:ascii="Garamond" w:hAnsi="Garamond"/>
          <w:sz w:val="22"/>
          <w:szCs w:val="22"/>
          <w:lang w:val="en-US"/>
        </w:rPr>
        <w:t>Öcalan’s</w:t>
      </w:r>
      <w:proofErr w:type="spellEnd"/>
      <w:r w:rsidR="00E55CB2">
        <w:rPr>
          <w:rFonts w:ascii="Garamond" w:hAnsi="Garamond"/>
          <w:sz w:val="22"/>
          <w:szCs w:val="22"/>
          <w:lang w:val="en-US"/>
        </w:rPr>
        <w:t xml:space="preserve"> isolation” for Meta to evaluate the automated enforcement of the DOI policy which Meta declined to implement and explained that the policy guidance in that case did not contribute to automated enforcement.</w:t>
      </w:r>
    </w:p>
    <w:p w14:paraId="296658F2" w14:textId="77777777" w:rsidR="00E55CB2" w:rsidRDefault="00E55CB2" w:rsidP="00E55CB2">
      <w:pPr>
        <w:pStyle w:val="ListParagraph"/>
        <w:spacing w:line="276" w:lineRule="auto"/>
        <w:ind w:left="360"/>
        <w:jc w:val="both"/>
        <w:rPr>
          <w:rFonts w:ascii="Garamond" w:hAnsi="Garamond"/>
          <w:sz w:val="22"/>
          <w:szCs w:val="22"/>
          <w:lang w:val="en-US"/>
        </w:rPr>
      </w:pPr>
    </w:p>
    <w:p w14:paraId="0D21906C" w14:textId="70A77072" w:rsidR="005E3C83" w:rsidRDefault="00E55CB2" w:rsidP="005E3C83">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Furthermore, the Board reiterated two </w:t>
      </w:r>
      <w:r w:rsidR="00DA5C6C">
        <w:rPr>
          <w:rFonts w:ascii="Garamond" w:hAnsi="Garamond"/>
          <w:sz w:val="22"/>
          <w:szCs w:val="22"/>
          <w:lang w:val="en-US"/>
        </w:rPr>
        <w:t xml:space="preserve">recommendations from the “Breast cancer symptoms and nudity” decisions. The first was for Meta to internally audit automated procedure to analyze a sample of automated decision to reverse to reduce enforcement errors. Meta reported implementing this recommendation without publishing information to show its complete implementation. The second recommendation was for Meta to expand transparency reporting on data representing the number of automated removal decisions per policy and how </w:t>
      </w:r>
      <w:r w:rsidR="005E3C83">
        <w:rPr>
          <w:rFonts w:ascii="Garamond" w:hAnsi="Garamond"/>
          <w:sz w:val="22"/>
          <w:szCs w:val="22"/>
          <w:lang w:val="en-US"/>
        </w:rPr>
        <w:t>many of those decision was reserved by human review. Meta reported process on implementing a consistent accounting methodology for these metrics. Similarly, the Board recalled its recommendation from the “</w:t>
      </w:r>
      <w:r w:rsidR="005E3C83" w:rsidRPr="005E3C83">
        <w:rPr>
          <w:rFonts w:ascii="Garamond" w:hAnsi="Garamond"/>
          <w:sz w:val="22"/>
          <w:szCs w:val="22"/>
          <w:lang w:val="en-US"/>
        </w:rPr>
        <w:t>Punjabi concern over the RSS in India</w:t>
      </w:r>
      <w:r w:rsidR="005E3C83">
        <w:rPr>
          <w:rFonts w:ascii="Garamond" w:hAnsi="Garamond"/>
          <w:sz w:val="22"/>
          <w:szCs w:val="22"/>
          <w:lang w:val="en-US"/>
        </w:rPr>
        <w:t xml:space="preserve">” which urged Meta to improve transparency reporting on enforcement error rates by making the data viewable by country and language for each policy. </w:t>
      </w:r>
    </w:p>
    <w:p w14:paraId="0A37F41A" w14:textId="77777777" w:rsidR="005E3C83" w:rsidRDefault="005E3C83" w:rsidP="005E3C83">
      <w:pPr>
        <w:pStyle w:val="ListParagraph"/>
        <w:spacing w:line="276" w:lineRule="auto"/>
        <w:ind w:left="360"/>
        <w:jc w:val="both"/>
        <w:rPr>
          <w:rFonts w:ascii="Garamond" w:hAnsi="Garamond"/>
          <w:sz w:val="22"/>
          <w:szCs w:val="22"/>
          <w:lang w:val="en-US"/>
        </w:rPr>
      </w:pPr>
    </w:p>
    <w:p w14:paraId="480AD935" w14:textId="7B30072B" w:rsidR="005E3C83" w:rsidRPr="005E3C83" w:rsidRDefault="005E3C83" w:rsidP="005E3C83">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Board emphasized that the full adoption of its recommendations alongside published information demonstrating their full implementation would decrease </w:t>
      </w:r>
      <w:r w:rsidR="00233B9F">
        <w:rPr>
          <w:rFonts w:ascii="Garamond" w:hAnsi="Garamond"/>
          <w:sz w:val="22"/>
          <w:szCs w:val="22"/>
          <w:lang w:val="en-US"/>
        </w:rPr>
        <w:t>enforcement</w:t>
      </w:r>
      <w:r>
        <w:rPr>
          <w:rFonts w:ascii="Garamond" w:hAnsi="Garamond"/>
          <w:sz w:val="22"/>
          <w:szCs w:val="22"/>
          <w:lang w:val="en-US"/>
        </w:rPr>
        <w:t xml:space="preserve"> errors </w:t>
      </w:r>
      <w:r w:rsidR="00233B9F">
        <w:rPr>
          <w:rFonts w:ascii="Garamond" w:hAnsi="Garamond"/>
          <w:sz w:val="22"/>
          <w:szCs w:val="22"/>
          <w:lang w:val="en-US"/>
        </w:rPr>
        <w:t>of the DOI policy which would reduce the number of users whose freedom of expression was infringed upon. The Board overturned Meta’s original decision to remove the content and acknowledged its correction of the initial error.</w:t>
      </w:r>
    </w:p>
    <w:p w14:paraId="66E0BDC8" w14:textId="77777777" w:rsidR="00BB2804" w:rsidRPr="00420273" w:rsidRDefault="00BB2804" w:rsidP="00BB2804">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p>
    <w:p w14:paraId="56DD8E4D" w14:textId="2742C59C" w:rsidR="00BB2804"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420273">
        <w:rPr>
          <w:rFonts w:ascii="Garamond" w:hAnsi="Garamond"/>
          <w:sz w:val="22"/>
          <w:szCs w:val="22"/>
          <w:lang w:val="en-US"/>
        </w:rPr>
        <w:t>Contracts Expression</w:t>
      </w:r>
      <w:r w:rsidR="00F766D8">
        <w:rPr>
          <w:rFonts w:ascii="Garamond" w:hAnsi="Garamond"/>
          <w:sz w:val="22"/>
          <w:szCs w:val="22"/>
          <w:lang w:val="en-US"/>
        </w:rPr>
        <w:t>/Mixed Outcome/Expands Expression</w:t>
      </w:r>
    </w:p>
    <w:p w14:paraId="47A3CBA9" w14:textId="366CFE11" w:rsid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This should be based on international standards</w:t>
      </w:r>
    </w:p>
    <w:p w14:paraId="0E5B9DDB" w14:textId="42CEF24D" w:rsidR="007A64D7" w:rsidRP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However, if you have knowledge of national standards, and can provide insights into how the decision impact precedent nationally, please do so.</w:t>
      </w:r>
    </w:p>
    <w:p w14:paraId="0CA9085A" w14:textId="77777777" w:rsidR="00BB2804" w:rsidRDefault="00BB2804" w:rsidP="00BB2804">
      <w:pPr>
        <w:spacing w:line="276" w:lineRule="auto"/>
        <w:jc w:val="both"/>
        <w:rPr>
          <w:rFonts w:ascii="Garamond" w:hAnsi="Garamond"/>
          <w:sz w:val="22"/>
          <w:szCs w:val="22"/>
          <w:lang w:val="en-US"/>
        </w:rPr>
      </w:pPr>
    </w:p>
    <w:p w14:paraId="4F96CC8E" w14:textId="1DF071D5" w:rsidR="00835092" w:rsidRDefault="003E37DB" w:rsidP="00BB2804">
      <w:pPr>
        <w:pStyle w:val="ListParagraph"/>
        <w:numPr>
          <w:ilvl w:val="0"/>
          <w:numId w:val="4"/>
        </w:numPr>
        <w:spacing w:line="276" w:lineRule="auto"/>
        <w:jc w:val="both"/>
        <w:rPr>
          <w:rFonts w:ascii="Garamond" w:hAnsi="Garamond"/>
          <w:sz w:val="22"/>
          <w:szCs w:val="22"/>
          <w:lang w:val="en-US"/>
        </w:rPr>
      </w:pPr>
      <w:r>
        <w:rPr>
          <w:rFonts w:ascii="Garamond" w:hAnsi="Garamond"/>
          <w:b/>
          <w:bCs/>
          <w:sz w:val="22"/>
          <w:szCs w:val="22"/>
          <w:lang w:val="en-US"/>
        </w:rPr>
        <w:t xml:space="preserve">Explanation </w:t>
      </w:r>
      <w:r w:rsidR="002168F9">
        <w:rPr>
          <w:rFonts w:ascii="Garamond" w:hAnsi="Garamond"/>
          <w:b/>
          <w:bCs/>
          <w:sz w:val="22"/>
          <w:szCs w:val="22"/>
          <w:lang w:val="en-US"/>
        </w:rPr>
        <w:t xml:space="preserve">for </w:t>
      </w:r>
      <w:r w:rsidR="00F02DB7">
        <w:rPr>
          <w:rFonts w:ascii="Garamond" w:hAnsi="Garamond"/>
          <w:b/>
          <w:bCs/>
          <w:sz w:val="22"/>
          <w:szCs w:val="22"/>
          <w:lang w:val="en-US"/>
        </w:rPr>
        <w:t xml:space="preserve">why and how it contracts or expands expression or has a mixed outcome. </w:t>
      </w:r>
      <w:r w:rsidR="00F02DB7">
        <w:rPr>
          <w:rFonts w:ascii="Garamond" w:hAnsi="Garamond"/>
          <w:sz w:val="22"/>
          <w:szCs w:val="22"/>
          <w:lang w:val="en-US"/>
        </w:rPr>
        <w:t xml:space="preserve">You can </w:t>
      </w:r>
      <w:r w:rsidR="00E41D52">
        <w:rPr>
          <w:rFonts w:ascii="Garamond" w:hAnsi="Garamond"/>
          <w:sz w:val="22"/>
          <w:szCs w:val="22"/>
          <w:lang w:val="en-US"/>
        </w:rPr>
        <w:t xml:space="preserve">also </w:t>
      </w:r>
      <w:r w:rsidR="00F02DB7">
        <w:rPr>
          <w:rFonts w:ascii="Garamond" w:hAnsi="Garamond"/>
          <w:sz w:val="22"/>
          <w:szCs w:val="22"/>
          <w:lang w:val="en-US"/>
        </w:rPr>
        <w:t xml:space="preserve">provide additional context about the case here. </w:t>
      </w:r>
    </w:p>
    <w:p w14:paraId="6732539A" w14:textId="77777777" w:rsidR="00835092" w:rsidRPr="00835092" w:rsidRDefault="00835092" w:rsidP="00835092">
      <w:pPr>
        <w:pStyle w:val="ListParagraph"/>
        <w:rPr>
          <w:rFonts w:ascii="Garamond" w:hAnsi="Garamond"/>
          <w:sz w:val="22"/>
          <w:szCs w:val="22"/>
          <w:lang w:val="en-US"/>
        </w:rPr>
      </w:pPr>
    </w:p>
    <w:p w14:paraId="4BB21925" w14:textId="27BE6E36" w:rsidR="00BB2804" w:rsidRPr="00FE6E56" w:rsidRDefault="00BB2804" w:rsidP="00835092">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4574DA79" w14:textId="01A8D1FC" w:rsidR="00BB2804" w:rsidRPr="00634BC1" w:rsidRDefault="00BB2804" w:rsidP="00BD7FAA">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448C69DE" w14:textId="2D950A68" w:rsidR="00634BC1" w:rsidRPr="00F304E9" w:rsidRDefault="003357F3" w:rsidP="009672E6">
      <w:pPr>
        <w:pStyle w:val="ListParagraph"/>
        <w:spacing w:line="276" w:lineRule="auto"/>
        <w:ind w:left="501"/>
        <w:jc w:val="both"/>
        <w:rPr>
          <w:rFonts w:ascii="Garamond" w:hAnsi="Garamond"/>
          <w:sz w:val="22"/>
          <w:szCs w:val="22"/>
          <w:u w:val="single"/>
        </w:rPr>
      </w:pPr>
      <w:r>
        <w:rPr>
          <w:rFonts w:ascii="Garamond" w:hAnsi="Garamond"/>
          <w:b/>
          <w:bCs/>
          <w:sz w:val="22"/>
          <w:szCs w:val="22"/>
          <w:u w:val="single"/>
          <w:lang w:val="en-US"/>
        </w:rPr>
        <w:t>Example</w:t>
      </w:r>
      <w:r w:rsidR="009672E6">
        <w:rPr>
          <w:rFonts w:ascii="Garamond" w:hAnsi="Garamond"/>
          <w:b/>
          <w:bCs/>
          <w:sz w:val="22"/>
          <w:szCs w:val="22"/>
          <w:u w:val="single"/>
          <w:lang w:val="en-US"/>
        </w:rPr>
        <w:t>:</w:t>
      </w:r>
    </w:p>
    <w:p w14:paraId="016E8C81" w14:textId="6C15EBF2" w:rsidR="00BD7FAA" w:rsidRPr="00BD7FAA" w:rsidRDefault="00000000" w:rsidP="00BD7FAA">
      <w:pPr>
        <w:pStyle w:val="ListParagraph"/>
        <w:spacing w:line="276" w:lineRule="auto"/>
        <w:ind w:left="360"/>
        <w:jc w:val="both"/>
        <w:rPr>
          <w:rFonts w:ascii="Garamond" w:hAnsi="Garamond"/>
          <w:sz w:val="22"/>
          <w:szCs w:val="22"/>
        </w:rPr>
      </w:pPr>
      <w:hyperlink r:id="rId5" w:history="1">
        <w:r w:rsidR="00BD7FAA" w:rsidRPr="00BD7FAA">
          <w:rPr>
            <w:rStyle w:val="Hyperlink"/>
            <w:rFonts w:ascii="Garamond" w:hAnsi="Garamond"/>
            <w:sz w:val="22"/>
            <w:szCs w:val="22"/>
            <w:lang w:val="en-US"/>
          </w:rPr>
          <w:t>ECHR, art</w:t>
        </w:r>
        <w:r w:rsidR="00BD7FAA" w:rsidRPr="00BD7FAA">
          <w:rPr>
            <w:rStyle w:val="Hyperlink"/>
            <w:rFonts w:ascii="Garamond" w:hAnsi="Garamond"/>
            <w:sz w:val="22"/>
            <w:szCs w:val="22"/>
          </w:rPr>
          <w:t>. 10</w:t>
        </w:r>
      </w:hyperlink>
      <w:r w:rsidR="00BD7FAA" w:rsidRPr="00BD7FAA">
        <w:rPr>
          <w:rFonts w:ascii="Garamond" w:hAnsi="Garamond"/>
          <w:sz w:val="22"/>
          <w:szCs w:val="22"/>
        </w:rPr>
        <w:t xml:space="preserve">; </w:t>
      </w:r>
    </w:p>
    <w:p w14:paraId="5FF431F0" w14:textId="2D62FA1C" w:rsidR="00BB2804" w:rsidRDefault="00000000" w:rsidP="00EC1B6E">
      <w:pPr>
        <w:pStyle w:val="ListParagraph"/>
        <w:spacing w:line="276" w:lineRule="auto"/>
        <w:ind w:left="360"/>
        <w:jc w:val="both"/>
        <w:rPr>
          <w:rFonts w:ascii="Garamond" w:hAnsi="Garamond"/>
          <w:sz w:val="22"/>
          <w:szCs w:val="22"/>
        </w:rPr>
      </w:pPr>
      <w:hyperlink r:id="rId6" w:history="1">
        <w:r w:rsidR="00CD2DD6" w:rsidRPr="00BD7FAA">
          <w:rPr>
            <w:rStyle w:val="Hyperlink"/>
            <w:rFonts w:ascii="Garamond" w:hAnsi="Garamond"/>
            <w:sz w:val="22"/>
            <w:szCs w:val="22"/>
            <w:lang w:val="en-US"/>
          </w:rPr>
          <w:t>ECHR, art</w:t>
        </w:r>
        <w:r w:rsidR="00CD2DD6" w:rsidRPr="00BD7FAA">
          <w:rPr>
            <w:rStyle w:val="Hyperlink"/>
            <w:rFonts w:ascii="Garamond" w:hAnsi="Garamond"/>
            <w:sz w:val="22"/>
            <w:szCs w:val="22"/>
          </w:rPr>
          <w:t>. 11</w:t>
        </w:r>
      </w:hyperlink>
      <w:r w:rsidR="00CD2DD6" w:rsidRPr="00BD7FAA">
        <w:rPr>
          <w:rFonts w:ascii="Garamond" w:hAnsi="Garamond"/>
          <w:sz w:val="22"/>
          <w:szCs w:val="22"/>
        </w:rPr>
        <w:t xml:space="preserve">; </w:t>
      </w:r>
    </w:p>
    <w:p w14:paraId="3BC8EB05" w14:textId="77777777" w:rsidR="003D040E" w:rsidRPr="00EC1B6E" w:rsidRDefault="003D040E" w:rsidP="00EC1B6E">
      <w:pPr>
        <w:spacing w:line="276" w:lineRule="auto"/>
        <w:jc w:val="both"/>
        <w:rPr>
          <w:rFonts w:ascii="Garamond" w:hAnsi="Garamond"/>
          <w:sz w:val="22"/>
          <w:szCs w:val="22"/>
        </w:rPr>
      </w:pPr>
    </w:p>
    <w:p w14:paraId="6672CC91" w14:textId="26BE361F" w:rsidR="00CD2DD6" w:rsidRDefault="00BB2804" w:rsidP="00CD2DD6">
      <w:pPr>
        <w:pStyle w:val="ListParagraph"/>
        <w:numPr>
          <w:ilvl w:val="0"/>
          <w:numId w:val="3"/>
        </w:numPr>
        <w:spacing w:line="276" w:lineRule="auto"/>
        <w:jc w:val="both"/>
        <w:rPr>
          <w:rFonts w:ascii="Garamond" w:hAnsi="Garamond"/>
          <w:sz w:val="22"/>
          <w:szCs w:val="22"/>
          <w:lang w:val="en-US"/>
        </w:rPr>
      </w:pPr>
      <w:r w:rsidRPr="00213E27">
        <w:rPr>
          <w:rFonts w:ascii="Garamond" w:hAnsi="Garamond"/>
          <w:b/>
          <w:bCs/>
          <w:sz w:val="22"/>
          <w:szCs w:val="22"/>
          <w:lang w:val="en-US"/>
        </w:rPr>
        <w:t>National law or jurisprudence</w:t>
      </w:r>
      <w:r w:rsidRPr="00213E27">
        <w:rPr>
          <w:rFonts w:ascii="Garamond" w:hAnsi="Garamond"/>
          <w:sz w:val="22"/>
          <w:szCs w:val="22"/>
          <w:lang w:val="en-US"/>
        </w:rPr>
        <w:t>:</w:t>
      </w:r>
    </w:p>
    <w:p w14:paraId="46FA423A" w14:textId="5BE65EE0" w:rsidR="00EC1B6E" w:rsidRPr="003357F3" w:rsidRDefault="009672E6" w:rsidP="003357F3">
      <w:pPr>
        <w:pStyle w:val="ListParagraph"/>
        <w:numPr>
          <w:ilvl w:val="0"/>
          <w:numId w:val="3"/>
        </w:numPr>
        <w:spacing w:line="276" w:lineRule="auto"/>
        <w:jc w:val="both"/>
        <w:rPr>
          <w:rFonts w:ascii="Garamond" w:hAnsi="Garamond"/>
          <w:sz w:val="22"/>
          <w:szCs w:val="22"/>
          <w:lang w:val="en-US"/>
        </w:rPr>
      </w:pPr>
      <w:r>
        <w:rPr>
          <w:rFonts w:ascii="Garamond" w:hAnsi="Garamond"/>
          <w:b/>
          <w:bCs/>
          <w:sz w:val="22"/>
          <w:szCs w:val="22"/>
          <w:lang w:val="en-US"/>
        </w:rPr>
        <w:t>Example</w:t>
      </w:r>
      <w:r w:rsidR="003357F3">
        <w:rPr>
          <w:rFonts w:ascii="Garamond" w:hAnsi="Garamond"/>
          <w:b/>
          <w:bCs/>
          <w:sz w:val="22"/>
          <w:szCs w:val="22"/>
          <w:lang w:val="en-US"/>
        </w:rPr>
        <w:t xml:space="preserve">: </w:t>
      </w:r>
      <w:hyperlink r:id="rId7" w:history="1">
        <w:r w:rsidR="00E03B60" w:rsidRPr="003357F3">
          <w:rPr>
            <w:rStyle w:val="Hyperlink"/>
            <w:rFonts w:ascii="Garamond" w:hAnsi="Garamond"/>
            <w:sz w:val="22"/>
            <w:szCs w:val="22"/>
          </w:rPr>
          <w:t>Sp. Constitution art. 14</w:t>
        </w:r>
      </w:hyperlink>
      <w:r w:rsidR="00153CD8" w:rsidRPr="003357F3">
        <w:rPr>
          <w:rFonts w:ascii="Garamond" w:hAnsi="Garamond"/>
          <w:sz w:val="22"/>
          <w:szCs w:val="22"/>
        </w:rPr>
        <w:t>;</w:t>
      </w:r>
    </w:p>
    <w:p w14:paraId="6096E63A" w14:textId="77777777" w:rsidR="00EC1B6E" w:rsidRDefault="00EC1B6E" w:rsidP="00EC1B6E">
      <w:pPr>
        <w:pStyle w:val="ListParagraph"/>
        <w:spacing w:line="276" w:lineRule="auto"/>
        <w:ind w:left="360"/>
        <w:jc w:val="both"/>
      </w:pPr>
    </w:p>
    <w:p w14:paraId="4AAEF32A" w14:textId="255A512F" w:rsidR="00457776" w:rsidRDefault="00BB2804" w:rsidP="00EC1B6E">
      <w:pPr>
        <w:pStyle w:val="ListParagraph"/>
        <w:spacing w:line="276" w:lineRule="auto"/>
        <w:ind w:left="360"/>
        <w:jc w:val="both"/>
        <w:rPr>
          <w:rFonts w:ascii="Garamond" w:hAnsi="Garamond"/>
          <w:sz w:val="22"/>
          <w:szCs w:val="22"/>
          <w:lang w:val="en-US"/>
        </w:rPr>
      </w:pPr>
      <w:r w:rsidRPr="00F67803">
        <w:rPr>
          <w:rFonts w:ascii="Garamond" w:hAnsi="Garamond"/>
          <w:b/>
          <w:bCs/>
          <w:sz w:val="22"/>
          <w:szCs w:val="22"/>
          <w:lang w:val="en-US"/>
        </w:rPr>
        <w:t>Other national law or jurisprudence</w:t>
      </w:r>
      <w:r w:rsidRPr="00F67803">
        <w:rPr>
          <w:rFonts w:ascii="Garamond" w:hAnsi="Garamond"/>
          <w:sz w:val="22"/>
          <w:szCs w:val="22"/>
          <w:lang w:val="en-US"/>
        </w:rPr>
        <w:t>:</w:t>
      </w:r>
      <w:r w:rsidR="003D040E">
        <w:rPr>
          <w:rFonts w:ascii="Garamond" w:hAnsi="Garamond"/>
          <w:sz w:val="22"/>
          <w:szCs w:val="22"/>
          <w:lang w:val="en-US"/>
        </w:rPr>
        <w:t xml:space="preserve"> </w:t>
      </w:r>
    </w:p>
    <w:p w14:paraId="14E934D8" w14:textId="5670655E" w:rsidR="009C55CB" w:rsidRPr="003D040E" w:rsidRDefault="009C55CB" w:rsidP="009C55CB">
      <w:pPr>
        <w:pStyle w:val="ListParagraph"/>
        <w:numPr>
          <w:ilvl w:val="0"/>
          <w:numId w:val="9"/>
        </w:numPr>
        <w:spacing w:line="276" w:lineRule="auto"/>
        <w:jc w:val="both"/>
        <w:rPr>
          <w:rFonts w:ascii="Garamond" w:hAnsi="Garamond"/>
          <w:sz w:val="22"/>
          <w:szCs w:val="22"/>
          <w:lang w:val="en-US"/>
        </w:rPr>
      </w:pPr>
      <w:r>
        <w:rPr>
          <w:rFonts w:ascii="Garamond" w:hAnsi="Garamond"/>
          <w:b/>
          <w:bCs/>
          <w:sz w:val="22"/>
          <w:szCs w:val="22"/>
          <w:lang w:val="en-US"/>
        </w:rPr>
        <w:t xml:space="preserve">List here any references to </w:t>
      </w:r>
      <w:r w:rsidR="000E729A">
        <w:rPr>
          <w:rFonts w:ascii="Garamond" w:hAnsi="Garamond"/>
          <w:b/>
          <w:bCs/>
          <w:sz w:val="22"/>
          <w:szCs w:val="22"/>
          <w:lang w:val="en-US"/>
        </w:rPr>
        <w:t xml:space="preserve">national </w:t>
      </w:r>
      <w:r>
        <w:rPr>
          <w:rFonts w:ascii="Garamond" w:hAnsi="Garamond"/>
          <w:b/>
          <w:bCs/>
          <w:sz w:val="22"/>
          <w:szCs w:val="22"/>
          <w:lang w:val="en-US"/>
        </w:rPr>
        <w:t xml:space="preserve">case law outside the </w:t>
      </w:r>
      <w:r w:rsidR="000E729A">
        <w:rPr>
          <w:rFonts w:ascii="Garamond" w:hAnsi="Garamond"/>
          <w:b/>
          <w:bCs/>
          <w:sz w:val="22"/>
          <w:szCs w:val="22"/>
          <w:lang w:val="en-US"/>
        </w:rPr>
        <w:t>Court’s jurisdiction</w:t>
      </w:r>
      <w:r w:rsidR="000E729A" w:rsidRPr="000E729A">
        <w:rPr>
          <w:rFonts w:ascii="Garamond" w:hAnsi="Garamond"/>
          <w:sz w:val="22"/>
          <w:szCs w:val="22"/>
          <w:lang w:val="en-US"/>
        </w:rPr>
        <w:t>.</w:t>
      </w:r>
      <w:r w:rsidR="000E729A">
        <w:rPr>
          <w:rFonts w:ascii="Garamond" w:hAnsi="Garamond"/>
          <w:sz w:val="22"/>
          <w:szCs w:val="22"/>
          <w:lang w:val="en-US"/>
        </w:rPr>
        <w:t xml:space="preserve"> For instance, if a UK Court </w:t>
      </w:r>
      <w:r w:rsidR="00276D37">
        <w:rPr>
          <w:rFonts w:ascii="Garamond" w:hAnsi="Garamond"/>
          <w:sz w:val="22"/>
          <w:szCs w:val="22"/>
          <w:lang w:val="en-US"/>
        </w:rPr>
        <w:t xml:space="preserve">relies on Canadian or Australian case law, it would be listed here. </w:t>
      </w:r>
    </w:p>
    <w:p w14:paraId="69511AC4" w14:textId="77777777" w:rsidR="00BB2804" w:rsidRDefault="00BB2804" w:rsidP="00BB2804">
      <w:pPr>
        <w:spacing w:line="276" w:lineRule="auto"/>
        <w:jc w:val="both"/>
        <w:rPr>
          <w:rFonts w:ascii="Garamond" w:hAnsi="Garamond"/>
          <w:sz w:val="22"/>
          <w:szCs w:val="22"/>
          <w:lang w:val="en-US"/>
        </w:rPr>
      </w:pP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3A0759A0" w14:textId="77777777" w:rsidR="00BB2804" w:rsidRDefault="00BB2804" w:rsidP="00BB2804">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 xml:space="preserve">; </w:t>
      </w:r>
      <w:r w:rsidRPr="00827D5A">
        <w:rPr>
          <w:rFonts w:ascii="Garamond" w:hAnsi="Garamond"/>
          <w:b/>
          <w:bCs/>
          <w:sz w:val="22"/>
          <w:szCs w:val="22"/>
          <w:lang w:val="en-US"/>
        </w:rPr>
        <w:t>Decision establishes influential or persuasive precedent outside jurisdiction</w:t>
      </w:r>
      <w:r w:rsidRPr="00827D5A">
        <w:rPr>
          <w:rFonts w:ascii="Garamond" w:hAnsi="Garamond"/>
          <w:sz w:val="22"/>
          <w:szCs w:val="22"/>
          <w:lang w:val="en-US"/>
        </w:rPr>
        <w:t xml:space="preserve">; </w:t>
      </w:r>
      <w:r w:rsidRPr="00827D5A">
        <w:rPr>
          <w:rFonts w:ascii="Garamond" w:hAnsi="Garamond"/>
          <w:b/>
          <w:bCs/>
          <w:sz w:val="22"/>
          <w:szCs w:val="22"/>
          <w:lang w:val="en-US"/>
        </w:rPr>
        <w:t>Explanation</w:t>
      </w:r>
      <w:r w:rsidRPr="00827D5A">
        <w:rPr>
          <w:rFonts w:ascii="Garamond" w:hAnsi="Garamond"/>
          <w:sz w:val="22"/>
          <w:szCs w:val="22"/>
          <w:lang w:val="en-US"/>
        </w:rPr>
        <w:t xml:space="preserve">: </w:t>
      </w:r>
    </w:p>
    <w:p w14:paraId="470633E7" w14:textId="77777777" w:rsidR="00BB2804" w:rsidRDefault="00BB2804" w:rsidP="00BB2804">
      <w:pPr>
        <w:pStyle w:val="ListParagraph"/>
        <w:spacing w:line="276" w:lineRule="auto"/>
        <w:ind w:left="360"/>
        <w:jc w:val="both"/>
        <w:rPr>
          <w:rFonts w:ascii="Garamond" w:hAnsi="Garamond"/>
          <w:sz w:val="22"/>
          <w:szCs w:val="22"/>
          <w:lang w:val="en-US"/>
        </w:rPr>
      </w:pPr>
      <w:r w:rsidRPr="00827D5A">
        <w:rPr>
          <w:rFonts w:ascii="Garamond" w:hAnsi="Garamond"/>
          <w:sz w:val="22"/>
          <w:szCs w:val="22"/>
          <w:u w:val="single"/>
          <w:lang w:val="en-US"/>
        </w:rPr>
        <w:t>Standard</w:t>
      </w:r>
      <w:r>
        <w:rPr>
          <w:rFonts w:ascii="Garamond" w:hAnsi="Garamond"/>
          <w:sz w:val="22"/>
          <w:szCs w:val="22"/>
          <w:u w:val="single"/>
          <w:lang w:val="en-US"/>
        </w:rPr>
        <w:t xml:space="preserve"> I</w:t>
      </w:r>
      <w:r w:rsidRPr="00827D5A">
        <w:rPr>
          <w:rFonts w:ascii="Garamond" w:hAnsi="Garamond"/>
          <w:sz w:val="22"/>
          <w:szCs w:val="22"/>
          <w:lang w:val="en-US"/>
        </w:rPr>
        <w:t>:</w:t>
      </w:r>
      <w:r>
        <w:rPr>
          <w:rFonts w:ascii="Garamond" w:hAnsi="Garamond"/>
          <w:sz w:val="22"/>
          <w:szCs w:val="22"/>
          <w:lang w:val="en-US"/>
        </w:rPr>
        <w:t xml:space="preserve"> </w:t>
      </w:r>
      <w:r w:rsidRPr="00827D5A">
        <w:rPr>
          <w:rFonts w:ascii="Garamond" w:hAnsi="Garamond"/>
          <w:sz w:val="22"/>
          <w:szCs w:val="22"/>
          <w:lang w:val="en-US"/>
        </w:rPr>
        <w:t>The decision establishes a binding or persuasive precedent within its jurisdiction.</w:t>
      </w:r>
    </w:p>
    <w:p w14:paraId="54020A85" w14:textId="633C699A" w:rsidR="00BB2804"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553C9C">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C225E5">
        <w:rPr>
          <w:rFonts w:ascii="Garamond" w:hAnsi="Garamond"/>
          <w:sz w:val="22"/>
          <w:szCs w:val="22"/>
          <w:lang w:val="en-US"/>
        </w:rPr>
        <w:t xml:space="preserve">Judgments of the European Court of Human Rights are binding upon parties to the </w:t>
      </w:r>
      <w:r>
        <w:rPr>
          <w:rFonts w:ascii="Garamond" w:hAnsi="Garamond"/>
          <w:sz w:val="22"/>
          <w:szCs w:val="22"/>
          <w:lang w:val="en-US"/>
        </w:rPr>
        <w:t>decision.</w:t>
      </w:r>
      <w:r w:rsidRPr="00C225E5">
        <w:rPr>
          <w:rFonts w:ascii="Garamond" w:hAnsi="Garamond"/>
          <w:sz w:val="22"/>
          <w:szCs w:val="22"/>
          <w:lang w:val="en-US"/>
        </w:rPr>
        <w:t xml:space="preserve"> </w:t>
      </w:r>
    </w:p>
    <w:p w14:paraId="6D5A75D8" w14:textId="77777777" w:rsidR="00BB2804" w:rsidRDefault="00BB2804" w:rsidP="00BB2804">
      <w:pPr>
        <w:pStyle w:val="ListParagraph"/>
        <w:spacing w:line="276" w:lineRule="auto"/>
        <w:ind w:left="360"/>
        <w:jc w:val="both"/>
        <w:rPr>
          <w:rFonts w:ascii="Garamond" w:hAnsi="Garamond"/>
          <w:sz w:val="22"/>
          <w:szCs w:val="22"/>
          <w:lang w:val="en-US"/>
        </w:rPr>
      </w:pPr>
    </w:p>
    <w:p w14:paraId="4267BE07" w14:textId="77777777" w:rsidR="00BB2804" w:rsidRDefault="00BB2804" w:rsidP="00BB2804">
      <w:pPr>
        <w:pStyle w:val="ListParagraph"/>
        <w:spacing w:line="276" w:lineRule="auto"/>
        <w:ind w:left="360"/>
        <w:jc w:val="both"/>
        <w:rPr>
          <w:rFonts w:ascii="Garamond" w:hAnsi="Garamond"/>
          <w:sz w:val="22"/>
          <w:szCs w:val="22"/>
          <w:lang w:val="en-US"/>
        </w:rPr>
      </w:pPr>
      <w:r w:rsidRPr="00A258CA">
        <w:rPr>
          <w:rFonts w:ascii="Garamond" w:hAnsi="Garamond"/>
          <w:sz w:val="22"/>
          <w:szCs w:val="22"/>
          <w:u w:val="single"/>
          <w:lang w:val="en-US"/>
        </w:rPr>
        <w:lastRenderedPageBreak/>
        <w:t xml:space="preserve">Standard </w:t>
      </w:r>
      <w:r>
        <w:rPr>
          <w:rFonts w:ascii="Garamond" w:hAnsi="Garamond"/>
          <w:sz w:val="22"/>
          <w:szCs w:val="22"/>
          <w:u w:val="single"/>
          <w:lang w:val="en-US"/>
        </w:rPr>
        <w:t>II</w:t>
      </w:r>
      <w:r>
        <w:rPr>
          <w:rFonts w:ascii="Garamond" w:hAnsi="Garamond"/>
          <w:sz w:val="22"/>
          <w:szCs w:val="22"/>
          <w:lang w:val="en-US"/>
        </w:rPr>
        <w:t xml:space="preserve">: </w:t>
      </w:r>
      <w:r w:rsidRPr="00872DA1">
        <w:rPr>
          <w:rFonts w:ascii="Garamond" w:hAnsi="Garamond"/>
          <w:sz w:val="22"/>
          <w:szCs w:val="22"/>
          <w:lang w:val="en-US"/>
        </w:rPr>
        <w:t>Decision (including concurring or dissenting opinions) establishes influential or persuasive precedent outside its jurisdiction.</w:t>
      </w:r>
    </w:p>
    <w:p w14:paraId="20F1F560" w14:textId="0ADA0F34" w:rsidR="00BB2804" w:rsidRPr="00F858B7"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A258CA">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F858B7">
        <w:rPr>
          <w:rFonts w:ascii="Garamond" w:hAnsi="Garamond"/>
          <w:sz w:val="22"/>
          <w:szCs w:val="22"/>
          <w:lang w:val="en-US"/>
        </w:rPr>
        <w:t xml:space="preserve">The decisions of the </w:t>
      </w:r>
      <w:r>
        <w:rPr>
          <w:rFonts w:ascii="Garamond" w:hAnsi="Garamond"/>
          <w:sz w:val="22"/>
          <w:szCs w:val="22"/>
          <w:lang w:val="en-US"/>
        </w:rPr>
        <w:t>European Court of Human Rights</w:t>
      </w:r>
      <w:r w:rsidRPr="00F858B7">
        <w:rPr>
          <w:rFonts w:ascii="Garamond" w:hAnsi="Garamond"/>
          <w:sz w:val="22"/>
          <w:szCs w:val="22"/>
          <w:lang w:val="en-US"/>
        </w:rPr>
        <w:t xml:space="preserve"> </w:t>
      </w:r>
      <w:r>
        <w:rPr>
          <w:rFonts w:ascii="Garamond" w:hAnsi="Garamond"/>
          <w:sz w:val="22"/>
          <w:szCs w:val="22"/>
          <w:lang w:val="en-US"/>
        </w:rPr>
        <w:t>have precedential value on the</w:t>
      </w:r>
      <w:r w:rsidRPr="00F858B7">
        <w:rPr>
          <w:rFonts w:ascii="Garamond" w:hAnsi="Garamond"/>
          <w:sz w:val="22"/>
          <w:szCs w:val="22"/>
          <w:lang w:val="en-US"/>
        </w:rPr>
        <w:t xml:space="preserve"> interpretation of the right to freedom of expression for other States Parties to the </w:t>
      </w:r>
      <w:r w:rsidRPr="008E198F">
        <w:rPr>
          <w:rFonts w:ascii="Garamond" w:hAnsi="Garamond"/>
          <w:sz w:val="22"/>
          <w:szCs w:val="22"/>
          <w:lang w:val="en-US"/>
        </w:rPr>
        <w:t>European Convention for the Protection of Human Rights and Fundamental Freedoms</w:t>
      </w:r>
      <w:r w:rsidRPr="00F858B7">
        <w:rPr>
          <w:rFonts w:ascii="Garamond" w:hAnsi="Garamond"/>
          <w:sz w:val="22"/>
          <w:szCs w:val="22"/>
          <w:lang w:val="en-US"/>
        </w:rPr>
        <w:t>.</w:t>
      </w:r>
    </w:p>
    <w:p w14:paraId="7D5F2DC0" w14:textId="77777777" w:rsidR="00BB2804" w:rsidRDefault="00BB2804" w:rsidP="00BB2804">
      <w:pPr>
        <w:spacing w:line="276" w:lineRule="auto"/>
        <w:jc w:val="both"/>
        <w:rPr>
          <w:rFonts w:ascii="Garamond" w:hAnsi="Garamond"/>
          <w:sz w:val="22"/>
          <w:szCs w:val="22"/>
          <w:lang w:val="en-US"/>
        </w:rPr>
      </w:pP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BB2804">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5ACD873" w14:textId="7412ECB7"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Judgment (in English) [Attached]</w:t>
      </w:r>
    </w:p>
    <w:p w14:paraId="52F85D83" w14:textId="48CCEE83"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D678DA">
        <w:rPr>
          <w:rFonts w:ascii="Garamond" w:hAnsi="Garamond"/>
          <w:sz w:val="22"/>
          <w:szCs w:val="22"/>
        </w:rPr>
        <w:t xml:space="preserve">…. </w:t>
      </w:r>
      <w:r>
        <w:rPr>
          <w:rFonts w:ascii="Garamond" w:hAnsi="Garamond"/>
          <w:sz w:val="22"/>
          <w:szCs w:val="22"/>
        </w:rPr>
        <w:t>(in English) [Attached]</w:t>
      </w:r>
    </w:p>
    <w:p w14:paraId="04674E6C" w14:textId="11FDD683" w:rsidR="00BB2804" w:rsidRDefault="00BB2804" w:rsidP="00BB2804">
      <w:pPr>
        <w:pStyle w:val="ListParagraph"/>
        <w:numPr>
          <w:ilvl w:val="0"/>
          <w:numId w:val="6"/>
        </w:numPr>
        <w:spacing w:line="276" w:lineRule="auto"/>
        <w:jc w:val="both"/>
        <w:rPr>
          <w:rFonts w:ascii="Garamond" w:hAnsi="Garamond"/>
          <w:sz w:val="22"/>
          <w:szCs w:val="22"/>
        </w:rPr>
      </w:pPr>
      <w:r w:rsidRPr="001A31DB">
        <w:rPr>
          <w:rFonts w:ascii="Garamond" w:hAnsi="Garamond"/>
          <w:b/>
          <w:bCs/>
          <w:sz w:val="22"/>
          <w:szCs w:val="22"/>
        </w:rPr>
        <w:t>Reports, Analysis, and News Articles</w:t>
      </w:r>
      <w:r w:rsidRPr="001A31DB">
        <w:rPr>
          <w:rFonts w:ascii="Garamond" w:hAnsi="Garamond"/>
          <w:sz w:val="22"/>
          <w:szCs w:val="22"/>
        </w:rPr>
        <w:t>:</w:t>
      </w:r>
    </w:p>
    <w:p w14:paraId="521B1949" w14:textId="11DE28E5" w:rsidR="00D678DA" w:rsidRPr="001A31DB" w:rsidRDefault="00970093" w:rsidP="00970093">
      <w:pPr>
        <w:pStyle w:val="ListParagraph"/>
        <w:numPr>
          <w:ilvl w:val="1"/>
          <w:numId w:val="6"/>
        </w:numPr>
        <w:spacing w:line="276" w:lineRule="auto"/>
        <w:jc w:val="both"/>
        <w:rPr>
          <w:rFonts w:ascii="Garamond" w:hAnsi="Garamond"/>
          <w:sz w:val="22"/>
          <w:szCs w:val="22"/>
        </w:rPr>
      </w:pPr>
      <w:r>
        <w:rPr>
          <w:rFonts w:ascii="Garamond" w:hAnsi="Garamond"/>
          <w:sz w:val="22"/>
          <w:szCs w:val="22"/>
        </w:rPr>
        <w:t>Please list any titles and URLS of interesting articles or analyses about the case that might be of interest to readers</w:t>
      </w:r>
    </w:p>
    <w:p w14:paraId="1C1B2ACA" w14:textId="77777777" w:rsidR="00BB2804" w:rsidRPr="002310EE" w:rsidRDefault="00BB2804" w:rsidP="00BB2804">
      <w:pPr>
        <w:pStyle w:val="ListParagraph"/>
        <w:spacing w:line="276" w:lineRule="auto"/>
        <w:ind w:left="360"/>
        <w:jc w:val="both"/>
        <w:rPr>
          <w:rFonts w:ascii="Garamond" w:hAnsi="Garamond"/>
          <w:sz w:val="22"/>
          <w:szCs w:val="22"/>
        </w:rPr>
      </w:pPr>
    </w:p>
    <w:p w14:paraId="577E387D" w14:textId="77777777" w:rsidR="00C35AA4" w:rsidRDefault="00C35AA4"/>
    <w:sectPr w:rsidR="00C35AA4" w:rsidSect="004D3D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3763116">
    <w:abstractNumId w:val="0"/>
  </w:num>
  <w:num w:numId="2" w16cid:durableId="482086978">
    <w:abstractNumId w:val="6"/>
  </w:num>
  <w:num w:numId="3" w16cid:durableId="2057505495">
    <w:abstractNumId w:val="4"/>
  </w:num>
  <w:num w:numId="4" w16cid:durableId="1186796546">
    <w:abstractNumId w:val="2"/>
  </w:num>
  <w:num w:numId="5" w16cid:durableId="1842233760">
    <w:abstractNumId w:val="5"/>
  </w:num>
  <w:num w:numId="6" w16cid:durableId="1400790450">
    <w:abstractNumId w:val="8"/>
  </w:num>
  <w:num w:numId="7" w16cid:durableId="991064428">
    <w:abstractNumId w:val="3"/>
  </w:num>
  <w:num w:numId="8" w16cid:durableId="271253984">
    <w:abstractNumId w:val="1"/>
  </w:num>
  <w:num w:numId="9" w16cid:durableId="1112936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22513"/>
    <w:rsid w:val="00030EB8"/>
    <w:rsid w:val="0003559C"/>
    <w:rsid w:val="00035C43"/>
    <w:rsid w:val="00061C55"/>
    <w:rsid w:val="00065F2C"/>
    <w:rsid w:val="00071036"/>
    <w:rsid w:val="00074D3D"/>
    <w:rsid w:val="00080D1E"/>
    <w:rsid w:val="000964E6"/>
    <w:rsid w:val="000A0596"/>
    <w:rsid w:val="000A50A1"/>
    <w:rsid w:val="000C1EDA"/>
    <w:rsid w:val="000C3530"/>
    <w:rsid w:val="000D31D2"/>
    <w:rsid w:val="000E729A"/>
    <w:rsid w:val="0011450B"/>
    <w:rsid w:val="00132723"/>
    <w:rsid w:val="00144E0C"/>
    <w:rsid w:val="00153CD8"/>
    <w:rsid w:val="00154C52"/>
    <w:rsid w:val="00156AEC"/>
    <w:rsid w:val="001650DC"/>
    <w:rsid w:val="00176CCA"/>
    <w:rsid w:val="00181333"/>
    <w:rsid w:val="001A2EAE"/>
    <w:rsid w:val="001A31DB"/>
    <w:rsid w:val="001C3575"/>
    <w:rsid w:val="001C6655"/>
    <w:rsid w:val="001E0E1C"/>
    <w:rsid w:val="001E4D3A"/>
    <w:rsid w:val="001F2A39"/>
    <w:rsid w:val="001F4DBE"/>
    <w:rsid w:val="00203474"/>
    <w:rsid w:val="00204CF3"/>
    <w:rsid w:val="00204E90"/>
    <w:rsid w:val="002132BB"/>
    <w:rsid w:val="00213E27"/>
    <w:rsid w:val="002168F9"/>
    <w:rsid w:val="00226488"/>
    <w:rsid w:val="00233076"/>
    <w:rsid w:val="00233B9F"/>
    <w:rsid w:val="00261E48"/>
    <w:rsid w:val="0027019F"/>
    <w:rsid w:val="00272504"/>
    <w:rsid w:val="0027612A"/>
    <w:rsid w:val="00276D37"/>
    <w:rsid w:val="00281F90"/>
    <w:rsid w:val="00284E3E"/>
    <w:rsid w:val="0029093B"/>
    <w:rsid w:val="00293AC4"/>
    <w:rsid w:val="00293B37"/>
    <w:rsid w:val="0029421B"/>
    <w:rsid w:val="0029491E"/>
    <w:rsid w:val="002B07E6"/>
    <w:rsid w:val="002E181E"/>
    <w:rsid w:val="002E1E37"/>
    <w:rsid w:val="002F4414"/>
    <w:rsid w:val="00303E85"/>
    <w:rsid w:val="003131E0"/>
    <w:rsid w:val="00316D50"/>
    <w:rsid w:val="00330BF5"/>
    <w:rsid w:val="003357F3"/>
    <w:rsid w:val="00337DE0"/>
    <w:rsid w:val="00347B3D"/>
    <w:rsid w:val="0035234D"/>
    <w:rsid w:val="003548C7"/>
    <w:rsid w:val="003623ED"/>
    <w:rsid w:val="003637D3"/>
    <w:rsid w:val="003645D2"/>
    <w:rsid w:val="003668DD"/>
    <w:rsid w:val="003A3DFD"/>
    <w:rsid w:val="003D040E"/>
    <w:rsid w:val="003D4308"/>
    <w:rsid w:val="003E37DB"/>
    <w:rsid w:val="003F53A4"/>
    <w:rsid w:val="003F5B29"/>
    <w:rsid w:val="0040049B"/>
    <w:rsid w:val="00420273"/>
    <w:rsid w:val="00433757"/>
    <w:rsid w:val="0043475D"/>
    <w:rsid w:val="0045189F"/>
    <w:rsid w:val="00456B21"/>
    <w:rsid w:val="00457776"/>
    <w:rsid w:val="00463D53"/>
    <w:rsid w:val="00466503"/>
    <w:rsid w:val="00466F1E"/>
    <w:rsid w:val="004A1BDF"/>
    <w:rsid w:val="004A7672"/>
    <w:rsid w:val="004B4C61"/>
    <w:rsid w:val="004C0014"/>
    <w:rsid w:val="004D3D20"/>
    <w:rsid w:val="004F7BF2"/>
    <w:rsid w:val="00501621"/>
    <w:rsid w:val="0050392C"/>
    <w:rsid w:val="005115F0"/>
    <w:rsid w:val="005247F0"/>
    <w:rsid w:val="00527B86"/>
    <w:rsid w:val="0055359D"/>
    <w:rsid w:val="00557BD4"/>
    <w:rsid w:val="00566306"/>
    <w:rsid w:val="00577A00"/>
    <w:rsid w:val="005812CC"/>
    <w:rsid w:val="00590F4B"/>
    <w:rsid w:val="00592B60"/>
    <w:rsid w:val="005A35E0"/>
    <w:rsid w:val="005A5A4A"/>
    <w:rsid w:val="005B6465"/>
    <w:rsid w:val="005C7A1B"/>
    <w:rsid w:val="005E02B8"/>
    <w:rsid w:val="005E3C83"/>
    <w:rsid w:val="005F1627"/>
    <w:rsid w:val="00602515"/>
    <w:rsid w:val="00633C98"/>
    <w:rsid w:val="00634034"/>
    <w:rsid w:val="00634BC1"/>
    <w:rsid w:val="006408C1"/>
    <w:rsid w:val="00657C10"/>
    <w:rsid w:val="00657F02"/>
    <w:rsid w:val="0067278E"/>
    <w:rsid w:val="006728AB"/>
    <w:rsid w:val="00694086"/>
    <w:rsid w:val="006B0349"/>
    <w:rsid w:val="006B0A1D"/>
    <w:rsid w:val="006B338A"/>
    <w:rsid w:val="006B5D5E"/>
    <w:rsid w:val="006B6407"/>
    <w:rsid w:val="006C6D8A"/>
    <w:rsid w:val="006C7838"/>
    <w:rsid w:val="006E24C0"/>
    <w:rsid w:val="006F332B"/>
    <w:rsid w:val="007030C7"/>
    <w:rsid w:val="00720AED"/>
    <w:rsid w:val="00752DEE"/>
    <w:rsid w:val="00764F98"/>
    <w:rsid w:val="00765864"/>
    <w:rsid w:val="0076783F"/>
    <w:rsid w:val="00773C17"/>
    <w:rsid w:val="00775F8B"/>
    <w:rsid w:val="007904D4"/>
    <w:rsid w:val="007A2093"/>
    <w:rsid w:val="007A4ACA"/>
    <w:rsid w:val="007A64D7"/>
    <w:rsid w:val="007A6790"/>
    <w:rsid w:val="007B2E1E"/>
    <w:rsid w:val="007B49C1"/>
    <w:rsid w:val="007E1185"/>
    <w:rsid w:val="00802B46"/>
    <w:rsid w:val="00807461"/>
    <w:rsid w:val="0081345B"/>
    <w:rsid w:val="00815BEA"/>
    <w:rsid w:val="00825720"/>
    <w:rsid w:val="00835092"/>
    <w:rsid w:val="00836DCE"/>
    <w:rsid w:val="00841510"/>
    <w:rsid w:val="00856E66"/>
    <w:rsid w:val="00866D3C"/>
    <w:rsid w:val="00895437"/>
    <w:rsid w:val="00896BA9"/>
    <w:rsid w:val="008B75EF"/>
    <w:rsid w:val="008D2D3A"/>
    <w:rsid w:val="008D7484"/>
    <w:rsid w:val="008E2A34"/>
    <w:rsid w:val="008E3672"/>
    <w:rsid w:val="008E72E0"/>
    <w:rsid w:val="008F12DD"/>
    <w:rsid w:val="009223B6"/>
    <w:rsid w:val="00931F43"/>
    <w:rsid w:val="00936DC8"/>
    <w:rsid w:val="00940621"/>
    <w:rsid w:val="009410BF"/>
    <w:rsid w:val="009417D1"/>
    <w:rsid w:val="009447D6"/>
    <w:rsid w:val="009672E6"/>
    <w:rsid w:val="00970093"/>
    <w:rsid w:val="009728E2"/>
    <w:rsid w:val="009771B5"/>
    <w:rsid w:val="00980A87"/>
    <w:rsid w:val="009812DC"/>
    <w:rsid w:val="00982334"/>
    <w:rsid w:val="00992D0C"/>
    <w:rsid w:val="0099379F"/>
    <w:rsid w:val="009C55CB"/>
    <w:rsid w:val="009D2399"/>
    <w:rsid w:val="009E0F9D"/>
    <w:rsid w:val="009F2E26"/>
    <w:rsid w:val="009F37CB"/>
    <w:rsid w:val="009F6322"/>
    <w:rsid w:val="00A028CD"/>
    <w:rsid w:val="00A035F1"/>
    <w:rsid w:val="00A12238"/>
    <w:rsid w:val="00A17622"/>
    <w:rsid w:val="00A31AF3"/>
    <w:rsid w:val="00A676C2"/>
    <w:rsid w:val="00A71789"/>
    <w:rsid w:val="00A777D1"/>
    <w:rsid w:val="00A81B37"/>
    <w:rsid w:val="00AA2220"/>
    <w:rsid w:val="00AA495D"/>
    <w:rsid w:val="00AA5060"/>
    <w:rsid w:val="00AB29C4"/>
    <w:rsid w:val="00AE3130"/>
    <w:rsid w:val="00AE4079"/>
    <w:rsid w:val="00AF61DD"/>
    <w:rsid w:val="00AF6D94"/>
    <w:rsid w:val="00B078E9"/>
    <w:rsid w:val="00B11702"/>
    <w:rsid w:val="00B136F6"/>
    <w:rsid w:val="00B177B5"/>
    <w:rsid w:val="00B52508"/>
    <w:rsid w:val="00B621FF"/>
    <w:rsid w:val="00B82CB8"/>
    <w:rsid w:val="00B94368"/>
    <w:rsid w:val="00BA1F3D"/>
    <w:rsid w:val="00BA4C8A"/>
    <w:rsid w:val="00BB2804"/>
    <w:rsid w:val="00BC1EFF"/>
    <w:rsid w:val="00BD6835"/>
    <w:rsid w:val="00BD7FAA"/>
    <w:rsid w:val="00BF243D"/>
    <w:rsid w:val="00C00B36"/>
    <w:rsid w:val="00C06FBA"/>
    <w:rsid w:val="00C150E4"/>
    <w:rsid w:val="00C21E7B"/>
    <w:rsid w:val="00C32C62"/>
    <w:rsid w:val="00C35AA4"/>
    <w:rsid w:val="00C42519"/>
    <w:rsid w:val="00C50B66"/>
    <w:rsid w:val="00C56A48"/>
    <w:rsid w:val="00C711C1"/>
    <w:rsid w:val="00C8712D"/>
    <w:rsid w:val="00CA06DB"/>
    <w:rsid w:val="00CC1A07"/>
    <w:rsid w:val="00CD2DD6"/>
    <w:rsid w:val="00CF6D58"/>
    <w:rsid w:val="00D00061"/>
    <w:rsid w:val="00D13FDB"/>
    <w:rsid w:val="00D30676"/>
    <w:rsid w:val="00D31DD4"/>
    <w:rsid w:val="00D46357"/>
    <w:rsid w:val="00D678DA"/>
    <w:rsid w:val="00D82DB0"/>
    <w:rsid w:val="00D86804"/>
    <w:rsid w:val="00DA459F"/>
    <w:rsid w:val="00DA5C6C"/>
    <w:rsid w:val="00DC1A95"/>
    <w:rsid w:val="00DC6899"/>
    <w:rsid w:val="00DD38F7"/>
    <w:rsid w:val="00E03B60"/>
    <w:rsid w:val="00E246E8"/>
    <w:rsid w:val="00E24E8D"/>
    <w:rsid w:val="00E34B5B"/>
    <w:rsid w:val="00E34C99"/>
    <w:rsid w:val="00E37BBC"/>
    <w:rsid w:val="00E37F9A"/>
    <w:rsid w:val="00E41D52"/>
    <w:rsid w:val="00E45C18"/>
    <w:rsid w:val="00E55CB2"/>
    <w:rsid w:val="00E777DA"/>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24C22"/>
    <w:rsid w:val="00F24FD4"/>
    <w:rsid w:val="00F257CA"/>
    <w:rsid w:val="00F304E9"/>
    <w:rsid w:val="00F54349"/>
    <w:rsid w:val="00F67803"/>
    <w:rsid w:val="00F766D8"/>
    <w:rsid w:val="00FA42AF"/>
    <w:rsid w:val="00FB7E0F"/>
    <w:rsid w:val="00FD0540"/>
    <w:rsid w:val="00FD1C8E"/>
    <w:rsid w:val="00FD3F26"/>
    <w:rsid w:val="00FD5DCE"/>
    <w:rsid w:val="00FD7FD8"/>
    <w:rsid w:val="00FE6E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8883">
      <w:bodyDiv w:val="1"/>
      <w:marLeft w:val="0"/>
      <w:marRight w:val="0"/>
      <w:marTop w:val="0"/>
      <w:marBottom w:val="0"/>
      <w:divBdr>
        <w:top w:val="none" w:sz="0" w:space="0" w:color="auto"/>
        <w:left w:val="none" w:sz="0" w:space="0" w:color="auto"/>
        <w:bottom w:val="none" w:sz="0" w:space="0" w:color="auto"/>
        <w:right w:val="none" w:sz="0" w:space="0" w:color="auto"/>
      </w:divBdr>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3709">
      <w:bodyDiv w:val="1"/>
      <w:marLeft w:val="0"/>
      <w:marRight w:val="0"/>
      <w:marTop w:val="0"/>
      <w:marBottom w:val="0"/>
      <w:divBdr>
        <w:top w:val="none" w:sz="0" w:space="0" w:color="auto"/>
        <w:left w:val="none" w:sz="0" w:space="0" w:color="auto"/>
        <w:bottom w:val="none" w:sz="0" w:space="0" w:color="auto"/>
        <w:right w:val="none" w:sz="0" w:space="0" w:color="auto"/>
      </w:divBdr>
    </w:div>
    <w:div w:id="1362050697">
      <w:bodyDiv w:val="1"/>
      <w:marLeft w:val="0"/>
      <w:marRight w:val="0"/>
      <w:marTop w:val="0"/>
      <w:marBottom w:val="0"/>
      <w:divBdr>
        <w:top w:val="none" w:sz="0" w:space="0" w:color="auto"/>
        <w:left w:val="none" w:sz="0" w:space="0" w:color="auto"/>
        <w:bottom w:val="none" w:sz="0" w:space="0" w:color="auto"/>
        <w:right w:val="none" w:sz="0" w:space="0" w:color="auto"/>
      </w:divBdr>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70343">
      <w:bodyDiv w:val="1"/>
      <w:marLeft w:val="0"/>
      <w:marRight w:val="0"/>
      <w:marTop w:val="0"/>
      <w:marBottom w:val="0"/>
      <w:divBdr>
        <w:top w:val="none" w:sz="0" w:space="0" w:color="auto"/>
        <w:left w:val="none" w:sz="0" w:space="0" w:color="auto"/>
        <w:bottom w:val="none" w:sz="0" w:space="0" w:color="auto"/>
        <w:right w:val="none" w:sz="0" w:space="0" w:color="auto"/>
      </w:divBdr>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es/portal/page/portal/Congreso/Congreso/Hist_Normas/Norm/const_espa_texto_ingle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r.coe.int/Documents/Convention_ENG.pdf" TargetMode="External"/><Relationship Id="rId5" Type="http://schemas.openxmlformats.org/officeDocument/2006/relationships/hyperlink" Target="https://www.echr.coe.int/Documents/Convention_ENG.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Farah.Al-Shazly</cp:lastModifiedBy>
  <cp:revision>2</cp:revision>
  <dcterms:created xsi:type="dcterms:W3CDTF">2024-03-02T14:11:00Z</dcterms:created>
  <dcterms:modified xsi:type="dcterms:W3CDTF">2024-03-02T14:11:00Z</dcterms:modified>
</cp:coreProperties>
</file>