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6321D" w14:textId="68BD7D2E" w:rsidR="00BB2804" w:rsidRPr="00CE0DD1" w:rsidRDefault="00EE4216" w:rsidP="00BB2804">
      <w:pPr>
        <w:shd w:val="clear" w:color="auto" w:fill="8EAADB" w:themeFill="accent1" w:themeFillTint="99"/>
        <w:spacing w:line="276" w:lineRule="auto"/>
        <w:jc w:val="center"/>
        <w:rPr>
          <w:rFonts w:ascii="Garamond" w:hAnsi="Garamond"/>
          <w:b/>
          <w:bCs/>
          <w:color w:val="000000" w:themeColor="text1"/>
          <w:sz w:val="22"/>
          <w:szCs w:val="22"/>
          <w:lang w:val="en-US"/>
        </w:rPr>
      </w:pPr>
      <w:r>
        <w:rPr>
          <w:rFonts w:ascii="Garamond" w:hAnsi="Garamond"/>
          <w:b/>
          <w:bCs/>
          <w:i/>
          <w:iCs/>
          <w:color w:val="000000" w:themeColor="text1"/>
          <w:sz w:val="22"/>
          <w:szCs w:val="22"/>
          <w:lang w:val="en-US"/>
        </w:rPr>
        <w:t xml:space="preserve">The Case of </w:t>
      </w:r>
      <w:r w:rsidR="00C55919" w:rsidRPr="00C55919">
        <w:rPr>
          <w:rFonts w:ascii="Garamond" w:hAnsi="Garamond"/>
          <w:b/>
          <w:bCs/>
          <w:i/>
          <w:iCs/>
          <w:color w:val="000000" w:themeColor="text1"/>
          <w:sz w:val="22"/>
          <w:szCs w:val="22"/>
          <w:lang w:val="en-US"/>
        </w:rPr>
        <w:t>Haitian police station video</w:t>
      </w:r>
    </w:p>
    <w:p w14:paraId="44AD3616" w14:textId="3D6A8471" w:rsidR="00BB2804" w:rsidRPr="00CE0DD1" w:rsidRDefault="00BB2804" w:rsidP="00BB2804">
      <w:pPr>
        <w:shd w:val="clear" w:color="auto" w:fill="8EAADB" w:themeFill="accent1" w:themeFillTint="99"/>
        <w:spacing w:line="276" w:lineRule="auto"/>
        <w:jc w:val="center"/>
        <w:rPr>
          <w:rFonts w:ascii="Garamond" w:hAnsi="Garamond"/>
          <w:b/>
          <w:bCs/>
          <w:color w:val="000000" w:themeColor="text1"/>
          <w:sz w:val="22"/>
          <w:szCs w:val="22"/>
          <w:lang w:val="en-US"/>
        </w:rPr>
      </w:pPr>
      <w:r w:rsidRPr="00CE0DD1">
        <w:rPr>
          <w:rFonts w:ascii="Garamond" w:hAnsi="Garamond"/>
          <w:b/>
          <w:bCs/>
          <w:color w:val="000000" w:themeColor="text1"/>
          <w:sz w:val="22"/>
          <w:szCs w:val="22"/>
          <w:lang w:val="en-US"/>
        </w:rPr>
        <w:t xml:space="preserve">Case Analysis </w:t>
      </w:r>
    </w:p>
    <w:p w14:paraId="4400C2A2" w14:textId="77777777" w:rsidR="00BB2804" w:rsidRDefault="00BB2804" w:rsidP="00BB2804">
      <w:pPr>
        <w:spacing w:line="276" w:lineRule="auto"/>
        <w:jc w:val="center"/>
        <w:rPr>
          <w:rFonts w:ascii="Garamond" w:hAnsi="Garamond"/>
          <w:sz w:val="22"/>
          <w:szCs w:val="22"/>
          <w:lang w:val="en-US"/>
        </w:rPr>
      </w:pPr>
    </w:p>
    <w:p w14:paraId="6C37961E" w14:textId="77777777" w:rsidR="00BB2804" w:rsidRDefault="00BB2804" w:rsidP="00BB2804">
      <w:pPr>
        <w:spacing w:line="276" w:lineRule="auto"/>
        <w:jc w:val="both"/>
        <w:rPr>
          <w:rFonts w:ascii="Garamond" w:hAnsi="Garamond"/>
          <w:b/>
          <w:bCs/>
          <w:sz w:val="22"/>
          <w:szCs w:val="22"/>
          <w:lang w:val="en-US"/>
        </w:rPr>
      </w:pPr>
      <w:r w:rsidRPr="00F72261">
        <w:rPr>
          <w:rFonts w:ascii="Garamond" w:hAnsi="Garamond"/>
          <w:b/>
          <w:bCs/>
          <w:i/>
          <w:iCs/>
          <w:sz w:val="22"/>
          <w:szCs w:val="22"/>
          <w:u w:val="single"/>
          <w:lang w:val="en-US"/>
        </w:rPr>
        <w:t>Meta-Data</w:t>
      </w:r>
      <w:r>
        <w:rPr>
          <w:rFonts w:ascii="Garamond" w:hAnsi="Garamond"/>
          <w:b/>
          <w:bCs/>
          <w:sz w:val="22"/>
          <w:szCs w:val="22"/>
          <w:lang w:val="en-US"/>
        </w:rPr>
        <w:t xml:space="preserve">: </w:t>
      </w:r>
    </w:p>
    <w:p w14:paraId="2B86F1DD" w14:textId="214A506F"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043720">
        <w:rPr>
          <w:rFonts w:ascii="Garamond" w:hAnsi="Garamond"/>
          <w:b/>
          <w:bCs/>
          <w:sz w:val="22"/>
          <w:szCs w:val="22"/>
          <w:lang w:val="en-US"/>
        </w:rPr>
        <w:t>Case Number</w:t>
      </w:r>
      <w:r w:rsidRPr="00043720">
        <w:rPr>
          <w:rFonts w:ascii="Garamond" w:hAnsi="Garamond"/>
          <w:sz w:val="22"/>
          <w:szCs w:val="22"/>
          <w:lang w:val="en-US"/>
        </w:rPr>
        <w:t xml:space="preserve">: </w:t>
      </w:r>
    </w:p>
    <w:p w14:paraId="66D44C8F" w14:textId="17452372"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971BC7">
        <w:rPr>
          <w:rFonts w:ascii="Garamond" w:hAnsi="Garamond"/>
          <w:b/>
          <w:bCs/>
          <w:sz w:val="22"/>
          <w:szCs w:val="22"/>
          <w:lang w:val="en-US"/>
        </w:rPr>
        <w:t>Date of decision</w:t>
      </w:r>
      <w:r w:rsidRPr="00971BC7">
        <w:rPr>
          <w:rFonts w:ascii="Garamond" w:hAnsi="Garamond"/>
          <w:sz w:val="22"/>
          <w:szCs w:val="22"/>
          <w:lang w:val="en-US"/>
        </w:rPr>
        <w:t xml:space="preserve">: </w:t>
      </w:r>
    </w:p>
    <w:p w14:paraId="7989E895" w14:textId="77777777"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971BC7">
        <w:rPr>
          <w:rFonts w:ascii="Garamond" w:hAnsi="Garamond"/>
          <w:b/>
          <w:bCs/>
          <w:sz w:val="22"/>
          <w:szCs w:val="22"/>
          <w:lang w:val="en-US"/>
        </w:rPr>
        <w:t>Featured case</w:t>
      </w:r>
      <w:r w:rsidRPr="00971BC7">
        <w:rPr>
          <w:rFonts w:ascii="Garamond" w:hAnsi="Garamond"/>
          <w:sz w:val="22"/>
          <w:szCs w:val="22"/>
          <w:lang w:val="en-US"/>
        </w:rPr>
        <w:t>:</w:t>
      </w:r>
      <w:r>
        <w:rPr>
          <w:rFonts w:ascii="Garamond" w:hAnsi="Garamond"/>
          <w:sz w:val="22"/>
          <w:szCs w:val="22"/>
          <w:lang w:val="en-US"/>
        </w:rPr>
        <w:t xml:space="preserve"> </w:t>
      </w:r>
      <w:r w:rsidRPr="00832C88">
        <w:rPr>
          <w:rFonts w:ascii="Garamond" w:hAnsi="Garamond"/>
          <w:sz w:val="22"/>
          <w:szCs w:val="22"/>
          <w:lang w:val="en-US"/>
        </w:rPr>
        <w:t>N/A</w:t>
      </w:r>
    </w:p>
    <w:p w14:paraId="3AAC85C7" w14:textId="526D8B81"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832C88">
        <w:rPr>
          <w:rFonts w:ascii="Garamond" w:hAnsi="Garamond"/>
          <w:b/>
          <w:bCs/>
          <w:sz w:val="22"/>
          <w:szCs w:val="22"/>
          <w:lang w:val="en-US"/>
        </w:rPr>
        <w:t>Region</w:t>
      </w:r>
      <w:r w:rsidRPr="00832C88">
        <w:rPr>
          <w:rFonts w:ascii="Garamond" w:hAnsi="Garamond"/>
          <w:sz w:val="22"/>
          <w:szCs w:val="22"/>
          <w:lang w:val="en-US"/>
        </w:rPr>
        <w:t xml:space="preserve">: </w:t>
      </w:r>
    </w:p>
    <w:p w14:paraId="079501A2" w14:textId="57721D73"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832C88">
        <w:rPr>
          <w:rFonts w:ascii="Garamond" w:hAnsi="Garamond"/>
          <w:b/>
          <w:bCs/>
          <w:sz w:val="22"/>
          <w:szCs w:val="22"/>
          <w:lang w:val="en-US"/>
        </w:rPr>
        <w:t>Country</w:t>
      </w:r>
      <w:r w:rsidRPr="00832C88">
        <w:rPr>
          <w:rFonts w:ascii="Garamond" w:hAnsi="Garamond"/>
          <w:sz w:val="22"/>
          <w:szCs w:val="22"/>
          <w:lang w:val="en-US"/>
        </w:rPr>
        <w:t>:</w:t>
      </w:r>
      <w:r>
        <w:rPr>
          <w:rFonts w:ascii="Garamond" w:hAnsi="Garamond"/>
          <w:sz w:val="22"/>
          <w:szCs w:val="22"/>
          <w:lang w:val="en-US"/>
        </w:rPr>
        <w:t xml:space="preserve"> </w:t>
      </w:r>
    </w:p>
    <w:p w14:paraId="7A6C4B43" w14:textId="45026E4D" w:rsidR="00BB2804" w:rsidRPr="006B6407" w:rsidRDefault="00BB2804" w:rsidP="00BB2804">
      <w:pPr>
        <w:pStyle w:val="ListParagraph"/>
        <w:numPr>
          <w:ilvl w:val="0"/>
          <w:numId w:val="1"/>
        </w:numPr>
        <w:spacing w:line="276" w:lineRule="auto"/>
        <w:jc w:val="both"/>
        <w:rPr>
          <w:rFonts w:ascii="Garamond" w:hAnsi="Garamond"/>
          <w:sz w:val="22"/>
          <w:szCs w:val="22"/>
          <w:lang w:val="en-US"/>
        </w:rPr>
      </w:pPr>
      <w:r w:rsidRPr="006B6407">
        <w:rPr>
          <w:rFonts w:ascii="Garamond" w:hAnsi="Garamond"/>
          <w:b/>
          <w:bCs/>
          <w:sz w:val="22"/>
          <w:szCs w:val="22"/>
          <w:lang w:val="en-US"/>
        </w:rPr>
        <w:t>Type of expression</w:t>
      </w:r>
      <w:r w:rsidRPr="006B6407">
        <w:rPr>
          <w:rFonts w:ascii="Garamond" w:hAnsi="Garamond"/>
          <w:sz w:val="22"/>
          <w:szCs w:val="22"/>
          <w:lang w:val="en-US"/>
        </w:rPr>
        <w:t>:</w:t>
      </w:r>
      <w:r w:rsidR="00FD1C8E">
        <w:rPr>
          <w:rFonts w:ascii="Garamond" w:hAnsi="Garamond"/>
          <w:sz w:val="22"/>
          <w:szCs w:val="22"/>
          <w:lang w:val="en-US"/>
        </w:rPr>
        <w:t xml:space="preserve"> </w:t>
      </w:r>
    </w:p>
    <w:p w14:paraId="27903803" w14:textId="4A927A48"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832C88">
        <w:rPr>
          <w:rFonts w:ascii="Garamond" w:hAnsi="Garamond"/>
          <w:b/>
          <w:bCs/>
          <w:sz w:val="22"/>
          <w:szCs w:val="22"/>
          <w:lang w:val="en-US"/>
        </w:rPr>
        <w:t>Judicial Body</w:t>
      </w:r>
      <w:r w:rsidRPr="00832C88">
        <w:rPr>
          <w:rFonts w:ascii="Garamond" w:hAnsi="Garamond"/>
          <w:sz w:val="22"/>
          <w:szCs w:val="22"/>
          <w:lang w:val="en-US"/>
        </w:rPr>
        <w:t xml:space="preserve">: </w:t>
      </w:r>
    </w:p>
    <w:p w14:paraId="62C18981" w14:textId="7069FEC2"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973001">
        <w:rPr>
          <w:rFonts w:ascii="Garamond" w:hAnsi="Garamond"/>
          <w:b/>
          <w:bCs/>
          <w:sz w:val="22"/>
          <w:szCs w:val="22"/>
          <w:lang w:val="en-US"/>
        </w:rPr>
        <w:t>Type of law</w:t>
      </w:r>
      <w:r w:rsidRPr="00973001">
        <w:rPr>
          <w:rFonts w:ascii="Garamond" w:hAnsi="Garamond"/>
          <w:sz w:val="22"/>
          <w:szCs w:val="22"/>
          <w:lang w:val="en-US"/>
        </w:rPr>
        <w:t xml:space="preserve">: </w:t>
      </w:r>
    </w:p>
    <w:p w14:paraId="35C4FF78" w14:textId="2D5F5A2E" w:rsidR="00BB2804" w:rsidRPr="00FA42AF" w:rsidRDefault="00BB2804" w:rsidP="00BB2804">
      <w:pPr>
        <w:pStyle w:val="ListParagraph"/>
        <w:numPr>
          <w:ilvl w:val="0"/>
          <w:numId w:val="1"/>
        </w:numPr>
        <w:spacing w:line="276" w:lineRule="auto"/>
        <w:jc w:val="both"/>
        <w:rPr>
          <w:rFonts w:ascii="Garamond" w:hAnsi="Garamond"/>
          <w:sz w:val="22"/>
          <w:szCs w:val="22"/>
          <w:lang w:val="en-US"/>
        </w:rPr>
      </w:pPr>
      <w:r w:rsidRPr="00FA42AF">
        <w:rPr>
          <w:rFonts w:ascii="Garamond" w:hAnsi="Garamond"/>
          <w:b/>
          <w:bCs/>
          <w:sz w:val="22"/>
          <w:szCs w:val="22"/>
          <w:lang w:val="en-US"/>
        </w:rPr>
        <w:t>Main Themes</w:t>
      </w:r>
      <w:r w:rsidRPr="00FA42AF">
        <w:rPr>
          <w:rFonts w:ascii="Garamond" w:hAnsi="Garamond"/>
          <w:sz w:val="22"/>
          <w:szCs w:val="22"/>
          <w:lang w:val="en-US"/>
        </w:rPr>
        <w:t>:</w:t>
      </w:r>
      <w:r w:rsidR="00FA42AF" w:rsidRPr="00FA42AF">
        <w:rPr>
          <w:rFonts w:ascii="Garamond" w:hAnsi="Garamond"/>
          <w:sz w:val="22"/>
          <w:szCs w:val="22"/>
          <w:lang w:val="en-US"/>
        </w:rPr>
        <w:t xml:space="preserve"> </w:t>
      </w:r>
    </w:p>
    <w:p w14:paraId="61895DC2" w14:textId="67D6D0F1" w:rsidR="00BB2804" w:rsidRPr="00272504" w:rsidRDefault="00BB2804" w:rsidP="00BB2804">
      <w:pPr>
        <w:pStyle w:val="ListParagraph"/>
        <w:numPr>
          <w:ilvl w:val="0"/>
          <w:numId w:val="1"/>
        </w:numPr>
        <w:spacing w:line="276" w:lineRule="auto"/>
        <w:jc w:val="both"/>
        <w:rPr>
          <w:rFonts w:ascii="Garamond" w:hAnsi="Garamond"/>
          <w:sz w:val="22"/>
          <w:szCs w:val="22"/>
          <w:lang w:val="en-US"/>
        </w:rPr>
      </w:pPr>
      <w:r w:rsidRPr="00272504">
        <w:rPr>
          <w:rFonts w:ascii="Garamond" w:hAnsi="Garamond"/>
          <w:b/>
          <w:bCs/>
          <w:sz w:val="22"/>
          <w:szCs w:val="22"/>
          <w:lang w:val="en-US"/>
        </w:rPr>
        <w:t>Outcome</w:t>
      </w:r>
      <w:r w:rsidR="002E1E37" w:rsidRPr="00272504">
        <w:rPr>
          <w:rFonts w:ascii="Garamond" w:hAnsi="Garamond"/>
          <w:sz w:val="22"/>
          <w:szCs w:val="22"/>
          <w:lang w:val="en-US"/>
        </w:rPr>
        <w:t>:</w:t>
      </w:r>
      <w:r w:rsidR="00272504" w:rsidRPr="00272504">
        <w:rPr>
          <w:rFonts w:ascii="Garamond" w:hAnsi="Garamond"/>
          <w:sz w:val="22"/>
          <w:szCs w:val="22"/>
          <w:lang w:val="en-US"/>
        </w:rPr>
        <w:t xml:space="preserve"> </w:t>
      </w:r>
    </w:p>
    <w:p w14:paraId="6DDEBA09" w14:textId="58B3CB31"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973001">
        <w:rPr>
          <w:rFonts w:ascii="Garamond" w:hAnsi="Garamond"/>
          <w:b/>
          <w:bCs/>
          <w:sz w:val="22"/>
          <w:szCs w:val="22"/>
          <w:lang w:val="en-US"/>
        </w:rPr>
        <w:t>Status</w:t>
      </w:r>
      <w:r w:rsidRPr="00973001">
        <w:rPr>
          <w:rFonts w:ascii="Garamond" w:hAnsi="Garamond"/>
          <w:sz w:val="22"/>
          <w:szCs w:val="22"/>
          <w:lang w:val="en-US"/>
        </w:rPr>
        <w:t xml:space="preserve">:  </w:t>
      </w:r>
    </w:p>
    <w:p w14:paraId="1493CDF4" w14:textId="549C39A8" w:rsidR="00BB2804" w:rsidRPr="00456B21" w:rsidRDefault="00BB2804" w:rsidP="00BB2804">
      <w:pPr>
        <w:pStyle w:val="ListParagraph"/>
        <w:numPr>
          <w:ilvl w:val="0"/>
          <w:numId w:val="1"/>
        </w:numPr>
        <w:spacing w:line="276" w:lineRule="auto"/>
        <w:jc w:val="both"/>
        <w:rPr>
          <w:rFonts w:ascii="Garamond" w:hAnsi="Garamond"/>
          <w:sz w:val="22"/>
          <w:szCs w:val="22"/>
          <w:lang w:val="en-US"/>
        </w:rPr>
      </w:pPr>
      <w:r w:rsidRPr="00456B21">
        <w:rPr>
          <w:rFonts w:ascii="Garamond" w:hAnsi="Garamond"/>
          <w:b/>
          <w:bCs/>
          <w:sz w:val="22"/>
          <w:szCs w:val="22"/>
          <w:lang w:val="en-US"/>
        </w:rPr>
        <w:t>Tags</w:t>
      </w:r>
      <w:r w:rsidRPr="00456B21">
        <w:rPr>
          <w:rFonts w:ascii="Garamond" w:hAnsi="Garamond"/>
          <w:sz w:val="22"/>
          <w:szCs w:val="22"/>
          <w:lang w:val="en-US"/>
        </w:rPr>
        <w:t>:</w:t>
      </w:r>
      <w:r w:rsidR="00156AEC">
        <w:rPr>
          <w:rFonts w:ascii="Garamond" w:hAnsi="Garamond"/>
          <w:sz w:val="22"/>
          <w:szCs w:val="22"/>
          <w:lang w:val="en-US"/>
        </w:rPr>
        <w:t xml:space="preserve"> </w:t>
      </w:r>
    </w:p>
    <w:p w14:paraId="0550C5A9" w14:textId="77777777" w:rsidR="00BB2804" w:rsidRDefault="00BB2804" w:rsidP="00BB2804">
      <w:pPr>
        <w:spacing w:line="276" w:lineRule="auto"/>
        <w:jc w:val="both"/>
        <w:rPr>
          <w:rFonts w:ascii="Garamond" w:hAnsi="Garamond"/>
          <w:sz w:val="22"/>
          <w:szCs w:val="22"/>
          <w:lang w:val="en-US"/>
        </w:rPr>
      </w:pPr>
    </w:p>
    <w:p w14:paraId="06BBAAD5" w14:textId="77777777" w:rsidR="00BB2804" w:rsidRPr="00A95811" w:rsidRDefault="00BB2804" w:rsidP="00BB2804">
      <w:pPr>
        <w:spacing w:line="276" w:lineRule="auto"/>
        <w:jc w:val="both"/>
        <w:rPr>
          <w:rFonts w:ascii="Garamond" w:hAnsi="Garamond"/>
          <w:color w:val="000000" w:themeColor="text1"/>
          <w:sz w:val="22"/>
          <w:szCs w:val="22"/>
          <w:lang w:val="en-US"/>
        </w:rPr>
      </w:pPr>
      <w:r w:rsidRPr="00B338B2">
        <w:rPr>
          <w:rFonts w:ascii="Garamond" w:hAnsi="Garamond"/>
          <w:b/>
          <w:bCs/>
          <w:i/>
          <w:iCs/>
          <w:color w:val="000000" w:themeColor="text1"/>
          <w:sz w:val="22"/>
          <w:szCs w:val="22"/>
          <w:u w:val="single"/>
          <w:lang w:val="en-US"/>
        </w:rPr>
        <w:t>Analysis:</w:t>
      </w:r>
    </w:p>
    <w:p w14:paraId="689556F6" w14:textId="77777777" w:rsidR="00BB2804" w:rsidRPr="00D82DB0" w:rsidRDefault="00BB2804" w:rsidP="00BB2804">
      <w:pPr>
        <w:pStyle w:val="ListParagraph"/>
        <w:numPr>
          <w:ilvl w:val="0"/>
          <w:numId w:val="5"/>
        </w:numPr>
        <w:spacing w:line="276" w:lineRule="auto"/>
        <w:jc w:val="both"/>
        <w:rPr>
          <w:rFonts w:ascii="Garamond" w:hAnsi="Garamond"/>
          <w:sz w:val="22"/>
          <w:szCs w:val="22"/>
          <w:lang w:val="en-US"/>
        </w:rPr>
      </w:pPr>
      <w:r w:rsidRPr="00D82DB0">
        <w:rPr>
          <w:rFonts w:ascii="Garamond" w:hAnsi="Garamond"/>
          <w:b/>
          <w:bCs/>
          <w:sz w:val="22"/>
          <w:szCs w:val="22"/>
          <w:lang w:val="en-US"/>
        </w:rPr>
        <w:t>Summary and Outcome</w:t>
      </w:r>
      <w:r w:rsidRPr="00D82DB0">
        <w:rPr>
          <w:rFonts w:ascii="Garamond" w:hAnsi="Garamond"/>
          <w:sz w:val="22"/>
          <w:szCs w:val="22"/>
          <w:lang w:val="en-US"/>
        </w:rPr>
        <w:t>:</w:t>
      </w:r>
    </w:p>
    <w:p w14:paraId="0E4CB4AA" w14:textId="77777777" w:rsidR="002509DC" w:rsidRDefault="002509DC" w:rsidP="0029093B">
      <w:pPr>
        <w:spacing w:line="276" w:lineRule="auto"/>
        <w:jc w:val="both"/>
        <w:rPr>
          <w:rFonts w:ascii="Garamond" w:hAnsi="Garamond"/>
          <w:sz w:val="22"/>
          <w:szCs w:val="22"/>
          <w:lang w:val="en-US"/>
        </w:rPr>
      </w:pPr>
    </w:p>
    <w:p w14:paraId="2CE97FD4" w14:textId="7509A6B0" w:rsidR="00181333" w:rsidRDefault="009E7B22" w:rsidP="0029093B">
      <w:pPr>
        <w:spacing w:line="276" w:lineRule="auto"/>
        <w:jc w:val="both"/>
        <w:rPr>
          <w:rFonts w:ascii="Garamond" w:hAnsi="Garamond"/>
          <w:sz w:val="22"/>
          <w:szCs w:val="22"/>
          <w:lang w:val="en-US"/>
        </w:rPr>
      </w:pPr>
      <w:r>
        <w:rPr>
          <w:rFonts w:ascii="Garamond" w:hAnsi="Garamond"/>
          <w:sz w:val="22"/>
          <w:szCs w:val="22"/>
          <w:lang w:val="en-US"/>
        </w:rPr>
        <w:t xml:space="preserve">On December 5, 2023, the Oversight Board overturned Meta’s decision to remove a video depicting people in Haiti attempting to break into a cell holding an alleged gang member and threatening them with violence. While the Board agreed that the content violated the Violence and Incitement policy, majority of the Board noted that Meta should have applied the newsworthiness allowance in this case. </w:t>
      </w:r>
      <w:proofErr w:type="gramStart"/>
      <w:r w:rsidR="002509DC">
        <w:rPr>
          <w:rFonts w:ascii="Garamond" w:hAnsi="Garamond"/>
          <w:sz w:val="22"/>
          <w:szCs w:val="22"/>
          <w:lang w:val="en-US"/>
        </w:rPr>
        <w:t>The majority of</w:t>
      </w:r>
      <w:proofErr w:type="gramEnd"/>
      <w:r w:rsidR="002509DC">
        <w:rPr>
          <w:rFonts w:ascii="Garamond" w:hAnsi="Garamond"/>
          <w:sz w:val="22"/>
          <w:szCs w:val="22"/>
          <w:lang w:val="en-US"/>
        </w:rPr>
        <w:t xml:space="preserve"> the Board saw that the risk of harm imposed by the content was diminished due to Meta’s nearly three weeks delay in reviewing the content thus prompting the application of the newsworthiness allowance. Additionally, the Board criticized Meta’s response time to reports of potentially violating content raised by the members of the Trusted Partner program.</w:t>
      </w:r>
    </w:p>
    <w:p w14:paraId="6E170653" w14:textId="77777777" w:rsidR="009E7B22" w:rsidRDefault="009E7B22" w:rsidP="0029093B">
      <w:pPr>
        <w:spacing w:line="276" w:lineRule="auto"/>
        <w:jc w:val="both"/>
        <w:rPr>
          <w:rFonts w:ascii="Garamond" w:hAnsi="Garamond"/>
          <w:sz w:val="22"/>
          <w:szCs w:val="22"/>
          <w:lang w:val="en-US"/>
        </w:rPr>
      </w:pPr>
    </w:p>
    <w:p w14:paraId="6237D4E0" w14:textId="49B4445D" w:rsidR="00A83224" w:rsidRPr="00A83224" w:rsidRDefault="00A83224" w:rsidP="00A83224">
      <w:pPr>
        <w:spacing w:line="276" w:lineRule="auto"/>
        <w:rPr>
          <w:rFonts w:ascii="Garamond" w:hAnsi="Garamond"/>
          <w:i/>
          <w:iCs/>
          <w:sz w:val="22"/>
          <w:szCs w:val="22"/>
          <w:lang w:val="en-US"/>
        </w:rPr>
      </w:pPr>
      <w:r w:rsidRPr="00A83224">
        <w:rPr>
          <w:rFonts w:ascii="Garamond" w:hAnsi="Garamond"/>
          <w:i/>
          <w:iCs/>
          <w:sz w:val="22"/>
          <w:szCs w:val="22"/>
          <w:lang w:val="en-US"/>
        </w:rPr>
        <w:t>*The Oversight Board is a separate entity from Meta and will provide its independent judgment on both individual cases and</w:t>
      </w:r>
      <w:r w:rsidRPr="00A83224">
        <w:rPr>
          <w:rFonts w:ascii="Garamond" w:hAnsi="Garamond"/>
          <w:i/>
          <w:iCs/>
          <w:sz w:val="22"/>
          <w:szCs w:val="22"/>
          <w:lang w:val="en-US"/>
        </w:rPr>
        <w:t xml:space="preserve"> </w:t>
      </w:r>
      <w:r w:rsidRPr="00A83224">
        <w:rPr>
          <w:rFonts w:ascii="Garamond" w:hAnsi="Garamond"/>
          <w:i/>
          <w:iCs/>
          <w:sz w:val="22"/>
          <w:szCs w:val="22"/>
          <w:lang w:val="en-US"/>
        </w:rPr>
        <w:t>questions of policy. Both the Board and its administration are funded by an independent trust. The Board has the authority to</w:t>
      </w:r>
      <w:r w:rsidRPr="00A83224">
        <w:rPr>
          <w:rFonts w:ascii="Garamond" w:hAnsi="Garamond"/>
          <w:i/>
          <w:iCs/>
          <w:sz w:val="22"/>
          <w:szCs w:val="22"/>
          <w:lang w:val="en-US"/>
        </w:rPr>
        <w:t xml:space="preserve"> </w:t>
      </w:r>
      <w:r w:rsidRPr="00A83224">
        <w:rPr>
          <w:rFonts w:ascii="Garamond" w:hAnsi="Garamond"/>
          <w:i/>
          <w:iCs/>
          <w:sz w:val="22"/>
          <w:szCs w:val="22"/>
          <w:lang w:val="en-US"/>
        </w:rPr>
        <w:t>decide whether Facebook</w:t>
      </w:r>
      <w:r w:rsidRPr="00A83224">
        <w:rPr>
          <w:rFonts w:ascii="Garamond" w:hAnsi="Garamond"/>
          <w:i/>
          <w:iCs/>
          <w:sz w:val="22"/>
          <w:szCs w:val="22"/>
          <w:lang w:val="en-US"/>
        </w:rPr>
        <w:t>,</w:t>
      </w:r>
      <w:r w:rsidRPr="00A83224">
        <w:rPr>
          <w:rFonts w:ascii="Garamond" w:hAnsi="Garamond"/>
          <w:i/>
          <w:iCs/>
          <w:sz w:val="22"/>
          <w:szCs w:val="22"/>
          <w:lang w:val="en-US"/>
        </w:rPr>
        <w:t xml:space="preserve"> Instagram</w:t>
      </w:r>
      <w:r w:rsidRPr="00A83224">
        <w:rPr>
          <w:rFonts w:ascii="Garamond" w:hAnsi="Garamond"/>
          <w:i/>
          <w:iCs/>
          <w:sz w:val="22"/>
          <w:szCs w:val="22"/>
          <w:lang w:val="en-US"/>
        </w:rPr>
        <w:t>, and Threads</w:t>
      </w:r>
      <w:r w:rsidRPr="00A83224">
        <w:rPr>
          <w:rFonts w:ascii="Garamond" w:hAnsi="Garamond"/>
          <w:i/>
          <w:iCs/>
          <w:sz w:val="22"/>
          <w:szCs w:val="22"/>
          <w:lang w:val="en-US"/>
        </w:rPr>
        <w:t xml:space="preserve"> should allow or remove content. These decisions are binding, unless implementing them</w:t>
      </w:r>
      <w:r w:rsidRPr="00A83224">
        <w:rPr>
          <w:rFonts w:ascii="Garamond" w:hAnsi="Garamond"/>
          <w:i/>
          <w:iCs/>
          <w:sz w:val="22"/>
          <w:szCs w:val="22"/>
          <w:lang w:val="en-US"/>
        </w:rPr>
        <w:t xml:space="preserve"> </w:t>
      </w:r>
      <w:r w:rsidRPr="00A83224">
        <w:rPr>
          <w:rFonts w:ascii="Garamond" w:hAnsi="Garamond"/>
          <w:i/>
          <w:iCs/>
          <w:sz w:val="22"/>
          <w:szCs w:val="22"/>
          <w:lang w:val="en-US"/>
        </w:rPr>
        <w:t>could violate the law. The Board can also choose to issue recommendations on the company’s content policies.</w:t>
      </w:r>
    </w:p>
    <w:p w14:paraId="79EADD1C" w14:textId="77777777" w:rsidR="00BB2804" w:rsidRPr="00DD38F7" w:rsidRDefault="00BB2804" w:rsidP="00BB2804">
      <w:pPr>
        <w:pStyle w:val="ListParagraph"/>
        <w:numPr>
          <w:ilvl w:val="0"/>
          <w:numId w:val="4"/>
        </w:numPr>
        <w:spacing w:line="276" w:lineRule="auto"/>
        <w:jc w:val="both"/>
        <w:rPr>
          <w:rFonts w:ascii="Garamond" w:hAnsi="Garamond"/>
          <w:sz w:val="22"/>
          <w:szCs w:val="22"/>
          <w:lang w:val="en-US"/>
        </w:rPr>
      </w:pPr>
      <w:r w:rsidRPr="00DD38F7">
        <w:rPr>
          <w:rFonts w:ascii="Garamond" w:hAnsi="Garamond"/>
          <w:b/>
          <w:bCs/>
          <w:sz w:val="22"/>
          <w:szCs w:val="22"/>
          <w:lang w:val="en-US"/>
        </w:rPr>
        <w:t>Facts</w:t>
      </w:r>
      <w:r w:rsidRPr="00DD38F7">
        <w:rPr>
          <w:rFonts w:ascii="Garamond" w:hAnsi="Garamond"/>
          <w:sz w:val="22"/>
          <w:szCs w:val="22"/>
          <w:lang w:val="en-US"/>
        </w:rPr>
        <w:t>:</w:t>
      </w:r>
    </w:p>
    <w:p w14:paraId="02B77A28" w14:textId="77777777" w:rsidR="00D30676" w:rsidRDefault="00D30676" w:rsidP="00D30676">
      <w:pPr>
        <w:pStyle w:val="ListParagraph"/>
        <w:spacing w:line="276" w:lineRule="auto"/>
        <w:ind w:left="360"/>
        <w:jc w:val="both"/>
        <w:rPr>
          <w:rFonts w:ascii="Garamond" w:hAnsi="Garamond"/>
          <w:sz w:val="22"/>
          <w:szCs w:val="22"/>
          <w:lang w:val="en-US"/>
        </w:rPr>
      </w:pPr>
    </w:p>
    <w:p w14:paraId="244A7005" w14:textId="0D01AFEC" w:rsidR="00D30676" w:rsidRDefault="00C55919" w:rsidP="00D30676">
      <w:pPr>
        <w:pStyle w:val="ListParagraph"/>
        <w:spacing w:line="276" w:lineRule="auto"/>
        <w:ind w:left="360"/>
        <w:jc w:val="both"/>
        <w:rPr>
          <w:rFonts w:ascii="Garamond" w:hAnsi="Garamond"/>
          <w:sz w:val="22"/>
          <w:szCs w:val="22"/>
          <w:lang w:val="en-US"/>
        </w:rPr>
      </w:pPr>
      <w:r>
        <w:rPr>
          <w:rFonts w:ascii="Garamond" w:hAnsi="Garamond"/>
          <w:sz w:val="22"/>
          <w:szCs w:val="22"/>
          <w:lang w:val="en-US"/>
        </w:rPr>
        <w:t>In May 2023, a Facebook user</w:t>
      </w:r>
      <w:r w:rsidR="003D5105">
        <w:rPr>
          <w:rFonts w:ascii="Garamond" w:hAnsi="Garamond"/>
          <w:sz w:val="22"/>
          <w:szCs w:val="22"/>
          <w:lang w:val="en-US"/>
        </w:rPr>
        <w:t xml:space="preserve"> describing themselves as a media page </w:t>
      </w:r>
      <w:r>
        <w:rPr>
          <w:rFonts w:ascii="Garamond" w:hAnsi="Garamond"/>
          <w:sz w:val="22"/>
          <w:szCs w:val="22"/>
          <w:lang w:val="en-US"/>
        </w:rPr>
        <w:t xml:space="preserve">posted a video of a group of people walking into a police station and approaching a cell where </w:t>
      </w:r>
      <w:r w:rsidR="003D5105">
        <w:rPr>
          <w:rFonts w:ascii="Garamond" w:hAnsi="Garamond"/>
          <w:sz w:val="22"/>
          <w:szCs w:val="22"/>
          <w:lang w:val="en-US"/>
        </w:rPr>
        <w:t>an alleged</w:t>
      </w:r>
      <w:r>
        <w:rPr>
          <w:rFonts w:ascii="Garamond" w:hAnsi="Garamond"/>
          <w:sz w:val="22"/>
          <w:szCs w:val="22"/>
          <w:lang w:val="en-US"/>
        </w:rPr>
        <w:t xml:space="preserve"> member of the “5 Seconds Gang”, an armed and prominent gang in Haiti. In the video, a member from the group attempted to break the cell’s lock while several others shout words of encouragement. Towards the end of the video, someone yells </w:t>
      </w:r>
      <w:r>
        <w:rPr>
          <w:rFonts w:ascii="Garamond" w:hAnsi="Garamond"/>
          <w:i/>
          <w:iCs/>
          <w:sz w:val="22"/>
          <w:szCs w:val="22"/>
          <w:lang w:val="en-US"/>
        </w:rPr>
        <w:t>“</w:t>
      </w:r>
      <w:r w:rsidRPr="00C55919">
        <w:rPr>
          <w:rFonts w:ascii="Garamond" w:hAnsi="Garamond"/>
          <w:i/>
          <w:iCs/>
          <w:sz w:val="22"/>
          <w:szCs w:val="22"/>
          <w:lang w:val="en-US"/>
        </w:rPr>
        <w:t xml:space="preserve">bwa kale </w:t>
      </w:r>
      <w:proofErr w:type="spellStart"/>
      <w:r w:rsidRPr="00C55919">
        <w:rPr>
          <w:rFonts w:ascii="Garamond" w:hAnsi="Garamond"/>
          <w:i/>
          <w:iCs/>
          <w:sz w:val="22"/>
          <w:szCs w:val="22"/>
          <w:lang w:val="en-US"/>
        </w:rPr>
        <w:t>na</w:t>
      </w:r>
      <w:proofErr w:type="spellEnd"/>
      <w:r w:rsidRPr="00C55919">
        <w:rPr>
          <w:rFonts w:ascii="Garamond" w:hAnsi="Garamond"/>
          <w:i/>
          <w:iCs/>
          <w:sz w:val="22"/>
          <w:szCs w:val="22"/>
          <w:lang w:val="en-US"/>
        </w:rPr>
        <w:t xml:space="preserve"> </w:t>
      </w:r>
      <w:proofErr w:type="spellStart"/>
      <w:r w:rsidRPr="00C55919">
        <w:rPr>
          <w:rFonts w:ascii="Garamond" w:hAnsi="Garamond"/>
          <w:i/>
          <w:iCs/>
          <w:sz w:val="22"/>
          <w:szCs w:val="22"/>
          <w:lang w:val="en-US"/>
        </w:rPr>
        <w:t>boudaw</w:t>
      </w:r>
      <w:proofErr w:type="spellEnd"/>
      <w:r w:rsidRPr="00C55919">
        <w:rPr>
          <w:rFonts w:ascii="Garamond" w:hAnsi="Garamond"/>
          <w:i/>
          <w:iCs/>
          <w:sz w:val="22"/>
          <w:szCs w:val="22"/>
          <w:lang w:val="en-US"/>
        </w:rPr>
        <w:t>"</w:t>
      </w:r>
      <w:r>
        <w:rPr>
          <w:rFonts w:ascii="Garamond" w:hAnsi="Garamond"/>
          <w:i/>
          <w:iCs/>
          <w:sz w:val="22"/>
          <w:szCs w:val="22"/>
          <w:lang w:val="en-US"/>
        </w:rPr>
        <w:t xml:space="preserve"> </w:t>
      </w:r>
      <w:r>
        <w:rPr>
          <w:rFonts w:ascii="Garamond" w:hAnsi="Garamond"/>
          <w:sz w:val="22"/>
          <w:szCs w:val="22"/>
          <w:lang w:val="en-US"/>
        </w:rPr>
        <w:t xml:space="preserve">which </w:t>
      </w:r>
      <w:r w:rsidR="00D628D2">
        <w:rPr>
          <w:rFonts w:ascii="Garamond" w:hAnsi="Garamond"/>
          <w:sz w:val="22"/>
          <w:szCs w:val="22"/>
          <w:lang w:val="en-US"/>
        </w:rPr>
        <w:t xml:space="preserve">literally </w:t>
      </w:r>
      <w:r>
        <w:rPr>
          <w:rFonts w:ascii="Garamond" w:hAnsi="Garamond"/>
          <w:sz w:val="22"/>
          <w:szCs w:val="22"/>
          <w:lang w:val="en-US"/>
        </w:rPr>
        <w:t>means “wooden stick up your ass” according to Meta</w:t>
      </w:r>
      <w:r w:rsidR="00D628D2">
        <w:rPr>
          <w:rFonts w:ascii="Garamond" w:hAnsi="Garamond"/>
          <w:sz w:val="22"/>
          <w:szCs w:val="22"/>
          <w:lang w:val="en-US"/>
        </w:rPr>
        <w:t xml:space="preserve">. Meta interpreted the statement as a call for the group to lynch the person </w:t>
      </w:r>
      <w:r w:rsidR="00D628D2">
        <w:rPr>
          <w:rFonts w:ascii="Garamond" w:hAnsi="Garamond"/>
          <w:i/>
          <w:iCs/>
          <w:sz w:val="22"/>
          <w:szCs w:val="22"/>
          <w:lang w:val="en-US"/>
        </w:rPr>
        <w:t xml:space="preserve">“bwa kale” </w:t>
      </w:r>
      <w:r w:rsidR="00D628D2">
        <w:rPr>
          <w:rFonts w:ascii="Garamond" w:hAnsi="Garamond"/>
          <w:sz w:val="22"/>
          <w:szCs w:val="22"/>
          <w:lang w:val="en-US"/>
        </w:rPr>
        <w:t xml:space="preserve">style while the term </w:t>
      </w:r>
      <w:r w:rsidR="00D628D2" w:rsidRPr="00D628D2">
        <w:rPr>
          <w:rFonts w:ascii="Garamond" w:hAnsi="Garamond"/>
          <w:i/>
          <w:iCs/>
          <w:sz w:val="22"/>
          <w:szCs w:val="22"/>
          <w:lang w:val="en-US"/>
        </w:rPr>
        <w:t>“bwa kale”</w:t>
      </w:r>
      <w:r w:rsidR="00D628D2">
        <w:rPr>
          <w:rFonts w:ascii="Garamond" w:hAnsi="Garamond"/>
          <w:i/>
          <w:iCs/>
          <w:sz w:val="22"/>
          <w:szCs w:val="22"/>
          <w:lang w:val="en-US"/>
        </w:rPr>
        <w:t xml:space="preserve"> </w:t>
      </w:r>
      <w:r w:rsidR="00D628D2">
        <w:rPr>
          <w:rFonts w:ascii="Garamond" w:hAnsi="Garamond"/>
          <w:sz w:val="22"/>
          <w:szCs w:val="22"/>
          <w:lang w:val="en-US"/>
        </w:rPr>
        <w:t>referred to a civilian movement of civilians of taking justice into their hands against gang members.</w:t>
      </w:r>
    </w:p>
    <w:p w14:paraId="211D7EC5" w14:textId="77777777" w:rsidR="00D628D2" w:rsidRDefault="00D628D2" w:rsidP="00D30676">
      <w:pPr>
        <w:pStyle w:val="ListParagraph"/>
        <w:spacing w:line="276" w:lineRule="auto"/>
        <w:ind w:left="360"/>
        <w:jc w:val="both"/>
        <w:rPr>
          <w:rFonts w:ascii="Garamond" w:hAnsi="Garamond"/>
          <w:sz w:val="22"/>
          <w:szCs w:val="22"/>
          <w:lang w:val="en-US"/>
        </w:rPr>
      </w:pPr>
    </w:p>
    <w:p w14:paraId="063158DC" w14:textId="466FE69A" w:rsidR="00D628D2" w:rsidRDefault="00D628D2" w:rsidP="00D30676">
      <w:pPr>
        <w:pStyle w:val="ListParagraph"/>
        <w:spacing w:line="276" w:lineRule="auto"/>
        <w:ind w:left="360"/>
        <w:jc w:val="both"/>
        <w:rPr>
          <w:rFonts w:ascii="Garamond" w:hAnsi="Garamond"/>
          <w:sz w:val="22"/>
          <w:szCs w:val="22"/>
          <w:lang w:val="en-US"/>
        </w:rPr>
      </w:pPr>
      <w:r>
        <w:rPr>
          <w:rFonts w:ascii="Garamond" w:hAnsi="Garamond"/>
          <w:sz w:val="22"/>
          <w:szCs w:val="22"/>
          <w:lang w:val="en-US"/>
        </w:rPr>
        <w:t xml:space="preserve">The caption of the video described what happened in the video and stated that the police couldn’t do anything. Linguistic expressed clarified to the Board that the caption conveyed a loss of faith in the police and a </w:t>
      </w:r>
      <w:r w:rsidRPr="00D628D2">
        <w:rPr>
          <w:rFonts w:ascii="Garamond" w:hAnsi="Garamond"/>
          <w:sz w:val="22"/>
          <w:szCs w:val="22"/>
          <w:lang w:val="en-US"/>
        </w:rPr>
        <w:t>pessimistic</w:t>
      </w:r>
      <w:r>
        <w:rPr>
          <w:rFonts w:ascii="Garamond" w:hAnsi="Garamond"/>
          <w:sz w:val="22"/>
          <w:szCs w:val="22"/>
          <w:lang w:val="en-US"/>
        </w:rPr>
        <w:t xml:space="preserve"> perspective on the future. The post received over 500,000 views while the video received approximately 200,000 views.</w:t>
      </w:r>
    </w:p>
    <w:p w14:paraId="6E3F3A6B" w14:textId="77777777" w:rsidR="00203E67" w:rsidRDefault="00203E67" w:rsidP="00D30676">
      <w:pPr>
        <w:pStyle w:val="ListParagraph"/>
        <w:spacing w:line="276" w:lineRule="auto"/>
        <w:ind w:left="360"/>
        <w:jc w:val="both"/>
        <w:rPr>
          <w:rFonts w:ascii="Garamond" w:hAnsi="Garamond"/>
          <w:sz w:val="22"/>
          <w:szCs w:val="22"/>
          <w:lang w:val="en-US"/>
        </w:rPr>
      </w:pPr>
    </w:p>
    <w:p w14:paraId="45E46B08" w14:textId="0346CC51" w:rsidR="00203E67" w:rsidRDefault="00203E67" w:rsidP="00D30676">
      <w:pPr>
        <w:pStyle w:val="ListParagraph"/>
        <w:spacing w:line="276" w:lineRule="auto"/>
        <w:ind w:left="360"/>
        <w:jc w:val="both"/>
        <w:rPr>
          <w:rFonts w:ascii="Garamond" w:hAnsi="Garamond"/>
          <w:sz w:val="22"/>
          <w:szCs w:val="22"/>
          <w:lang w:val="en-US"/>
        </w:rPr>
      </w:pPr>
      <w:r>
        <w:rPr>
          <w:rFonts w:ascii="Garamond" w:hAnsi="Garamond"/>
          <w:sz w:val="22"/>
          <w:szCs w:val="22"/>
          <w:lang w:val="en-US"/>
        </w:rPr>
        <w:t>Haiti ha</w:t>
      </w:r>
      <w:r w:rsidR="00EC19C0">
        <w:rPr>
          <w:rFonts w:ascii="Garamond" w:hAnsi="Garamond"/>
          <w:sz w:val="22"/>
          <w:szCs w:val="22"/>
          <w:lang w:val="en-US"/>
        </w:rPr>
        <w:t>s</w:t>
      </w:r>
      <w:r>
        <w:rPr>
          <w:rFonts w:ascii="Garamond" w:hAnsi="Garamond"/>
          <w:sz w:val="22"/>
          <w:szCs w:val="22"/>
          <w:lang w:val="en-US"/>
        </w:rPr>
        <w:t xml:space="preserve"> been experiencing unprecedented insecurity during a political and humanitarian crisis with gangs controlling the territory and terrorizing the public while police was unable to deal with the violence and reported to be complicit in some cases. Crimes in the first quarter of 2023 were more than double the number of crimes in the first quarter of 2022. Furthermore, Haiti ha</w:t>
      </w:r>
      <w:r w:rsidR="00EC19C0">
        <w:rPr>
          <w:rFonts w:ascii="Garamond" w:hAnsi="Garamond"/>
          <w:sz w:val="22"/>
          <w:szCs w:val="22"/>
          <w:lang w:val="en-US"/>
        </w:rPr>
        <w:t xml:space="preserve">s </w:t>
      </w:r>
      <w:r>
        <w:rPr>
          <w:rFonts w:ascii="Garamond" w:hAnsi="Garamond"/>
          <w:sz w:val="22"/>
          <w:szCs w:val="22"/>
          <w:lang w:val="en-US"/>
        </w:rPr>
        <w:t xml:space="preserve">not elected a government since the </w:t>
      </w:r>
      <w:r w:rsidRPr="00203E67">
        <w:rPr>
          <w:rFonts w:ascii="Garamond" w:hAnsi="Garamond"/>
          <w:sz w:val="22"/>
          <w:szCs w:val="22"/>
          <w:lang w:val="en-US"/>
        </w:rPr>
        <w:t>assassination</w:t>
      </w:r>
      <w:r>
        <w:rPr>
          <w:rFonts w:ascii="Garamond" w:hAnsi="Garamond"/>
          <w:sz w:val="22"/>
          <w:szCs w:val="22"/>
          <w:lang w:val="en-US"/>
        </w:rPr>
        <w:t xml:space="preserve"> of President </w:t>
      </w:r>
      <w:proofErr w:type="spellStart"/>
      <w:r>
        <w:rPr>
          <w:rFonts w:ascii="Garamond" w:hAnsi="Garamond"/>
          <w:sz w:val="22"/>
          <w:szCs w:val="22"/>
          <w:lang w:val="en-US"/>
        </w:rPr>
        <w:t>Jovenel</w:t>
      </w:r>
      <w:proofErr w:type="spellEnd"/>
      <w:r>
        <w:rPr>
          <w:rFonts w:ascii="Garamond" w:hAnsi="Garamond"/>
          <w:sz w:val="22"/>
          <w:szCs w:val="22"/>
          <w:lang w:val="en-US"/>
        </w:rPr>
        <w:t xml:space="preserve"> </w:t>
      </w:r>
      <w:proofErr w:type="spellStart"/>
      <w:r>
        <w:rPr>
          <w:rFonts w:ascii="Garamond" w:hAnsi="Garamond"/>
          <w:sz w:val="22"/>
          <w:szCs w:val="22"/>
          <w:lang w:val="en-US"/>
        </w:rPr>
        <w:t>Moïse</w:t>
      </w:r>
      <w:proofErr w:type="spellEnd"/>
      <w:r>
        <w:rPr>
          <w:rFonts w:ascii="Garamond" w:hAnsi="Garamond"/>
          <w:sz w:val="22"/>
          <w:szCs w:val="22"/>
          <w:lang w:val="en-US"/>
        </w:rPr>
        <w:t xml:space="preserve"> in 2021 and ha</w:t>
      </w:r>
      <w:r w:rsidR="00EC19C0">
        <w:rPr>
          <w:rFonts w:ascii="Garamond" w:hAnsi="Garamond"/>
          <w:sz w:val="22"/>
          <w:szCs w:val="22"/>
          <w:lang w:val="en-US"/>
        </w:rPr>
        <w:t xml:space="preserve">s </w:t>
      </w:r>
      <w:r>
        <w:rPr>
          <w:rFonts w:ascii="Garamond" w:hAnsi="Garamond"/>
          <w:sz w:val="22"/>
          <w:szCs w:val="22"/>
          <w:lang w:val="en-US"/>
        </w:rPr>
        <w:t>endured an ongoing cholera epidemic and natural disasters.</w:t>
      </w:r>
    </w:p>
    <w:p w14:paraId="4E5829DB" w14:textId="77777777" w:rsidR="00203E67" w:rsidRDefault="00203E67" w:rsidP="00D30676">
      <w:pPr>
        <w:pStyle w:val="ListParagraph"/>
        <w:spacing w:line="276" w:lineRule="auto"/>
        <w:ind w:left="360"/>
        <w:jc w:val="both"/>
        <w:rPr>
          <w:rFonts w:ascii="Garamond" w:hAnsi="Garamond"/>
          <w:sz w:val="22"/>
          <w:szCs w:val="22"/>
          <w:lang w:val="en-US"/>
        </w:rPr>
      </w:pPr>
    </w:p>
    <w:p w14:paraId="7195761B" w14:textId="1C1A590D" w:rsidR="00203E67" w:rsidRDefault="00EC19C0" w:rsidP="00D30676">
      <w:pPr>
        <w:pStyle w:val="ListParagraph"/>
        <w:spacing w:line="276" w:lineRule="auto"/>
        <w:ind w:left="360"/>
        <w:jc w:val="both"/>
        <w:rPr>
          <w:rFonts w:ascii="Garamond" w:hAnsi="Garamond"/>
          <w:sz w:val="22"/>
          <w:szCs w:val="22"/>
          <w:lang w:val="en-US"/>
        </w:rPr>
      </w:pPr>
      <w:r>
        <w:rPr>
          <w:rFonts w:ascii="Garamond" w:hAnsi="Garamond"/>
          <w:sz w:val="22"/>
          <w:szCs w:val="22"/>
          <w:lang w:val="en-US"/>
        </w:rPr>
        <w:lastRenderedPageBreak/>
        <w:t>Due to the ongoing violence, the civilian movement, “BWA Kale”, has emerged to protect the population from gang violence. April 24, 2023, was a pivotal moment for the movement, as a crowd gathered at a scene where the police stopped a bus carrying 14 armed men who were allegedly on the way to join a gang and burned them to death while the police stood back, and some of them even helped. After the circulation of videos of this incident, others took the streets with weapons searching for gang members, their relatives or anyone suspected of having links to them to lynch them. Between April 23 and mi-August more than 350 people were lynched by locals and vigilante groups. In retaliation, gangs have taken revenge on those related to the movement.</w:t>
      </w:r>
    </w:p>
    <w:p w14:paraId="2699515E" w14:textId="77777777" w:rsidR="00B1188C" w:rsidRDefault="00B1188C" w:rsidP="00D30676">
      <w:pPr>
        <w:pStyle w:val="ListParagraph"/>
        <w:spacing w:line="276" w:lineRule="auto"/>
        <w:ind w:left="360"/>
        <w:jc w:val="both"/>
        <w:rPr>
          <w:rFonts w:ascii="Garamond" w:hAnsi="Garamond"/>
          <w:sz w:val="22"/>
          <w:szCs w:val="22"/>
          <w:lang w:val="en-US"/>
        </w:rPr>
      </w:pPr>
    </w:p>
    <w:p w14:paraId="6180A922" w14:textId="7EC2CB2A" w:rsidR="00B1188C" w:rsidRDefault="00B1188C" w:rsidP="00D30676">
      <w:pPr>
        <w:pStyle w:val="ListParagraph"/>
        <w:spacing w:line="276" w:lineRule="auto"/>
        <w:ind w:left="360"/>
        <w:jc w:val="both"/>
        <w:rPr>
          <w:rFonts w:ascii="Garamond" w:hAnsi="Garamond"/>
          <w:sz w:val="22"/>
          <w:szCs w:val="22"/>
          <w:lang w:val="en-US"/>
        </w:rPr>
      </w:pPr>
      <w:r>
        <w:rPr>
          <w:rFonts w:ascii="Garamond" w:hAnsi="Garamond"/>
          <w:sz w:val="22"/>
          <w:szCs w:val="22"/>
          <w:lang w:val="en-US"/>
        </w:rPr>
        <w:t>Meta runs a program called the “Trusted Partner” program consisting of a network of non-governmental organizations, humanitarian agencies, human rights defenders, and researchers from 113 countries.</w:t>
      </w:r>
      <w:r w:rsidR="001129F0">
        <w:rPr>
          <w:rFonts w:ascii="Garamond" w:hAnsi="Garamond"/>
          <w:sz w:val="22"/>
          <w:szCs w:val="22"/>
          <w:lang w:val="en-US"/>
        </w:rPr>
        <w:t xml:space="preserve"> Trusted Partners can report content to Meta for violations and provide feedback on Meta’s policies and enforcement.</w:t>
      </w:r>
      <w:r>
        <w:rPr>
          <w:rFonts w:ascii="Garamond" w:hAnsi="Garamond"/>
          <w:sz w:val="22"/>
          <w:szCs w:val="22"/>
          <w:lang w:val="en-US"/>
        </w:rPr>
        <w:t xml:space="preserve"> A Trusted Partner flagged the video to Meta 11 days after it was posted, warning that it might incite violence</w:t>
      </w:r>
      <w:r w:rsidR="001129F0">
        <w:rPr>
          <w:rFonts w:ascii="Garamond" w:hAnsi="Garamond"/>
          <w:sz w:val="22"/>
          <w:szCs w:val="22"/>
          <w:lang w:val="en-US"/>
        </w:rPr>
        <w:t>. Meta agreed with the Trusted Partner and removed the post for violating the Violence and Incitement policy eight days after the report and did not apply the newsworthiness allowance. Meta referred the case to the Board for further guidance on the difficult moderation questions caused by the “Bwa Kale” movement.</w:t>
      </w:r>
    </w:p>
    <w:p w14:paraId="6837E126" w14:textId="77777777" w:rsidR="00EA1C90" w:rsidRPr="00D628D2" w:rsidRDefault="00EA1C90" w:rsidP="00D30676">
      <w:pPr>
        <w:pStyle w:val="ListParagraph"/>
        <w:spacing w:line="276" w:lineRule="auto"/>
        <w:ind w:left="360"/>
        <w:jc w:val="both"/>
        <w:rPr>
          <w:rFonts w:ascii="Garamond" w:hAnsi="Garamond"/>
          <w:sz w:val="22"/>
          <w:szCs w:val="22"/>
          <w:lang w:val="en-US"/>
        </w:rPr>
      </w:pPr>
    </w:p>
    <w:p w14:paraId="010BA86B" w14:textId="685E3F83" w:rsidR="00BB2804" w:rsidRPr="00936DC8" w:rsidRDefault="00BB2804" w:rsidP="00D30676">
      <w:pPr>
        <w:pStyle w:val="ListParagraph"/>
        <w:spacing w:line="276" w:lineRule="auto"/>
        <w:ind w:left="360"/>
        <w:jc w:val="both"/>
        <w:rPr>
          <w:rFonts w:ascii="Garamond" w:hAnsi="Garamond"/>
          <w:sz w:val="22"/>
          <w:szCs w:val="22"/>
          <w:lang w:val="en-US"/>
        </w:rPr>
      </w:pPr>
      <w:r w:rsidRPr="00936DC8">
        <w:rPr>
          <w:rFonts w:ascii="Garamond" w:hAnsi="Garamond"/>
          <w:b/>
          <w:bCs/>
          <w:sz w:val="22"/>
          <w:szCs w:val="22"/>
          <w:lang w:val="en-US"/>
        </w:rPr>
        <w:t>Decision Overview</w:t>
      </w:r>
      <w:r w:rsidRPr="00936DC8">
        <w:rPr>
          <w:rFonts w:ascii="Garamond" w:hAnsi="Garamond"/>
          <w:sz w:val="22"/>
          <w:szCs w:val="22"/>
          <w:lang w:val="en-US"/>
        </w:rPr>
        <w:t xml:space="preserve">: </w:t>
      </w:r>
    </w:p>
    <w:p w14:paraId="23368365" w14:textId="3E6C26A4" w:rsidR="00EA1C90" w:rsidRDefault="00EA1C90" w:rsidP="0035234D">
      <w:pPr>
        <w:pStyle w:val="ListParagraph"/>
        <w:spacing w:line="276" w:lineRule="auto"/>
        <w:ind w:left="360"/>
        <w:jc w:val="both"/>
        <w:rPr>
          <w:rFonts w:ascii="Garamond" w:hAnsi="Garamond"/>
          <w:sz w:val="22"/>
          <w:szCs w:val="22"/>
          <w:lang w:val="en-US"/>
        </w:rPr>
      </w:pPr>
    </w:p>
    <w:p w14:paraId="37B94DA0" w14:textId="43753A41" w:rsidR="00EA1C90" w:rsidRDefault="00EA1C90" w:rsidP="0035234D">
      <w:pPr>
        <w:pStyle w:val="ListParagraph"/>
        <w:spacing w:line="276" w:lineRule="auto"/>
        <w:ind w:left="360"/>
        <w:jc w:val="both"/>
        <w:rPr>
          <w:rFonts w:ascii="Garamond" w:hAnsi="Garamond"/>
          <w:sz w:val="22"/>
          <w:szCs w:val="22"/>
          <w:lang w:val="en-US"/>
        </w:rPr>
      </w:pPr>
      <w:r>
        <w:rPr>
          <w:rFonts w:ascii="Garamond" w:hAnsi="Garamond"/>
          <w:sz w:val="22"/>
          <w:szCs w:val="22"/>
          <w:lang w:val="en-US"/>
        </w:rPr>
        <w:t>The main issue before the Board was whether Meta’s decision to remove the post and not apply its newsworthiness allowance to the content was compatible with Meta’s content policies, values, and human rights obligations.</w:t>
      </w:r>
    </w:p>
    <w:p w14:paraId="150F9F06" w14:textId="77777777" w:rsidR="00EA1C90" w:rsidRDefault="00EA1C90" w:rsidP="0035234D">
      <w:pPr>
        <w:pStyle w:val="ListParagraph"/>
        <w:spacing w:line="276" w:lineRule="auto"/>
        <w:ind w:left="360"/>
        <w:jc w:val="both"/>
        <w:rPr>
          <w:rFonts w:ascii="Garamond" w:hAnsi="Garamond"/>
          <w:sz w:val="22"/>
          <w:szCs w:val="22"/>
          <w:lang w:val="en-US"/>
        </w:rPr>
      </w:pPr>
    </w:p>
    <w:p w14:paraId="27483823" w14:textId="6DA297F3" w:rsidR="00EA1C90" w:rsidRDefault="00EA1C90" w:rsidP="0035234D">
      <w:pPr>
        <w:pStyle w:val="ListParagraph"/>
        <w:spacing w:line="276" w:lineRule="auto"/>
        <w:ind w:left="360"/>
        <w:jc w:val="both"/>
        <w:rPr>
          <w:rFonts w:ascii="Garamond" w:hAnsi="Garamond"/>
          <w:sz w:val="22"/>
          <w:szCs w:val="22"/>
          <w:lang w:val="en-US"/>
        </w:rPr>
      </w:pPr>
      <w:r>
        <w:rPr>
          <w:rFonts w:ascii="Garamond" w:hAnsi="Garamond"/>
          <w:sz w:val="22"/>
          <w:szCs w:val="22"/>
          <w:lang w:val="en-US"/>
        </w:rPr>
        <w:t>After Meta’s referral of the case to the Board, the user was notified to submit a statement, however they did not. On the other hand, Meta answered all 18 written questions of the Board related t</w:t>
      </w:r>
      <w:r w:rsidR="00075B9A">
        <w:rPr>
          <w:rFonts w:ascii="Garamond" w:hAnsi="Garamond"/>
          <w:sz w:val="22"/>
          <w:szCs w:val="22"/>
          <w:lang w:val="en-US"/>
        </w:rPr>
        <w:t xml:space="preserve">o </w:t>
      </w:r>
      <w:r w:rsidR="00075B9A" w:rsidRPr="00075B9A">
        <w:rPr>
          <w:rFonts w:ascii="Garamond" w:hAnsi="Garamond"/>
          <w:sz w:val="22"/>
          <w:szCs w:val="22"/>
          <w:lang w:val="en-US"/>
        </w:rPr>
        <w:t xml:space="preserve">Meta's </w:t>
      </w:r>
      <w:r w:rsidR="00075B9A">
        <w:rPr>
          <w:rFonts w:ascii="Garamond" w:hAnsi="Garamond"/>
          <w:sz w:val="22"/>
          <w:szCs w:val="22"/>
          <w:lang w:val="en-US"/>
        </w:rPr>
        <w:t>linguistic ability</w:t>
      </w:r>
      <w:r w:rsidR="00075B9A" w:rsidRPr="00075B9A">
        <w:rPr>
          <w:rFonts w:ascii="Garamond" w:hAnsi="Garamond"/>
          <w:sz w:val="22"/>
          <w:szCs w:val="22"/>
          <w:lang w:val="en-US"/>
        </w:rPr>
        <w:t xml:space="preserve"> implement its </w:t>
      </w:r>
      <w:r w:rsidR="00075B9A">
        <w:rPr>
          <w:rFonts w:ascii="Garamond" w:hAnsi="Garamond"/>
          <w:sz w:val="22"/>
          <w:szCs w:val="22"/>
          <w:lang w:val="en-US"/>
        </w:rPr>
        <w:t>policies</w:t>
      </w:r>
      <w:r w:rsidR="00075B9A" w:rsidRPr="00075B9A">
        <w:rPr>
          <w:rFonts w:ascii="Garamond" w:hAnsi="Garamond"/>
          <w:sz w:val="22"/>
          <w:szCs w:val="22"/>
          <w:lang w:val="en-US"/>
        </w:rPr>
        <w:t xml:space="preserve"> in Haiti, the procedures for assessing reports from Trusted Partners, and the integration of this program with Meta's other crisis response mechanisms, </w:t>
      </w:r>
      <w:r w:rsidR="00075B9A">
        <w:rPr>
          <w:rFonts w:ascii="Garamond" w:hAnsi="Garamond"/>
          <w:sz w:val="22"/>
          <w:szCs w:val="22"/>
          <w:lang w:val="en-US"/>
        </w:rPr>
        <w:t>and</w:t>
      </w:r>
      <w:r w:rsidR="00075B9A" w:rsidRPr="00075B9A">
        <w:rPr>
          <w:rFonts w:ascii="Garamond" w:hAnsi="Garamond"/>
          <w:sz w:val="22"/>
          <w:szCs w:val="22"/>
          <w:lang w:val="en-US"/>
        </w:rPr>
        <w:t xml:space="preserve"> Meta's application of the Crisis Policy Protocol in Haiti, if applicable.</w:t>
      </w:r>
    </w:p>
    <w:p w14:paraId="1848B8FD" w14:textId="77777777" w:rsidR="00075B9A" w:rsidRDefault="00075B9A" w:rsidP="0035234D">
      <w:pPr>
        <w:pStyle w:val="ListParagraph"/>
        <w:spacing w:line="276" w:lineRule="auto"/>
        <w:ind w:left="360"/>
        <w:jc w:val="both"/>
        <w:rPr>
          <w:rFonts w:ascii="Garamond" w:hAnsi="Garamond"/>
          <w:sz w:val="22"/>
          <w:szCs w:val="22"/>
          <w:lang w:val="en-US"/>
        </w:rPr>
      </w:pPr>
    </w:p>
    <w:p w14:paraId="0A9D330B" w14:textId="6E17D9E5" w:rsidR="00075B9A" w:rsidRDefault="00075B9A" w:rsidP="0035234D">
      <w:pPr>
        <w:pStyle w:val="ListParagraph"/>
        <w:spacing w:line="276" w:lineRule="auto"/>
        <w:ind w:left="360"/>
        <w:jc w:val="both"/>
        <w:rPr>
          <w:rFonts w:ascii="Garamond" w:hAnsi="Garamond"/>
          <w:sz w:val="22"/>
          <w:szCs w:val="22"/>
          <w:lang w:val="en-US"/>
        </w:rPr>
      </w:pPr>
      <w:r>
        <w:rPr>
          <w:rFonts w:ascii="Garamond" w:hAnsi="Garamond"/>
          <w:sz w:val="22"/>
          <w:szCs w:val="22"/>
          <w:lang w:val="en-US"/>
        </w:rPr>
        <w:t>Meta applied the UN Rabat Plan of Action’s factor to conclude that the video was a statement of intent to commit violence and incitement to violence against the man in the cell, who is supposedly suspected member of the “5 Seconds Gang”. The company highlighted that a member of the crows said “We’re going to break the lock…They’re already dead” which reflected an intent to kill the man. Moreover, Meta analyzed the political, security and humanitarian situation in Haiti</w:t>
      </w:r>
      <w:r w:rsidR="00CB4F63">
        <w:rPr>
          <w:rFonts w:ascii="Garamond" w:hAnsi="Garamond"/>
          <w:sz w:val="22"/>
          <w:szCs w:val="22"/>
          <w:lang w:val="en-US"/>
        </w:rPr>
        <w:t xml:space="preserve"> as the background on the risk of harm raising from the content. Meta underlined the gang violence endemic in Haiti and the increase of vigilantism. </w:t>
      </w:r>
    </w:p>
    <w:p w14:paraId="730490A9" w14:textId="77777777" w:rsidR="00CB4F63" w:rsidRDefault="00CB4F63" w:rsidP="0035234D">
      <w:pPr>
        <w:pStyle w:val="ListParagraph"/>
        <w:spacing w:line="276" w:lineRule="auto"/>
        <w:ind w:left="360"/>
        <w:jc w:val="both"/>
        <w:rPr>
          <w:rFonts w:ascii="Garamond" w:hAnsi="Garamond"/>
          <w:sz w:val="22"/>
          <w:szCs w:val="22"/>
          <w:lang w:val="en-US"/>
        </w:rPr>
      </w:pPr>
    </w:p>
    <w:p w14:paraId="4532D729" w14:textId="5DA1F1F0" w:rsidR="00CB4F63" w:rsidRDefault="00CB4F63" w:rsidP="00CB4F63">
      <w:pPr>
        <w:pStyle w:val="ListParagraph"/>
        <w:spacing w:line="276" w:lineRule="auto"/>
        <w:ind w:left="360"/>
        <w:jc w:val="both"/>
        <w:rPr>
          <w:rFonts w:ascii="Garamond" w:hAnsi="Garamond"/>
          <w:sz w:val="22"/>
          <w:szCs w:val="22"/>
          <w:lang w:val="en-US"/>
        </w:rPr>
      </w:pPr>
      <w:r>
        <w:rPr>
          <w:rFonts w:ascii="Garamond" w:hAnsi="Garamond"/>
          <w:sz w:val="22"/>
          <w:szCs w:val="22"/>
          <w:lang w:val="en-US"/>
        </w:rPr>
        <w:t>Meta considered two specific exceptions related to the policy and the newsworthiness allowance in its analysis. Meta allows content violating the Violence and Incitement policy if its condemning or raising awareness about the violence if the user clarifies that their intent is</w:t>
      </w:r>
      <w:r w:rsidR="003D5105">
        <w:rPr>
          <w:rFonts w:ascii="Garamond" w:hAnsi="Garamond"/>
          <w:sz w:val="22"/>
          <w:szCs w:val="22"/>
          <w:lang w:val="en-US"/>
        </w:rPr>
        <w:t xml:space="preserve"> one of these purposes. In the case at hand, Meta didn’t find an intent to condemn or raise awareness about the actions in the video</w:t>
      </w:r>
      <w:r>
        <w:rPr>
          <w:rFonts w:ascii="Garamond" w:hAnsi="Garamond"/>
          <w:sz w:val="22"/>
          <w:szCs w:val="22"/>
          <w:lang w:val="en-US"/>
        </w:rPr>
        <w:t xml:space="preserve"> </w:t>
      </w:r>
      <w:r w:rsidR="003D5105">
        <w:rPr>
          <w:rFonts w:ascii="Garamond" w:hAnsi="Garamond"/>
          <w:sz w:val="22"/>
          <w:szCs w:val="22"/>
          <w:lang w:val="en-US"/>
        </w:rPr>
        <w:t>and that the content being shared to a self-described media page was not enough.</w:t>
      </w:r>
    </w:p>
    <w:p w14:paraId="1CA3C710" w14:textId="77777777" w:rsidR="003D5105" w:rsidRDefault="003D5105" w:rsidP="00CB4F63">
      <w:pPr>
        <w:pStyle w:val="ListParagraph"/>
        <w:spacing w:line="276" w:lineRule="auto"/>
        <w:ind w:left="360"/>
        <w:jc w:val="both"/>
        <w:rPr>
          <w:rFonts w:ascii="Garamond" w:hAnsi="Garamond"/>
          <w:sz w:val="22"/>
          <w:szCs w:val="22"/>
          <w:lang w:val="en-US"/>
        </w:rPr>
      </w:pPr>
    </w:p>
    <w:p w14:paraId="0ED1A548" w14:textId="49C2957D" w:rsidR="003D5105" w:rsidRDefault="003D5105" w:rsidP="00CB4F63">
      <w:pPr>
        <w:pStyle w:val="ListParagraph"/>
        <w:spacing w:line="276" w:lineRule="auto"/>
        <w:ind w:left="360"/>
        <w:jc w:val="both"/>
        <w:rPr>
          <w:rFonts w:ascii="Garamond" w:hAnsi="Garamond"/>
          <w:sz w:val="22"/>
          <w:szCs w:val="22"/>
          <w:lang w:val="en-US"/>
        </w:rPr>
      </w:pPr>
      <w:r>
        <w:rPr>
          <w:rFonts w:ascii="Garamond" w:hAnsi="Garamond"/>
          <w:sz w:val="22"/>
          <w:szCs w:val="22"/>
          <w:lang w:val="en-US"/>
        </w:rPr>
        <w:t xml:space="preserve">Additionally, Meta allows calls for high-severity violence if its target is a person or entity designated under Meta’s Dangerous Organizations and Individuals policy. Meta informed the Board that while the “5 Seconds Gang” was designated as a dangerous group, the company couldn’t confirm that the jailed man was a member of the gang. </w:t>
      </w:r>
    </w:p>
    <w:p w14:paraId="64E54ADB" w14:textId="77777777" w:rsidR="003D5105" w:rsidRDefault="003D5105" w:rsidP="00CB4F63">
      <w:pPr>
        <w:pStyle w:val="ListParagraph"/>
        <w:spacing w:line="276" w:lineRule="auto"/>
        <w:ind w:left="360"/>
        <w:jc w:val="both"/>
        <w:rPr>
          <w:rFonts w:ascii="Garamond" w:hAnsi="Garamond"/>
          <w:sz w:val="22"/>
          <w:szCs w:val="22"/>
          <w:lang w:val="en-US"/>
        </w:rPr>
      </w:pPr>
    </w:p>
    <w:p w14:paraId="7BA3C6D9" w14:textId="491D85D9" w:rsidR="003D5105" w:rsidRDefault="003D5105" w:rsidP="00CB4F63">
      <w:pPr>
        <w:pStyle w:val="ListParagraph"/>
        <w:spacing w:line="276" w:lineRule="auto"/>
        <w:ind w:left="360"/>
        <w:jc w:val="both"/>
        <w:rPr>
          <w:rFonts w:ascii="Garamond" w:hAnsi="Garamond"/>
          <w:sz w:val="22"/>
          <w:szCs w:val="22"/>
          <w:lang w:val="en-US"/>
        </w:rPr>
      </w:pPr>
      <w:r>
        <w:rPr>
          <w:rFonts w:ascii="Garamond" w:hAnsi="Garamond"/>
          <w:sz w:val="22"/>
          <w:szCs w:val="22"/>
          <w:lang w:val="en-US"/>
        </w:rPr>
        <w:t xml:space="preserve">As for the newsworthiness allowance, Meta determined that the risk of harm of the post outweighed its public interest value as the video could lead to violence against the “5 Seconds Gang” or the “Bwa Kale” movement. Meta recognized that the video had value in notifying others of the current events, however, the risk of harm diminished its value. </w:t>
      </w:r>
    </w:p>
    <w:p w14:paraId="2669DA59" w14:textId="77777777" w:rsidR="003D5105" w:rsidRDefault="003D5105" w:rsidP="00CB4F63">
      <w:pPr>
        <w:pStyle w:val="ListParagraph"/>
        <w:spacing w:line="276" w:lineRule="auto"/>
        <w:ind w:left="360"/>
        <w:jc w:val="both"/>
        <w:rPr>
          <w:rFonts w:ascii="Garamond" w:hAnsi="Garamond"/>
          <w:sz w:val="22"/>
          <w:szCs w:val="22"/>
          <w:lang w:val="en-US"/>
        </w:rPr>
      </w:pPr>
    </w:p>
    <w:p w14:paraId="4627C452" w14:textId="0AA28D0A" w:rsidR="003D5105" w:rsidRDefault="003D5105" w:rsidP="00CB4F63">
      <w:pPr>
        <w:pStyle w:val="ListParagraph"/>
        <w:spacing w:line="276" w:lineRule="auto"/>
        <w:ind w:left="360"/>
        <w:jc w:val="both"/>
        <w:rPr>
          <w:rFonts w:ascii="Garamond" w:hAnsi="Garamond"/>
          <w:sz w:val="22"/>
          <w:szCs w:val="22"/>
          <w:lang w:val="en-US"/>
        </w:rPr>
      </w:pPr>
      <w:r>
        <w:rPr>
          <w:rFonts w:ascii="Garamond" w:hAnsi="Garamond"/>
          <w:sz w:val="22"/>
          <w:szCs w:val="22"/>
          <w:lang w:val="en-US"/>
        </w:rPr>
        <w:t>Finally, in response to the Board’s question, Meta noted that it didn’t designate the situation in Haiti as a crisis under its Cris</w:t>
      </w:r>
      <w:r w:rsidR="00EC2513">
        <w:rPr>
          <w:rFonts w:ascii="Garamond" w:hAnsi="Garamond"/>
          <w:sz w:val="22"/>
          <w:szCs w:val="22"/>
          <w:lang w:val="en-US"/>
        </w:rPr>
        <w:t>is Policy Protocol as the company already had implemented mitigation measures when the protocol was launched in August 2022.</w:t>
      </w:r>
    </w:p>
    <w:p w14:paraId="175D58AD" w14:textId="77777777" w:rsidR="00EC2513" w:rsidRDefault="00EC2513" w:rsidP="00CB4F63">
      <w:pPr>
        <w:pStyle w:val="ListParagraph"/>
        <w:spacing w:line="276" w:lineRule="auto"/>
        <w:ind w:left="360"/>
        <w:jc w:val="both"/>
        <w:rPr>
          <w:rFonts w:ascii="Garamond" w:hAnsi="Garamond"/>
          <w:sz w:val="22"/>
          <w:szCs w:val="22"/>
          <w:lang w:val="en-US"/>
        </w:rPr>
      </w:pPr>
    </w:p>
    <w:p w14:paraId="21AA1138" w14:textId="521DDE54" w:rsidR="00EC2513" w:rsidRDefault="00934000" w:rsidP="00CB4F63">
      <w:pPr>
        <w:pStyle w:val="ListParagraph"/>
        <w:spacing w:line="276" w:lineRule="auto"/>
        <w:ind w:left="360"/>
        <w:jc w:val="both"/>
        <w:rPr>
          <w:rFonts w:ascii="Garamond" w:hAnsi="Garamond"/>
          <w:i/>
          <w:iCs/>
          <w:sz w:val="22"/>
          <w:szCs w:val="22"/>
          <w:lang w:val="en-US"/>
        </w:rPr>
      </w:pPr>
      <w:r>
        <w:rPr>
          <w:rFonts w:ascii="Garamond" w:hAnsi="Garamond"/>
          <w:i/>
          <w:iCs/>
          <w:sz w:val="22"/>
          <w:szCs w:val="22"/>
          <w:lang w:val="en-US"/>
        </w:rPr>
        <w:t>Compliance with Meta’s Content Policies</w:t>
      </w:r>
    </w:p>
    <w:p w14:paraId="63656650" w14:textId="77777777" w:rsidR="00934000" w:rsidRDefault="00934000" w:rsidP="00CB4F63">
      <w:pPr>
        <w:pStyle w:val="ListParagraph"/>
        <w:spacing w:line="276" w:lineRule="auto"/>
        <w:ind w:left="360"/>
        <w:jc w:val="both"/>
        <w:rPr>
          <w:rFonts w:ascii="Garamond" w:hAnsi="Garamond"/>
          <w:sz w:val="22"/>
          <w:szCs w:val="22"/>
          <w:lang w:val="en-US"/>
        </w:rPr>
      </w:pPr>
    </w:p>
    <w:p w14:paraId="27C6D6D8" w14:textId="6B890C14" w:rsidR="00934000" w:rsidRDefault="00934000" w:rsidP="00CB4F63">
      <w:pPr>
        <w:pStyle w:val="ListParagraph"/>
        <w:spacing w:line="276" w:lineRule="auto"/>
        <w:ind w:left="360"/>
        <w:jc w:val="both"/>
        <w:rPr>
          <w:rFonts w:ascii="Garamond" w:hAnsi="Garamond"/>
          <w:sz w:val="22"/>
          <w:szCs w:val="22"/>
          <w:lang w:val="en-US"/>
        </w:rPr>
      </w:pPr>
      <w:r>
        <w:rPr>
          <w:rFonts w:ascii="Garamond" w:hAnsi="Garamond"/>
          <w:sz w:val="22"/>
          <w:szCs w:val="22"/>
          <w:lang w:val="en-US"/>
        </w:rPr>
        <w:lastRenderedPageBreak/>
        <w:t xml:space="preserve">The Board found the content in violation of the Violence and Incitement policies, however, majority of the Board disagreed with Meta’s analysis on the application of the newsworthiness allowance. The majority saw that Meta should have applied the allowance given the nearly three weeks delay in policy enforcement. </w:t>
      </w:r>
    </w:p>
    <w:p w14:paraId="5E75D0D4" w14:textId="77777777" w:rsidR="00934000" w:rsidRDefault="00934000" w:rsidP="00CB4F63">
      <w:pPr>
        <w:pStyle w:val="ListParagraph"/>
        <w:spacing w:line="276" w:lineRule="auto"/>
        <w:ind w:left="360"/>
        <w:jc w:val="both"/>
        <w:rPr>
          <w:rFonts w:ascii="Garamond" w:hAnsi="Garamond"/>
          <w:sz w:val="22"/>
          <w:szCs w:val="22"/>
          <w:lang w:val="en-US"/>
        </w:rPr>
      </w:pPr>
    </w:p>
    <w:p w14:paraId="6F4BF4B4" w14:textId="5FC21C15" w:rsidR="00934000" w:rsidRDefault="00934000" w:rsidP="00CB4F63">
      <w:pPr>
        <w:pStyle w:val="ListParagraph"/>
        <w:spacing w:line="276" w:lineRule="auto"/>
        <w:ind w:left="360"/>
        <w:jc w:val="both"/>
        <w:rPr>
          <w:rFonts w:ascii="Garamond" w:hAnsi="Garamond"/>
          <w:b/>
          <w:bCs/>
          <w:sz w:val="22"/>
          <w:szCs w:val="22"/>
          <w:lang w:val="en-US"/>
        </w:rPr>
      </w:pPr>
      <w:r>
        <w:rPr>
          <w:rFonts w:ascii="Garamond" w:hAnsi="Garamond"/>
          <w:b/>
          <w:bCs/>
          <w:sz w:val="22"/>
          <w:szCs w:val="22"/>
          <w:lang w:val="en-US"/>
        </w:rPr>
        <w:t>Content Rules</w:t>
      </w:r>
    </w:p>
    <w:p w14:paraId="5A26672F" w14:textId="77777777" w:rsidR="005F3B5E" w:rsidRDefault="005F3B5E" w:rsidP="00CB4F63">
      <w:pPr>
        <w:pStyle w:val="ListParagraph"/>
        <w:spacing w:line="276" w:lineRule="auto"/>
        <w:ind w:left="360"/>
        <w:jc w:val="both"/>
        <w:rPr>
          <w:rFonts w:ascii="Garamond" w:hAnsi="Garamond"/>
          <w:b/>
          <w:bCs/>
          <w:sz w:val="22"/>
          <w:szCs w:val="22"/>
          <w:lang w:val="en-US"/>
        </w:rPr>
      </w:pPr>
    </w:p>
    <w:p w14:paraId="32DF20A1" w14:textId="2689A894" w:rsidR="00934000" w:rsidRDefault="00934000" w:rsidP="00934000">
      <w:pPr>
        <w:pStyle w:val="ListParagraph"/>
        <w:numPr>
          <w:ilvl w:val="0"/>
          <w:numId w:val="10"/>
        </w:numPr>
        <w:spacing w:line="276" w:lineRule="auto"/>
        <w:jc w:val="both"/>
        <w:rPr>
          <w:rFonts w:ascii="Garamond" w:hAnsi="Garamond"/>
          <w:sz w:val="22"/>
          <w:szCs w:val="22"/>
          <w:lang w:val="en-US"/>
        </w:rPr>
      </w:pPr>
      <w:r>
        <w:rPr>
          <w:rFonts w:ascii="Garamond" w:hAnsi="Garamond"/>
          <w:sz w:val="22"/>
          <w:szCs w:val="22"/>
          <w:lang w:val="en-US"/>
        </w:rPr>
        <w:t>Violence and Incitement policy</w:t>
      </w:r>
    </w:p>
    <w:p w14:paraId="60BA028C" w14:textId="77777777" w:rsidR="005F3B5E" w:rsidRPr="005F3B5E" w:rsidRDefault="005F3B5E" w:rsidP="005F3B5E">
      <w:pPr>
        <w:spacing w:line="276" w:lineRule="auto"/>
        <w:ind w:left="360"/>
        <w:jc w:val="both"/>
        <w:rPr>
          <w:rFonts w:ascii="Garamond" w:hAnsi="Garamond"/>
          <w:sz w:val="22"/>
          <w:szCs w:val="22"/>
          <w:lang w:val="en-US"/>
        </w:rPr>
      </w:pPr>
    </w:p>
    <w:p w14:paraId="62E8174B" w14:textId="3F9E8F6D" w:rsidR="00934000" w:rsidRDefault="00934000" w:rsidP="00934000">
      <w:pPr>
        <w:spacing w:line="276" w:lineRule="auto"/>
        <w:ind w:left="360"/>
        <w:jc w:val="both"/>
        <w:rPr>
          <w:rFonts w:ascii="Garamond" w:hAnsi="Garamond"/>
          <w:sz w:val="22"/>
          <w:szCs w:val="22"/>
          <w:lang w:val="en-US"/>
        </w:rPr>
      </w:pPr>
      <w:r>
        <w:rPr>
          <w:rFonts w:ascii="Garamond" w:hAnsi="Garamond"/>
          <w:sz w:val="22"/>
          <w:szCs w:val="22"/>
          <w:lang w:val="en-US"/>
        </w:rPr>
        <w:t xml:space="preserve">The Board recognized that the content violated the Violence and Incitement policy as it prohibits statements of intent to commit high-severity violence and calls for violence as the content incited to violence within a context where risk of harm against the jailed person and others was high. Moreover, the Board noted that the statements showed intent to use force as people from the crowd shouted they would break into the cell and that the man was </w:t>
      </w:r>
      <w:r w:rsidR="007727BC">
        <w:rPr>
          <w:rFonts w:ascii="Garamond" w:hAnsi="Garamond"/>
          <w:sz w:val="22"/>
          <w:szCs w:val="22"/>
          <w:lang w:val="en-US"/>
        </w:rPr>
        <w:t>“</w:t>
      </w:r>
      <w:r>
        <w:rPr>
          <w:rFonts w:ascii="Garamond" w:hAnsi="Garamond"/>
          <w:sz w:val="22"/>
          <w:szCs w:val="22"/>
          <w:lang w:val="en-US"/>
        </w:rPr>
        <w:t xml:space="preserve">already dead”. </w:t>
      </w:r>
      <w:r w:rsidR="007727BC">
        <w:rPr>
          <w:rFonts w:ascii="Garamond" w:hAnsi="Garamond"/>
          <w:sz w:val="22"/>
          <w:szCs w:val="22"/>
          <w:lang w:val="en-US"/>
        </w:rPr>
        <w:t>Moreover, a member from the crowd shouted “</w:t>
      </w:r>
      <w:r w:rsidR="007727BC" w:rsidRPr="007727BC">
        <w:rPr>
          <w:rFonts w:ascii="Garamond" w:hAnsi="Garamond"/>
          <w:i/>
          <w:iCs/>
          <w:sz w:val="22"/>
          <w:szCs w:val="22"/>
          <w:lang w:val="en-US"/>
        </w:rPr>
        <w:t xml:space="preserve">bwa kale </w:t>
      </w:r>
      <w:proofErr w:type="spellStart"/>
      <w:r w:rsidR="007727BC" w:rsidRPr="007727BC">
        <w:rPr>
          <w:rFonts w:ascii="Garamond" w:hAnsi="Garamond"/>
          <w:i/>
          <w:iCs/>
          <w:sz w:val="22"/>
          <w:szCs w:val="22"/>
          <w:lang w:val="en-US"/>
        </w:rPr>
        <w:t>na</w:t>
      </w:r>
      <w:proofErr w:type="spellEnd"/>
      <w:r w:rsidR="007727BC" w:rsidRPr="007727BC">
        <w:rPr>
          <w:rFonts w:ascii="Garamond" w:hAnsi="Garamond"/>
          <w:i/>
          <w:iCs/>
          <w:sz w:val="22"/>
          <w:szCs w:val="22"/>
          <w:lang w:val="en-US"/>
        </w:rPr>
        <w:t xml:space="preserve"> </w:t>
      </w:r>
      <w:proofErr w:type="spellStart"/>
      <w:r w:rsidR="007727BC" w:rsidRPr="007727BC">
        <w:rPr>
          <w:rFonts w:ascii="Garamond" w:hAnsi="Garamond"/>
          <w:i/>
          <w:iCs/>
          <w:sz w:val="22"/>
          <w:szCs w:val="22"/>
          <w:lang w:val="en-US"/>
        </w:rPr>
        <w:t>boudaw</w:t>
      </w:r>
      <w:proofErr w:type="spellEnd"/>
      <w:r w:rsidR="007727BC">
        <w:rPr>
          <w:rFonts w:ascii="Garamond" w:hAnsi="Garamond"/>
          <w:sz w:val="22"/>
          <w:szCs w:val="22"/>
          <w:lang w:val="en-US"/>
        </w:rPr>
        <w:t>” which constituted a call to extreme violence in a context of deadly events in which civilians lynched suspected gang members and their allies.</w:t>
      </w:r>
    </w:p>
    <w:p w14:paraId="001039DA" w14:textId="77777777" w:rsidR="007727BC" w:rsidRDefault="007727BC" w:rsidP="00934000">
      <w:pPr>
        <w:spacing w:line="276" w:lineRule="auto"/>
        <w:ind w:left="360"/>
        <w:jc w:val="both"/>
        <w:rPr>
          <w:rFonts w:ascii="Garamond" w:hAnsi="Garamond"/>
          <w:sz w:val="22"/>
          <w:szCs w:val="22"/>
          <w:lang w:val="en-US"/>
        </w:rPr>
      </w:pPr>
    </w:p>
    <w:p w14:paraId="5ECB6C4C" w14:textId="2F6BB947" w:rsidR="007727BC" w:rsidRDefault="007727BC" w:rsidP="00934000">
      <w:pPr>
        <w:spacing w:line="276" w:lineRule="auto"/>
        <w:ind w:left="360"/>
        <w:jc w:val="both"/>
        <w:rPr>
          <w:rFonts w:ascii="Garamond" w:hAnsi="Garamond"/>
          <w:sz w:val="22"/>
          <w:szCs w:val="22"/>
          <w:lang w:val="en-US"/>
        </w:rPr>
      </w:pPr>
      <w:r>
        <w:rPr>
          <w:rFonts w:ascii="Garamond" w:hAnsi="Garamond"/>
          <w:sz w:val="22"/>
          <w:szCs w:val="22"/>
          <w:lang w:val="en-US"/>
        </w:rPr>
        <w:t xml:space="preserve">The Board highlighted the policy exception of raising awareness or condemning violence, which are only present in the internal guidance and not the public-facing policy. The Board agreed with Meta that the user did not clarify that they were posting the content to either raise awareness or condemn the acts </w:t>
      </w:r>
      <w:r w:rsidR="00A16DFC">
        <w:rPr>
          <w:rFonts w:ascii="Garamond" w:hAnsi="Garamond"/>
          <w:sz w:val="22"/>
          <w:szCs w:val="22"/>
          <w:lang w:val="en-US"/>
        </w:rPr>
        <w:t>and shouldn’t benefit from the exception. The Board found the caption to be a neutral descriptive caption which didn’t fulfil the clear intent requirement for the exception.</w:t>
      </w:r>
    </w:p>
    <w:p w14:paraId="369902BA" w14:textId="77777777" w:rsidR="00A16DFC" w:rsidRDefault="00A16DFC" w:rsidP="00934000">
      <w:pPr>
        <w:spacing w:line="276" w:lineRule="auto"/>
        <w:ind w:left="360"/>
        <w:jc w:val="both"/>
        <w:rPr>
          <w:rFonts w:ascii="Garamond" w:hAnsi="Garamond"/>
          <w:sz w:val="22"/>
          <w:szCs w:val="22"/>
          <w:lang w:val="en-US"/>
        </w:rPr>
      </w:pPr>
    </w:p>
    <w:p w14:paraId="55764646" w14:textId="0FBA197C" w:rsidR="00A16DFC" w:rsidRDefault="00A16DFC" w:rsidP="005F3B5E">
      <w:pPr>
        <w:spacing w:line="276" w:lineRule="auto"/>
        <w:ind w:left="360"/>
        <w:jc w:val="both"/>
        <w:rPr>
          <w:rFonts w:ascii="Garamond" w:hAnsi="Garamond"/>
          <w:sz w:val="22"/>
          <w:szCs w:val="22"/>
          <w:lang w:val="en-US"/>
        </w:rPr>
      </w:pPr>
      <w:r>
        <w:rPr>
          <w:rFonts w:ascii="Garamond" w:hAnsi="Garamond"/>
          <w:sz w:val="22"/>
          <w:szCs w:val="22"/>
          <w:lang w:val="en-US"/>
        </w:rPr>
        <w:t>Moreover, the Board underlined the policy exception to allow incitement to high-severity violence if it targets a member of a designated dangerous organization or individual, which is referred to in the policy rationale and is not present in the rules. While the Board agreed the exception was not applicable to the case it hand, it had several concerns over the exception, including that it was not articulated in the public-facing polices and that the list of designated individuals and organizations was not public leaving users confused on whether they would benefit from the exception. Moreover, the Board has repeatedly urged Meta to clarify its Dangerous Organizations and Individuals policy and improve its transparency. [</w:t>
      </w:r>
      <w:hyperlink r:id="rId5" w:history="1">
        <w:r w:rsidRPr="00A16DFC">
          <w:rPr>
            <w:rStyle w:val="Hyperlink"/>
            <w:rFonts w:ascii="Garamond" w:hAnsi="Garamond"/>
            <w:i/>
            <w:iCs/>
            <w:sz w:val="22"/>
            <w:szCs w:val="22"/>
            <w:lang w:val="en-US"/>
          </w:rPr>
          <w:t xml:space="preserve">Mention of the Taliban in </w:t>
        </w:r>
        <w:r w:rsidRPr="00A16DFC">
          <w:rPr>
            <w:rStyle w:val="Hyperlink"/>
            <w:rFonts w:ascii="Garamond" w:hAnsi="Garamond"/>
            <w:i/>
            <w:iCs/>
            <w:sz w:val="22"/>
            <w:szCs w:val="22"/>
            <w:lang w:val="en-US"/>
          </w:rPr>
          <w:t>N</w:t>
        </w:r>
        <w:r w:rsidRPr="00A16DFC">
          <w:rPr>
            <w:rStyle w:val="Hyperlink"/>
            <w:rFonts w:ascii="Garamond" w:hAnsi="Garamond"/>
            <w:i/>
            <w:iCs/>
            <w:sz w:val="22"/>
            <w:szCs w:val="22"/>
            <w:lang w:val="en-US"/>
          </w:rPr>
          <w:t xml:space="preserve">ews </w:t>
        </w:r>
        <w:r w:rsidRPr="00A16DFC">
          <w:rPr>
            <w:rStyle w:val="Hyperlink"/>
            <w:rFonts w:ascii="Garamond" w:hAnsi="Garamond"/>
            <w:i/>
            <w:iCs/>
            <w:sz w:val="22"/>
            <w:szCs w:val="22"/>
            <w:lang w:val="en-US"/>
          </w:rPr>
          <w:t>Re</w:t>
        </w:r>
        <w:r w:rsidRPr="00A16DFC">
          <w:rPr>
            <w:rStyle w:val="Hyperlink"/>
            <w:rFonts w:ascii="Garamond" w:hAnsi="Garamond"/>
            <w:i/>
            <w:iCs/>
            <w:sz w:val="22"/>
            <w:szCs w:val="22"/>
            <w:lang w:val="en-US"/>
          </w:rPr>
          <w:t>porting</w:t>
        </w:r>
      </w:hyperlink>
      <w:r>
        <w:rPr>
          <w:rFonts w:ascii="Garamond" w:hAnsi="Garamond"/>
          <w:sz w:val="22"/>
          <w:szCs w:val="22"/>
          <w:lang w:val="en-US"/>
        </w:rPr>
        <w:t xml:space="preserve">, </w:t>
      </w:r>
      <w:hyperlink r:id="rId6" w:history="1">
        <w:r w:rsidRPr="00A16DFC">
          <w:rPr>
            <w:rStyle w:val="Hyperlink"/>
            <w:rFonts w:ascii="Garamond" w:hAnsi="Garamond"/>
            <w:i/>
            <w:iCs/>
            <w:sz w:val="22"/>
            <w:szCs w:val="22"/>
            <w:lang w:val="en-US"/>
          </w:rPr>
          <w:t xml:space="preserve">Shared Al Jazeera </w:t>
        </w:r>
        <w:r w:rsidRPr="00A16DFC">
          <w:rPr>
            <w:rStyle w:val="Hyperlink"/>
            <w:rFonts w:ascii="Garamond" w:hAnsi="Garamond"/>
            <w:i/>
            <w:iCs/>
            <w:sz w:val="22"/>
            <w:szCs w:val="22"/>
            <w:lang w:val="en-US"/>
          </w:rPr>
          <w:t>P</w:t>
        </w:r>
        <w:r w:rsidRPr="00A16DFC">
          <w:rPr>
            <w:rStyle w:val="Hyperlink"/>
            <w:rFonts w:ascii="Garamond" w:hAnsi="Garamond"/>
            <w:i/>
            <w:iCs/>
            <w:sz w:val="22"/>
            <w:szCs w:val="22"/>
            <w:lang w:val="en-US"/>
          </w:rPr>
          <w:t>ost</w:t>
        </w:r>
      </w:hyperlink>
      <w:r>
        <w:rPr>
          <w:rFonts w:ascii="Garamond" w:hAnsi="Garamond"/>
          <w:sz w:val="22"/>
          <w:szCs w:val="22"/>
          <w:lang w:val="en-US"/>
        </w:rPr>
        <w:t>,</w:t>
      </w:r>
      <w:r w:rsidRPr="00A16DFC">
        <w:rPr>
          <w:rFonts w:ascii="Garamond" w:hAnsi="Garamond"/>
          <w:sz w:val="22"/>
          <w:szCs w:val="22"/>
          <w:lang w:val="en-US"/>
        </w:rPr>
        <w:t xml:space="preserve"> </w:t>
      </w:r>
      <w:hyperlink r:id="rId7" w:history="1">
        <w:proofErr w:type="spellStart"/>
        <w:r w:rsidRPr="00A16DFC">
          <w:rPr>
            <w:rStyle w:val="Hyperlink"/>
            <w:rFonts w:ascii="Garamond" w:hAnsi="Garamond"/>
            <w:i/>
            <w:iCs/>
            <w:sz w:val="22"/>
            <w:szCs w:val="22"/>
            <w:lang w:val="en-US"/>
          </w:rPr>
          <w:t>Öcalan's</w:t>
        </w:r>
        <w:proofErr w:type="spellEnd"/>
        <w:r w:rsidRPr="00A16DFC">
          <w:rPr>
            <w:rStyle w:val="Hyperlink"/>
            <w:rFonts w:ascii="Garamond" w:hAnsi="Garamond"/>
            <w:i/>
            <w:iCs/>
            <w:sz w:val="22"/>
            <w:szCs w:val="22"/>
            <w:lang w:val="en-US"/>
          </w:rPr>
          <w:t xml:space="preserve"> </w:t>
        </w:r>
        <w:r w:rsidRPr="00A16DFC">
          <w:rPr>
            <w:rStyle w:val="Hyperlink"/>
            <w:rFonts w:ascii="Garamond" w:hAnsi="Garamond"/>
            <w:i/>
            <w:iCs/>
            <w:sz w:val="22"/>
            <w:szCs w:val="22"/>
            <w:lang w:val="en-US"/>
          </w:rPr>
          <w:t>I</w:t>
        </w:r>
        <w:r w:rsidRPr="00A16DFC">
          <w:rPr>
            <w:rStyle w:val="Hyperlink"/>
            <w:rFonts w:ascii="Garamond" w:hAnsi="Garamond"/>
            <w:i/>
            <w:iCs/>
            <w:sz w:val="22"/>
            <w:szCs w:val="22"/>
            <w:lang w:val="en-US"/>
          </w:rPr>
          <w:t>solation</w:t>
        </w:r>
      </w:hyperlink>
      <w:r>
        <w:rPr>
          <w:rFonts w:ascii="Garamond" w:hAnsi="Garamond"/>
          <w:sz w:val="22"/>
          <w:szCs w:val="22"/>
          <w:lang w:val="en-US"/>
        </w:rPr>
        <w:t xml:space="preserve">, </w:t>
      </w:r>
      <w:r w:rsidRPr="00A16DFC">
        <w:rPr>
          <w:rFonts w:ascii="Garamond" w:hAnsi="Garamond"/>
          <w:sz w:val="22"/>
          <w:szCs w:val="22"/>
          <w:lang w:val="en-US"/>
        </w:rPr>
        <w:t xml:space="preserve">and </w:t>
      </w:r>
      <w:hyperlink r:id="rId8" w:history="1">
        <w:r w:rsidRPr="00A16DFC">
          <w:rPr>
            <w:rStyle w:val="Hyperlink"/>
            <w:rFonts w:ascii="Garamond" w:hAnsi="Garamond"/>
            <w:i/>
            <w:iCs/>
            <w:sz w:val="22"/>
            <w:szCs w:val="22"/>
            <w:lang w:val="en-US"/>
          </w:rPr>
          <w:t xml:space="preserve">Nazi </w:t>
        </w:r>
        <w:r w:rsidRPr="00A16DFC">
          <w:rPr>
            <w:rStyle w:val="Hyperlink"/>
            <w:rFonts w:ascii="Garamond" w:hAnsi="Garamond"/>
            <w:i/>
            <w:iCs/>
            <w:sz w:val="22"/>
            <w:szCs w:val="22"/>
            <w:lang w:val="en-US"/>
          </w:rPr>
          <w:t>Q</w:t>
        </w:r>
        <w:r w:rsidRPr="00A16DFC">
          <w:rPr>
            <w:rStyle w:val="Hyperlink"/>
            <w:rFonts w:ascii="Garamond" w:hAnsi="Garamond"/>
            <w:i/>
            <w:iCs/>
            <w:sz w:val="22"/>
            <w:szCs w:val="22"/>
            <w:lang w:val="en-US"/>
          </w:rPr>
          <w:t>uote</w:t>
        </w:r>
      </w:hyperlink>
      <w:r>
        <w:rPr>
          <w:rFonts w:ascii="Garamond" w:hAnsi="Garamond"/>
          <w:sz w:val="22"/>
          <w:szCs w:val="22"/>
          <w:lang w:val="en-US"/>
        </w:rPr>
        <w:t>]</w:t>
      </w:r>
      <w:r w:rsidR="005F3B5E">
        <w:rPr>
          <w:rFonts w:ascii="Garamond" w:hAnsi="Garamond"/>
          <w:sz w:val="22"/>
          <w:szCs w:val="22"/>
          <w:lang w:val="en-US"/>
        </w:rPr>
        <w:t xml:space="preserve"> Finally, the Board was concerned that Meta allowed credible threats if their targets were designated groups or individuals and that the company did not assess the credibility of these threats. </w:t>
      </w:r>
    </w:p>
    <w:p w14:paraId="018C7AA8" w14:textId="77777777" w:rsidR="005F3B5E" w:rsidRDefault="005F3B5E" w:rsidP="005F3B5E">
      <w:pPr>
        <w:spacing w:line="276" w:lineRule="auto"/>
        <w:ind w:left="360"/>
        <w:jc w:val="both"/>
        <w:rPr>
          <w:rFonts w:ascii="Garamond" w:hAnsi="Garamond"/>
          <w:sz w:val="22"/>
          <w:szCs w:val="22"/>
          <w:lang w:val="en-US"/>
        </w:rPr>
      </w:pPr>
    </w:p>
    <w:p w14:paraId="555A08DA" w14:textId="18C26EE5" w:rsidR="005F3B5E" w:rsidRDefault="005F3B5E" w:rsidP="005F3B5E">
      <w:pPr>
        <w:pStyle w:val="ListParagraph"/>
        <w:numPr>
          <w:ilvl w:val="0"/>
          <w:numId w:val="10"/>
        </w:numPr>
        <w:spacing w:line="276" w:lineRule="auto"/>
        <w:jc w:val="both"/>
        <w:rPr>
          <w:rFonts w:ascii="Garamond" w:hAnsi="Garamond"/>
          <w:sz w:val="22"/>
          <w:szCs w:val="22"/>
          <w:lang w:val="en-US"/>
        </w:rPr>
      </w:pPr>
      <w:r>
        <w:rPr>
          <w:rFonts w:ascii="Garamond" w:hAnsi="Garamond"/>
          <w:sz w:val="22"/>
          <w:szCs w:val="22"/>
          <w:lang w:val="en-US"/>
        </w:rPr>
        <w:t>Newsworthiness allowance</w:t>
      </w:r>
    </w:p>
    <w:p w14:paraId="0852CFFE" w14:textId="77777777" w:rsidR="005F3B5E" w:rsidRPr="005F3B5E" w:rsidRDefault="005F3B5E" w:rsidP="005F3B5E">
      <w:pPr>
        <w:spacing w:line="276" w:lineRule="auto"/>
        <w:ind w:left="360"/>
        <w:jc w:val="both"/>
        <w:rPr>
          <w:rFonts w:ascii="Garamond" w:hAnsi="Garamond"/>
          <w:i/>
          <w:iCs/>
          <w:sz w:val="22"/>
          <w:szCs w:val="22"/>
          <w:lang w:val="en-US"/>
        </w:rPr>
      </w:pPr>
    </w:p>
    <w:p w14:paraId="4436A15B" w14:textId="0F7BF9A7" w:rsidR="007727BC" w:rsidRDefault="00EA5083" w:rsidP="00934000">
      <w:pPr>
        <w:spacing w:line="276" w:lineRule="auto"/>
        <w:ind w:left="360"/>
        <w:jc w:val="both"/>
        <w:rPr>
          <w:rFonts w:ascii="Garamond" w:hAnsi="Garamond"/>
          <w:sz w:val="22"/>
          <w:szCs w:val="22"/>
          <w:lang w:val="en-US"/>
        </w:rPr>
      </w:pPr>
      <w:r>
        <w:rPr>
          <w:rFonts w:ascii="Garamond" w:hAnsi="Garamond"/>
          <w:sz w:val="22"/>
          <w:szCs w:val="22"/>
          <w:lang w:val="en-US"/>
        </w:rPr>
        <w:t xml:space="preserve">The Board found the content violating the Violence and Incitement policy, nevertheless majority of the Board disagreed with Meta on the application of the newsworthiness allowance. The Board noted that the assessment of the balance between the risk of harm and public interest should be done in the context of Meta’s analysis and not when the post was posted. The Board urged Meta to update the public-facing policy of the newsworthiness allowance to clarify that. In the case at hand, nearly three weeks passed between the user’s post and Meta’s removal of the content. </w:t>
      </w:r>
    </w:p>
    <w:p w14:paraId="0B2C0679" w14:textId="77777777" w:rsidR="00EA5083" w:rsidRDefault="00EA5083" w:rsidP="00934000">
      <w:pPr>
        <w:spacing w:line="276" w:lineRule="auto"/>
        <w:ind w:left="360"/>
        <w:jc w:val="both"/>
        <w:rPr>
          <w:rFonts w:ascii="Garamond" w:hAnsi="Garamond"/>
          <w:sz w:val="22"/>
          <w:szCs w:val="22"/>
          <w:lang w:val="en-US"/>
        </w:rPr>
      </w:pPr>
    </w:p>
    <w:p w14:paraId="5168E5C2" w14:textId="0A001528" w:rsidR="00B0332A" w:rsidRPr="00B0332A" w:rsidRDefault="00EA5083" w:rsidP="00B0332A">
      <w:pPr>
        <w:spacing w:line="276" w:lineRule="auto"/>
        <w:ind w:left="360"/>
        <w:rPr>
          <w:rFonts w:ascii="Garamond" w:hAnsi="Garamond"/>
          <w:sz w:val="22"/>
          <w:szCs w:val="22"/>
          <w:lang w:val="en-US"/>
        </w:rPr>
      </w:pPr>
      <w:r>
        <w:rPr>
          <w:rFonts w:ascii="Garamond" w:hAnsi="Garamond"/>
          <w:sz w:val="22"/>
          <w:szCs w:val="22"/>
          <w:lang w:val="en-US"/>
        </w:rPr>
        <w:t xml:space="preserve">Majority of the Board found that the risk of harm significantly diminished nearly after three weeks, and that Meta should have applied the allowance. The Board highlighted that the video had the potential to inform the public inside and outside of Haiti of the rapid violence context amplifying the calls for intervention and aid by Haitian locals. The Board agreed that if Meta reviewed the content right after it was posted, the risk of harm would have outweighed its public interest of the post similar to the </w:t>
      </w:r>
      <w:hyperlink r:id="rId9" w:history="1">
        <w:r w:rsidRPr="00EA5083">
          <w:rPr>
            <w:rStyle w:val="Hyperlink"/>
            <w:rFonts w:ascii="Garamond" w:hAnsi="Garamond"/>
            <w:i/>
            <w:iCs/>
            <w:sz w:val="22"/>
            <w:szCs w:val="22"/>
            <w:lang w:val="en-US"/>
          </w:rPr>
          <w:t>Communal Violence in Indian State of Odisha</w:t>
        </w:r>
      </w:hyperlink>
      <w:r w:rsidRPr="00EA5083">
        <w:rPr>
          <w:rFonts w:ascii="Garamond" w:hAnsi="Garamond"/>
          <w:sz w:val="22"/>
          <w:szCs w:val="22"/>
          <w:lang w:val="en-US"/>
        </w:rPr>
        <w:t xml:space="preserve"> </w:t>
      </w:r>
      <w:r>
        <w:rPr>
          <w:rFonts w:ascii="Garamond" w:hAnsi="Garamond"/>
          <w:sz w:val="22"/>
          <w:szCs w:val="22"/>
          <w:lang w:val="en-US"/>
        </w:rPr>
        <w:t>decision where Meta removed the days after it was posted in a context of ongoing violence and heightened risk of harm.</w:t>
      </w:r>
      <w:r w:rsidR="00A060BC">
        <w:rPr>
          <w:rFonts w:ascii="Garamond" w:hAnsi="Garamond"/>
          <w:sz w:val="22"/>
          <w:szCs w:val="22"/>
          <w:lang w:val="en-US"/>
        </w:rPr>
        <w:t xml:space="preserve"> By the time Meta assessed whether to apply the newsworthiness allowance, the post was viewed 500,000 times and any risk of harm due to the video would have likely materialized during those nearly three weeks. </w:t>
      </w:r>
      <w:r w:rsidR="00B0332A" w:rsidRPr="00B0332A">
        <w:rPr>
          <w:rFonts w:ascii="Garamond" w:hAnsi="Garamond"/>
          <w:sz w:val="22"/>
          <w:szCs w:val="22"/>
          <w:lang w:val="en-US"/>
        </w:rPr>
        <w:t>As Meta's internal teams evaluate</w:t>
      </w:r>
      <w:r w:rsidR="00B0332A">
        <w:rPr>
          <w:rFonts w:ascii="Garamond" w:hAnsi="Garamond"/>
          <w:sz w:val="22"/>
          <w:szCs w:val="22"/>
          <w:lang w:val="en-US"/>
        </w:rPr>
        <w:t xml:space="preserve">d </w:t>
      </w:r>
      <w:r w:rsidR="00B0332A" w:rsidRPr="00B0332A">
        <w:rPr>
          <w:rFonts w:ascii="Garamond" w:hAnsi="Garamond"/>
          <w:sz w:val="22"/>
          <w:szCs w:val="22"/>
          <w:lang w:val="en-US"/>
        </w:rPr>
        <w:t>newsworthiness based on escalation, the company possesse</w:t>
      </w:r>
      <w:r w:rsidR="00B0332A">
        <w:rPr>
          <w:rFonts w:ascii="Garamond" w:hAnsi="Garamond"/>
          <w:sz w:val="22"/>
          <w:szCs w:val="22"/>
          <w:lang w:val="en-US"/>
        </w:rPr>
        <w:t>d</w:t>
      </w:r>
      <w:r w:rsidR="00B0332A" w:rsidRPr="00B0332A">
        <w:rPr>
          <w:rFonts w:ascii="Garamond" w:hAnsi="Garamond"/>
          <w:sz w:val="22"/>
          <w:szCs w:val="22"/>
          <w:lang w:val="en-US"/>
        </w:rPr>
        <w:t xml:space="preserve"> both the resources and expertise to conduct a more nuanced assessment, taking into consideration the evolving context and circumstances when reaching such </w:t>
      </w:r>
      <w:r w:rsidR="00B0332A">
        <w:rPr>
          <w:rFonts w:ascii="Garamond" w:hAnsi="Garamond"/>
          <w:sz w:val="22"/>
          <w:szCs w:val="22"/>
          <w:lang w:val="en-US"/>
        </w:rPr>
        <w:t>decision</w:t>
      </w:r>
      <w:r w:rsidR="00B0332A" w:rsidRPr="00B0332A">
        <w:rPr>
          <w:rFonts w:ascii="Garamond" w:hAnsi="Garamond"/>
          <w:sz w:val="22"/>
          <w:szCs w:val="22"/>
          <w:lang w:val="en-US"/>
        </w:rPr>
        <w:t>s.</w:t>
      </w:r>
    </w:p>
    <w:p w14:paraId="4B37F09D" w14:textId="40431F44" w:rsidR="00EA5083" w:rsidRDefault="00EA5083" w:rsidP="00934000">
      <w:pPr>
        <w:spacing w:line="276" w:lineRule="auto"/>
        <w:ind w:left="360"/>
        <w:jc w:val="both"/>
        <w:rPr>
          <w:rFonts w:ascii="Garamond" w:hAnsi="Garamond"/>
          <w:sz w:val="22"/>
          <w:szCs w:val="22"/>
          <w:lang w:val="en-US"/>
        </w:rPr>
      </w:pPr>
    </w:p>
    <w:p w14:paraId="4DAA5278" w14:textId="7133501D" w:rsidR="0048734D" w:rsidRDefault="0048734D" w:rsidP="0048734D">
      <w:pPr>
        <w:pStyle w:val="ListParagraph"/>
        <w:spacing w:line="276" w:lineRule="auto"/>
        <w:ind w:left="360"/>
        <w:jc w:val="both"/>
        <w:rPr>
          <w:rFonts w:ascii="Garamond" w:hAnsi="Garamond"/>
          <w:i/>
          <w:iCs/>
          <w:sz w:val="22"/>
          <w:szCs w:val="22"/>
          <w:lang w:val="en-US"/>
        </w:rPr>
      </w:pPr>
      <w:r>
        <w:rPr>
          <w:rFonts w:ascii="Garamond" w:hAnsi="Garamond"/>
          <w:i/>
          <w:iCs/>
          <w:sz w:val="22"/>
          <w:szCs w:val="22"/>
          <w:lang w:val="en-US"/>
        </w:rPr>
        <w:t xml:space="preserve">Compliance with Meta’s </w:t>
      </w:r>
      <w:r>
        <w:rPr>
          <w:rFonts w:ascii="Garamond" w:hAnsi="Garamond"/>
          <w:i/>
          <w:iCs/>
          <w:sz w:val="22"/>
          <w:szCs w:val="22"/>
          <w:lang w:val="en-US"/>
        </w:rPr>
        <w:t xml:space="preserve">human rights responsibilities </w:t>
      </w:r>
    </w:p>
    <w:p w14:paraId="4588EB60" w14:textId="77777777" w:rsidR="0048734D" w:rsidRDefault="0048734D" w:rsidP="00934000">
      <w:pPr>
        <w:spacing w:line="276" w:lineRule="auto"/>
        <w:ind w:left="360"/>
        <w:jc w:val="both"/>
        <w:rPr>
          <w:rFonts w:ascii="Garamond" w:hAnsi="Garamond"/>
          <w:sz w:val="22"/>
          <w:szCs w:val="22"/>
          <w:lang w:val="en-US"/>
        </w:rPr>
      </w:pPr>
    </w:p>
    <w:p w14:paraId="7547BEC5" w14:textId="69342CB3" w:rsidR="0048734D" w:rsidRDefault="0048734D" w:rsidP="00934000">
      <w:pPr>
        <w:spacing w:line="276" w:lineRule="auto"/>
        <w:ind w:left="360"/>
        <w:jc w:val="both"/>
        <w:rPr>
          <w:rFonts w:ascii="Garamond" w:hAnsi="Garamond"/>
          <w:sz w:val="22"/>
          <w:szCs w:val="22"/>
          <w:lang w:val="en-US"/>
        </w:rPr>
      </w:pPr>
      <w:proofErr w:type="gramStart"/>
      <w:r>
        <w:rPr>
          <w:rFonts w:ascii="Garamond" w:hAnsi="Garamond"/>
          <w:sz w:val="22"/>
          <w:szCs w:val="22"/>
          <w:lang w:val="en-US"/>
        </w:rPr>
        <w:lastRenderedPageBreak/>
        <w:t>The majority of</w:t>
      </w:r>
      <w:proofErr w:type="gramEnd"/>
      <w:r>
        <w:rPr>
          <w:rFonts w:ascii="Garamond" w:hAnsi="Garamond"/>
          <w:sz w:val="22"/>
          <w:szCs w:val="22"/>
          <w:lang w:val="en-US"/>
        </w:rPr>
        <w:t xml:space="preserve"> the Board found the removal of the content unnecessary and disproportionate. Additionally, The Board found that Meta must ensure the effective and timely moderation of content in Haiti due to heightened risks of harm to fulfil its human rights responsibilities. </w:t>
      </w:r>
    </w:p>
    <w:p w14:paraId="547FDA09" w14:textId="77777777" w:rsidR="0048734D" w:rsidRDefault="0048734D" w:rsidP="00934000">
      <w:pPr>
        <w:spacing w:line="276" w:lineRule="auto"/>
        <w:ind w:left="360"/>
        <w:jc w:val="both"/>
        <w:rPr>
          <w:rFonts w:ascii="Garamond" w:hAnsi="Garamond"/>
          <w:sz w:val="22"/>
          <w:szCs w:val="22"/>
          <w:lang w:val="en-US"/>
        </w:rPr>
      </w:pPr>
    </w:p>
    <w:p w14:paraId="5C281759" w14:textId="405F6160" w:rsidR="0048734D" w:rsidRDefault="0048734D" w:rsidP="0048734D">
      <w:pPr>
        <w:pStyle w:val="ListParagraph"/>
        <w:spacing w:line="276" w:lineRule="auto"/>
        <w:ind w:left="360"/>
        <w:jc w:val="both"/>
        <w:rPr>
          <w:rFonts w:ascii="Garamond" w:hAnsi="Garamond"/>
          <w:b/>
          <w:bCs/>
          <w:sz w:val="22"/>
          <w:szCs w:val="22"/>
          <w:lang w:val="en-US"/>
        </w:rPr>
      </w:pPr>
      <w:r>
        <w:rPr>
          <w:rFonts w:ascii="Garamond" w:hAnsi="Garamond"/>
          <w:sz w:val="22"/>
          <w:szCs w:val="22"/>
          <w:lang w:val="en-US"/>
        </w:rPr>
        <w:t xml:space="preserve"> </w:t>
      </w:r>
      <w:r>
        <w:rPr>
          <w:rFonts w:ascii="Garamond" w:hAnsi="Garamond"/>
          <w:b/>
          <w:bCs/>
          <w:sz w:val="22"/>
          <w:szCs w:val="22"/>
          <w:lang w:val="en-US"/>
        </w:rPr>
        <w:t>Freedom of expression</w:t>
      </w:r>
    </w:p>
    <w:p w14:paraId="518109A7" w14:textId="77777777" w:rsidR="0048734D" w:rsidRDefault="0048734D" w:rsidP="0048734D">
      <w:pPr>
        <w:pStyle w:val="ListParagraph"/>
        <w:spacing w:line="276" w:lineRule="auto"/>
        <w:ind w:left="360"/>
        <w:jc w:val="both"/>
        <w:rPr>
          <w:rFonts w:ascii="Garamond" w:hAnsi="Garamond"/>
          <w:b/>
          <w:bCs/>
          <w:sz w:val="22"/>
          <w:szCs w:val="22"/>
          <w:lang w:val="en-US"/>
        </w:rPr>
      </w:pPr>
    </w:p>
    <w:p w14:paraId="140010E5" w14:textId="39D24CB0" w:rsidR="0048734D" w:rsidRDefault="0048734D" w:rsidP="0048734D">
      <w:pPr>
        <w:pStyle w:val="ListParagraph"/>
        <w:spacing w:line="276" w:lineRule="auto"/>
        <w:ind w:left="360"/>
        <w:jc w:val="both"/>
        <w:rPr>
          <w:rFonts w:ascii="Garamond" w:hAnsi="Garamond"/>
          <w:sz w:val="22"/>
          <w:szCs w:val="22"/>
          <w:lang w:val="en-US"/>
        </w:rPr>
      </w:pPr>
      <w:r>
        <w:rPr>
          <w:rFonts w:ascii="Garamond" w:hAnsi="Garamond"/>
          <w:sz w:val="22"/>
          <w:szCs w:val="22"/>
          <w:lang w:val="en-US"/>
        </w:rPr>
        <w:t xml:space="preserve">The Board </w:t>
      </w:r>
      <w:r w:rsidR="006122F1">
        <w:rPr>
          <w:rFonts w:ascii="Garamond" w:hAnsi="Garamond"/>
          <w:sz w:val="22"/>
          <w:szCs w:val="22"/>
          <w:lang w:val="en-US"/>
        </w:rPr>
        <w:t>implemented the three-part test stipulated in Article 19 of the International Covenant on Civil and Political Rights to assess whether the restriction on the user’s freedom of expression was legitimate and whether Meta fulfilled its human rights commitments. The three-part test requires restrictions to be prescribed by law, in pursuant of a legitimate aim, and necessary and proportionate.</w:t>
      </w:r>
    </w:p>
    <w:p w14:paraId="761D69E5" w14:textId="77777777" w:rsidR="006122F1" w:rsidRDefault="006122F1" w:rsidP="0048734D">
      <w:pPr>
        <w:pStyle w:val="ListParagraph"/>
        <w:spacing w:line="276" w:lineRule="auto"/>
        <w:ind w:left="360"/>
        <w:jc w:val="both"/>
        <w:rPr>
          <w:rFonts w:ascii="Garamond" w:hAnsi="Garamond"/>
          <w:sz w:val="22"/>
          <w:szCs w:val="22"/>
          <w:lang w:val="en-US"/>
        </w:rPr>
      </w:pPr>
    </w:p>
    <w:p w14:paraId="4A7E1B82" w14:textId="3A07827D" w:rsidR="006122F1" w:rsidRDefault="006122F1" w:rsidP="006122F1">
      <w:pPr>
        <w:pStyle w:val="ListParagraph"/>
        <w:numPr>
          <w:ilvl w:val="0"/>
          <w:numId w:val="11"/>
        </w:numPr>
        <w:spacing w:line="276" w:lineRule="auto"/>
        <w:jc w:val="both"/>
        <w:rPr>
          <w:rFonts w:ascii="Garamond" w:hAnsi="Garamond"/>
          <w:sz w:val="22"/>
          <w:szCs w:val="22"/>
          <w:lang w:val="en-US"/>
        </w:rPr>
      </w:pPr>
      <w:r>
        <w:rPr>
          <w:rFonts w:ascii="Garamond" w:hAnsi="Garamond"/>
          <w:sz w:val="22"/>
          <w:szCs w:val="22"/>
          <w:lang w:val="en-US"/>
        </w:rPr>
        <w:t>Legality (Clarity and accessibility of the rules)</w:t>
      </w:r>
    </w:p>
    <w:p w14:paraId="3C73141B" w14:textId="77777777" w:rsidR="006122F1" w:rsidRDefault="006122F1" w:rsidP="006122F1">
      <w:pPr>
        <w:spacing w:line="276" w:lineRule="auto"/>
        <w:jc w:val="both"/>
        <w:rPr>
          <w:rFonts w:ascii="Garamond" w:hAnsi="Garamond"/>
          <w:sz w:val="22"/>
          <w:szCs w:val="22"/>
          <w:lang w:val="en-US"/>
        </w:rPr>
      </w:pPr>
    </w:p>
    <w:p w14:paraId="71452674" w14:textId="2C27851B" w:rsidR="006122F1" w:rsidRPr="006122F1" w:rsidRDefault="006122F1" w:rsidP="006122F1">
      <w:pPr>
        <w:spacing w:line="276" w:lineRule="auto"/>
        <w:ind w:left="426"/>
        <w:jc w:val="both"/>
        <w:rPr>
          <w:rFonts w:ascii="Garamond" w:hAnsi="Garamond"/>
          <w:sz w:val="22"/>
          <w:szCs w:val="22"/>
          <w:lang w:val="en-US"/>
        </w:rPr>
      </w:pPr>
      <w:r>
        <w:rPr>
          <w:rFonts w:ascii="Garamond" w:hAnsi="Garamond"/>
          <w:sz w:val="22"/>
          <w:szCs w:val="22"/>
          <w:lang w:val="en-US"/>
        </w:rPr>
        <w:t>The principle of legality requires rules limiting expression to be accessible and clear to those subject to them and those enforcing the rules. Restricting rules shouldn’t confer unfettered discretion on those charged with applying them. This means that both Meta’s reviewers should have access to and understand the rules applicable on content on Meta’s platforms.</w:t>
      </w:r>
    </w:p>
    <w:p w14:paraId="24C6FFBD" w14:textId="77777777" w:rsidR="006122F1" w:rsidRDefault="006122F1" w:rsidP="0048734D">
      <w:pPr>
        <w:pStyle w:val="ListParagraph"/>
        <w:spacing w:line="276" w:lineRule="auto"/>
        <w:ind w:left="360"/>
        <w:jc w:val="both"/>
        <w:rPr>
          <w:rFonts w:ascii="Garamond" w:hAnsi="Garamond"/>
          <w:sz w:val="22"/>
          <w:szCs w:val="22"/>
          <w:lang w:val="en-US"/>
        </w:rPr>
      </w:pPr>
    </w:p>
    <w:p w14:paraId="1CA90684" w14:textId="3B23C4A4" w:rsidR="006122F1" w:rsidRPr="00E02BC7" w:rsidRDefault="00E02BC7" w:rsidP="0048734D">
      <w:pPr>
        <w:pStyle w:val="ListParagraph"/>
        <w:spacing w:line="276" w:lineRule="auto"/>
        <w:ind w:left="360"/>
        <w:jc w:val="both"/>
        <w:rPr>
          <w:rFonts w:ascii="Garamond" w:hAnsi="Garamond"/>
          <w:sz w:val="22"/>
          <w:szCs w:val="22"/>
          <w:lang w:val="en-US"/>
        </w:rPr>
      </w:pPr>
      <w:r>
        <w:rPr>
          <w:rFonts w:ascii="Garamond" w:hAnsi="Garamond"/>
          <w:sz w:val="22"/>
          <w:szCs w:val="22"/>
          <w:lang w:val="en-US"/>
        </w:rPr>
        <w:t xml:space="preserve">The Board found that Meta’s prohibition of statements of intent to commit and incitement to high-severity violence clear, therefore, they satisfied the legality requirement. However, the Board was concerned over the legality concerns stemming from not including the raising awareness or condemning violence exception to the Violence and Incitement policy in the public-facing policy thus failing to clarify the requirement of clarifying the user’s intent. Meta committed to implement the Board’s recommendation in the </w:t>
      </w:r>
      <w:hyperlink r:id="rId10" w:history="1">
        <w:r w:rsidRPr="00E02BC7">
          <w:rPr>
            <w:rStyle w:val="Hyperlink"/>
            <w:rFonts w:ascii="Garamond" w:hAnsi="Garamond"/>
            <w:i/>
            <w:iCs/>
            <w:sz w:val="22"/>
            <w:szCs w:val="22"/>
            <w:lang w:val="en-US"/>
          </w:rPr>
          <w:t>Russian Poem</w:t>
        </w:r>
      </w:hyperlink>
      <w:r>
        <w:rPr>
          <w:rFonts w:ascii="Garamond" w:hAnsi="Garamond"/>
          <w:i/>
          <w:iCs/>
          <w:sz w:val="22"/>
          <w:szCs w:val="22"/>
          <w:lang w:val="en-US"/>
        </w:rPr>
        <w:t xml:space="preserve"> </w:t>
      </w:r>
      <w:r>
        <w:rPr>
          <w:rFonts w:ascii="Garamond" w:hAnsi="Garamond"/>
          <w:sz w:val="22"/>
          <w:szCs w:val="22"/>
          <w:lang w:val="en-US"/>
        </w:rPr>
        <w:t>decision for Meta to add its exceptions and their interpterion to public-facing language of the policy but has not updated the policy accordingly. The Board emphasized this recommendation again.</w:t>
      </w:r>
    </w:p>
    <w:p w14:paraId="665EB0C5" w14:textId="09149AE9" w:rsidR="0048734D" w:rsidRDefault="0048734D" w:rsidP="00934000">
      <w:pPr>
        <w:spacing w:line="276" w:lineRule="auto"/>
        <w:ind w:left="360"/>
        <w:jc w:val="both"/>
        <w:rPr>
          <w:rFonts w:ascii="Garamond" w:hAnsi="Garamond"/>
          <w:sz w:val="22"/>
          <w:szCs w:val="22"/>
          <w:lang w:val="en-US"/>
        </w:rPr>
      </w:pPr>
    </w:p>
    <w:p w14:paraId="52C1A2AD" w14:textId="3E48AB9D" w:rsidR="00E02BC7" w:rsidRDefault="00E02BC7" w:rsidP="00E02BC7">
      <w:pPr>
        <w:pStyle w:val="ListParagraph"/>
        <w:numPr>
          <w:ilvl w:val="0"/>
          <w:numId w:val="11"/>
        </w:numPr>
        <w:spacing w:line="276" w:lineRule="auto"/>
        <w:jc w:val="both"/>
        <w:rPr>
          <w:rFonts w:ascii="Garamond" w:hAnsi="Garamond"/>
          <w:sz w:val="22"/>
          <w:szCs w:val="22"/>
          <w:lang w:val="en-US"/>
        </w:rPr>
      </w:pPr>
      <w:r>
        <w:rPr>
          <w:rFonts w:ascii="Garamond" w:hAnsi="Garamond"/>
          <w:sz w:val="22"/>
          <w:szCs w:val="22"/>
          <w:lang w:val="en-US"/>
        </w:rPr>
        <w:t>Legitimate aim</w:t>
      </w:r>
    </w:p>
    <w:p w14:paraId="216C4C8E" w14:textId="77777777" w:rsidR="00E02BC7" w:rsidRDefault="00E02BC7" w:rsidP="00934000">
      <w:pPr>
        <w:spacing w:line="276" w:lineRule="auto"/>
        <w:ind w:left="360"/>
        <w:jc w:val="both"/>
        <w:rPr>
          <w:rFonts w:ascii="Garamond" w:hAnsi="Garamond"/>
          <w:sz w:val="22"/>
          <w:szCs w:val="22"/>
          <w:lang w:val="en-US"/>
        </w:rPr>
      </w:pPr>
    </w:p>
    <w:p w14:paraId="05ED157E" w14:textId="3843CC3C" w:rsidR="00E02BC7" w:rsidRDefault="00E02BC7" w:rsidP="00934000">
      <w:pPr>
        <w:spacing w:line="276" w:lineRule="auto"/>
        <w:ind w:left="360"/>
        <w:jc w:val="both"/>
        <w:rPr>
          <w:rFonts w:ascii="Garamond" w:hAnsi="Garamond"/>
          <w:sz w:val="22"/>
          <w:szCs w:val="22"/>
          <w:lang w:val="en-US"/>
        </w:rPr>
      </w:pPr>
      <w:r>
        <w:rPr>
          <w:rFonts w:ascii="Garamond" w:hAnsi="Garamond"/>
          <w:sz w:val="22"/>
          <w:szCs w:val="22"/>
          <w:lang w:val="en-US"/>
        </w:rPr>
        <w:t>The Board found the Violence and Incitement policy’s prohibition of statements of intent and incitement to commit violence pursued the legitimate aim of protecting public order and respecting the rights of others.</w:t>
      </w:r>
    </w:p>
    <w:p w14:paraId="200BF7EC" w14:textId="77777777" w:rsidR="00E02BC7" w:rsidRDefault="00E02BC7" w:rsidP="00934000">
      <w:pPr>
        <w:spacing w:line="276" w:lineRule="auto"/>
        <w:ind w:left="360"/>
        <w:jc w:val="both"/>
        <w:rPr>
          <w:rFonts w:ascii="Garamond" w:hAnsi="Garamond"/>
          <w:sz w:val="22"/>
          <w:szCs w:val="22"/>
          <w:lang w:val="en-US"/>
        </w:rPr>
      </w:pPr>
    </w:p>
    <w:p w14:paraId="693AA79F" w14:textId="5ACE85D7" w:rsidR="00E02BC7" w:rsidRDefault="00E02BC7" w:rsidP="00E02BC7">
      <w:pPr>
        <w:pStyle w:val="ListParagraph"/>
        <w:numPr>
          <w:ilvl w:val="0"/>
          <w:numId w:val="11"/>
        </w:numPr>
        <w:spacing w:line="276" w:lineRule="auto"/>
        <w:jc w:val="both"/>
        <w:rPr>
          <w:rFonts w:ascii="Garamond" w:hAnsi="Garamond"/>
          <w:sz w:val="22"/>
          <w:szCs w:val="22"/>
          <w:lang w:val="en-US"/>
        </w:rPr>
      </w:pPr>
      <w:r>
        <w:rPr>
          <w:rFonts w:ascii="Garamond" w:hAnsi="Garamond"/>
          <w:sz w:val="22"/>
          <w:szCs w:val="22"/>
          <w:lang w:val="en-US"/>
        </w:rPr>
        <w:t xml:space="preserve">Necessity and proportionality </w:t>
      </w:r>
    </w:p>
    <w:p w14:paraId="680A2BAE" w14:textId="77777777" w:rsidR="00E02BC7" w:rsidRDefault="00E02BC7" w:rsidP="00934000">
      <w:pPr>
        <w:spacing w:line="276" w:lineRule="auto"/>
        <w:ind w:left="360"/>
        <w:jc w:val="both"/>
        <w:rPr>
          <w:rFonts w:ascii="Garamond" w:hAnsi="Garamond"/>
          <w:sz w:val="22"/>
          <w:szCs w:val="22"/>
          <w:lang w:val="en-US"/>
        </w:rPr>
      </w:pPr>
    </w:p>
    <w:p w14:paraId="6479D342" w14:textId="4336AA62" w:rsidR="00EA14D6" w:rsidRDefault="00EA14D6" w:rsidP="00934000">
      <w:pPr>
        <w:spacing w:line="276" w:lineRule="auto"/>
        <w:ind w:left="360"/>
        <w:jc w:val="both"/>
        <w:rPr>
          <w:rFonts w:ascii="Garamond" w:hAnsi="Garamond"/>
          <w:sz w:val="22"/>
          <w:szCs w:val="22"/>
          <w:lang w:val="en-US"/>
        </w:rPr>
      </w:pPr>
      <w:r>
        <w:rPr>
          <w:rFonts w:ascii="Garamond" w:hAnsi="Garamond"/>
          <w:sz w:val="22"/>
          <w:szCs w:val="22"/>
          <w:lang w:val="en-US"/>
        </w:rPr>
        <w:t xml:space="preserve">The principles of necessity and proportionality require restrictions to be appropriate to achieve their protective function and the least intrusive measure to achieve such protective function. In previous decisions, such as </w:t>
      </w:r>
      <w:hyperlink r:id="rId11" w:history="1">
        <w:r w:rsidRPr="003A1B5F">
          <w:rPr>
            <w:rStyle w:val="Hyperlink"/>
            <w:rFonts w:ascii="Garamond" w:hAnsi="Garamond"/>
            <w:i/>
            <w:iCs/>
            <w:sz w:val="22"/>
            <w:szCs w:val="22"/>
            <w:lang w:val="en-US"/>
          </w:rPr>
          <w:t>Brazilian General’s Speech</w:t>
        </w:r>
      </w:hyperlink>
      <w:r>
        <w:rPr>
          <w:rFonts w:ascii="Garamond" w:hAnsi="Garamond"/>
          <w:sz w:val="22"/>
          <w:szCs w:val="22"/>
          <w:lang w:val="en-US"/>
        </w:rPr>
        <w:t xml:space="preserve"> and </w:t>
      </w:r>
      <w:hyperlink r:id="rId12" w:history="1">
        <w:r w:rsidRPr="003A1B5F">
          <w:rPr>
            <w:rStyle w:val="Hyperlink"/>
            <w:rFonts w:ascii="Garamond" w:hAnsi="Garamond"/>
            <w:i/>
            <w:iCs/>
            <w:sz w:val="22"/>
            <w:szCs w:val="22"/>
            <w:lang w:val="en-US"/>
          </w:rPr>
          <w:t>Cambodian Prime Minister</w:t>
        </w:r>
      </w:hyperlink>
      <w:r>
        <w:rPr>
          <w:rFonts w:ascii="Garamond" w:hAnsi="Garamond"/>
          <w:sz w:val="22"/>
          <w:szCs w:val="22"/>
          <w:lang w:val="en-US"/>
        </w:rPr>
        <w:t>, the Board relied on the Rabat Plan of Action factors to assess the necessity and proportionality of removing content under the Violence and Incitement policy. Moreover, the Board also analyzed what the delay in Meta reviewing this content indicated for the company’s ability to meet its human rights obligations in relation to moderating content in Haiti.</w:t>
      </w:r>
    </w:p>
    <w:p w14:paraId="0243BB54" w14:textId="77777777" w:rsidR="003A1B5F" w:rsidRDefault="003A1B5F" w:rsidP="00934000">
      <w:pPr>
        <w:spacing w:line="276" w:lineRule="auto"/>
        <w:ind w:left="360"/>
        <w:jc w:val="both"/>
        <w:rPr>
          <w:rFonts w:ascii="Garamond" w:hAnsi="Garamond"/>
          <w:sz w:val="22"/>
          <w:szCs w:val="22"/>
          <w:lang w:val="en-US"/>
        </w:rPr>
      </w:pPr>
    </w:p>
    <w:p w14:paraId="0363A3B5" w14:textId="646D937A" w:rsidR="003A1B5F" w:rsidRDefault="003A1B5F" w:rsidP="00934000">
      <w:pPr>
        <w:spacing w:line="276" w:lineRule="auto"/>
        <w:ind w:left="360"/>
        <w:jc w:val="both"/>
        <w:rPr>
          <w:rFonts w:ascii="Garamond" w:hAnsi="Garamond"/>
          <w:sz w:val="22"/>
          <w:szCs w:val="22"/>
          <w:lang w:val="en-US"/>
        </w:rPr>
      </w:pPr>
      <w:r>
        <w:rPr>
          <w:rFonts w:ascii="Garamond" w:hAnsi="Garamond"/>
          <w:sz w:val="22"/>
          <w:szCs w:val="22"/>
          <w:lang w:val="en-US"/>
        </w:rPr>
        <w:t xml:space="preserve">Majority of the Board found that removing the post three weeks after it was posted was not necessary after considering the context in Haiti, the extent and reach of the post, and the likelihood of harm given the delay between posting and the removal. Those Board members found that the delay in Meta’s review and the high number of views allude that whatever risk the video imposed would have been already materialized at time of review. </w:t>
      </w:r>
      <w:r w:rsidR="001B12E0">
        <w:rPr>
          <w:rFonts w:ascii="Garamond" w:hAnsi="Garamond"/>
          <w:sz w:val="22"/>
          <w:szCs w:val="22"/>
          <w:lang w:val="en-US"/>
        </w:rPr>
        <w:t>The majority concluded that the removal was no longer necessary solely due to the delay in enforcement.</w:t>
      </w:r>
    </w:p>
    <w:p w14:paraId="04A3F18A" w14:textId="77777777" w:rsidR="001B12E0" w:rsidRDefault="001B12E0" w:rsidP="00934000">
      <w:pPr>
        <w:spacing w:line="276" w:lineRule="auto"/>
        <w:ind w:left="360"/>
        <w:jc w:val="both"/>
        <w:rPr>
          <w:rFonts w:ascii="Garamond" w:hAnsi="Garamond"/>
          <w:sz w:val="22"/>
          <w:szCs w:val="22"/>
          <w:lang w:val="en-US"/>
        </w:rPr>
      </w:pPr>
    </w:p>
    <w:p w14:paraId="67BFC34C" w14:textId="473759F9" w:rsidR="001B12E0" w:rsidRDefault="001B12E0" w:rsidP="00934000">
      <w:pPr>
        <w:spacing w:line="276" w:lineRule="auto"/>
        <w:ind w:left="360"/>
        <w:jc w:val="both"/>
        <w:rPr>
          <w:rFonts w:ascii="Garamond" w:hAnsi="Garamond"/>
          <w:sz w:val="22"/>
          <w:szCs w:val="22"/>
          <w:lang w:val="en-US"/>
        </w:rPr>
      </w:pPr>
      <w:r>
        <w:rPr>
          <w:rFonts w:ascii="Garamond" w:hAnsi="Garamond"/>
          <w:sz w:val="22"/>
          <w:szCs w:val="22"/>
          <w:lang w:val="en-US"/>
        </w:rPr>
        <w:t xml:space="preserve">Additionally, the Board noted that in a context of widespread violence and breakdown of public order, sharing information is critical to allow people to know and react to events affecting them. In Haiti, people rely on WhatsApp to stay informed which gave preserving access to information on social media higher importance. </w:t>
      </w:r>
    </w:p>
    <w:p w14:paraId="1A9AF099" w14:textId="77777777" w:rsidR="001B12E0" w:rsidRDefault="001B12E0" w:rsidP="00934000">
      <w:pPr>
        <w:spacing w:line="276" w:lineRule="auto"/>
        <w:ind w:left="360"/>
        <w:jc w:val="both"/>
        <w:rPr>
          <w:rFonts w:ascii="Garamond" w:hAnsi="Garamond"/>
          <w:sz w:val="22"/>
          <w:szCs w:val="22"/>
          <w:lang w:val="en-US"/>
        </w:rPr>
      </w:pPr>
    </w:p>
    <w:p w14:paraId="18CB31F8" w14:textId="4C6165EF" w:rsidR="001B12E0" w:rsidRDefault="001B12E0" w:rsidP="00934000">
      <w:pPr>
        <w:spacing w:line="276" w:lineRule="auto"/>
        <w:ind w:left="360"/>
        <w:jc w:val="both"/>
        <w:rPr>
          <w:rFonts w:ascii="Garamond" w:hAnsi="Garamond"/>
          <w:sz w:val="22"/>
          <w:szCs w:val="22"/>
          <w:lang w:val="en-US"/>
        </w:rPr>
      </w:pPr>
      <w:r>
        <w:rPr>
          <w:rFonts w:ascii="Garamond" w:hAnsi="Garamond"/>
          <w:sz w:val="22"/>
          <w:szCs w:val="22"/>
          <w:lang w:val="en-US"/>
        </w:rPr>
        <w:t xml:space="preserve">Moreover, in the </w:t>
      </w:r>
      <w:hyperlink r:id="rId13" w:history="1">
        <w:r w:rsidRPr="001B12E0">
          <w:rPr>
            <w:rStyle w:val="Hyperlink"/>
            <w:rFonts w:ascii="Garamond" w:hAnsi="Garamond"/>
            <w:i/>
            <w:iCs/>
            <w:sz w:val="22"/>
            <w:szCs w:val="22"/>
            <w:lang w:val="en-US"/>
          </w:rPr>
          <w:t xml:space="preserve">Claimed COVID </w:t>
        </w:r>
        <w:r w:rsidRPr="001B12E0">
          <w:rPr>
            <w:rStyle w:val="Hyperlink"/>
            <w:rFonts w:ascii="Garamond" w:hAnsi="Garamond"/>
            <w:i/>
            <w:iCs/>
            <w:sz w:val="22"/>
            <w:szCs w:val="22"/>
            <w:lang w:val="en-US"/>
          </w:rPr>
          <w:t>C</w:t>
        </w:r>
        <w:r w:rsidRPr="001B12E0">
          <w:rPr>
            <w:rStyle w:val="Hyperlink"/>
            <w:rFonts w:ascii="Garamond" w:hAnsi="Garamond"/>
            <w:i/>
            <w:iCs/>
            <w:sz w:val="22"/>
            <w:szCs w:val="22"/>
            <w:lang w:val="en-US"/>
          </w:rPr>
          <w:t>ure</w:t>
        </w:r>
      </w:hyperlink>
      <w:r>
        <w:rPr>
          <w:rFonts w:ascii="Garamond" w:hAnsi="Garamond"/>
          <w:i/>
          <w:iCs/>
          <w:sz w:val="22"/>
          <w:szCs w:val="22"/>
          <w:lang w:val="en-US"/>
        </w:rPr>
        <w:t xml:space="preserve"> </w:t>
      </w:r>
      <w:r>
        <w:rPr>
          <w:rFonts w:ascii="Garamond" w:hAnsi="Garamond"/>
          <w:sz w:val="22"/>
          <w:szCs w:val="22"/>
          <w:lang w:val="en-US"/>
        </w:rPr>
        <w:t>decision the Board emphasized Meta should clarify the range of options it had and why the selected one was the least intrusive means. Accordingly, Meta should demonstrate that the public interest objective couldn’t be realized through other non-infringing measures, that among all the infringing measures Meta has selected the least intrusive measure and that the selected measure helped achieve the goal.</w:t>
      </w:r>
    </w:p>
    <w:p w14:paraId="70CB9269" w14:textId="77777777" w:rsidR="001B12E0" w:rsidRDefault="001B12E0" w:rsidP="00934000">
      <w:pPr>
        <w:spacing w:line="276" w:lineRule="auto"/>
        <w:ind w:left="360"/>
        <w:jc w:val="both"/>
        <w:rPr>
          <w:rFonts w:ascii="Garamond" w:hAnsi="Garamond"/>
          <w:sz w:val="22"/>
          <w:szCs w:val="22"/>
          <w:lang w:val="en-US"/>
        </w:rPr>
      </w:pPr>
    </w:p>
    <w:p w14:paraId="7D354290" w14:textId="3C34B6ED" w:rsidR="001B12E0" w:rsidRDefault="001B12E0" w:rsidP="00934000">
      <w:pPr>
        <w:spacing w:line="276" w:lineRule="auto"/>
        <w:ind w:left="360"/>
        <w:jc w:val="both"/>
        <w:rPr>
          <w:rFonts w:ascii="Garamond" w:hAnsi="Garamond"/>
          <w:sz w:val="22"/>
          <w:szCs w:val="22"/>
          <w:lang w:val="en-US"/>
        </w:rPr>
      </w:pPr>
      <w:r>
        <w:rPr>
          <w:rFonts w:ascii="Garamond" w:hAnsi="Garamond"/>
          <w:sz w:val="22"/>
          <w:szCs w:val="22"/>
          <w:lang w:val="en-US"/>
        </w:rPr>
        <w:t xml:space="preserve">In the case at hand, the Board explained that Meta should have publicly justified why measures such as geo-blocking wouldn’t be sufficient to avert the harm. Furthermore, the Board questioned why Meta didn’t explain why measures such as preventing engagement with the content or demotions wouldn’t be sufficient after the nearly three weeks delay. </w:t>
      </w:r>
      <w:r w:rsidR="00B00FEB">
        <w:rPr>
          <w:rFonts w:ascii="Garamond" w:hAnsi="Garamond"/>
          <w:sz w:val="22"/>
          <w:szCs w:val="22"/>
          <w:lang w:val="en-US"/>
        </w:rPr>
        <w:t>The Board noted that Meta seemed to expect the Board to assess the necessity and proportionality within a binary up/down box instead of assessing its full range of tools as required by a human-rights approach to content moderation.</w:t>
      </w:r>
    </w:p>
    <w:p w14:paraId="232C198B" w14:textId="77777777" w:rsidR="00B00FEB" w:rsidRDefault="00B00FEB" w:rsidP="00934000">
      <w:pPr>
        <w:spacing w:line="276" w:lineRule="auto"/>
        <w:ind w:left="360"/>
        <w:jc w:val="both"/>
        <w:rPr>
          <w:rFonts w:ascii="Garamond" w:hAnsi="Garamond"/>
          <w:sz w:val="22"/>
          <w:szCs w:val="22"/>
          <w:lang w:val="en-US"/>
        </w:rPr>
      </w:pPr>
    </w:p>
    <w:p w14:paraId="5DB5FCE6" w14:textId="102CDECF" w:rsidR="00B00FEB" w:rsidRDefault="00B00FEB" w:rsidP="00934000">
      <w:pPr>
        <w:spacing w:line="276" w:lineRule="auto"/>
        <w:ind w:left="360"/>
        <w:jc w:val="both"/>
        <w:rPr>
          <w:rFonts w:ascii="Garamond" w:hAnsi="Garamond"/>
          <w:sz w:val="22"/>
          <w:szCs w:val="22"/>
          <w:lang w:val="en-US"/>
        </w:rPr>
      </w:pPr>
      <w:r>
        <w:rPr>
          <w:rFonts w:ascii="Garamond" w:hAnsi="Garamond"/>
          <w:sz w:val="22"/>
          <w:szCs w:val="22"/>
          <w:lang w:val="en-US"/>
        </w:rPr>
        <w:t xml:space="preserve">Furthermore, the Board expressed concern over Meta’s ability to proactively moderate content in Haiti. The Board highlighted the role of heightened risk of content in a context in which public order and government services were absent. The Board noted that the significant delay in Meta’s review in the case at hand appeared to be due to the company’s failure to invest adequate resources into content moderation in Haiti. </w:t>
      </w:r>
      <w:r w:rsidR="00B00628">
        <w:rPr>
          <w:rFonts w:ascii="Garamond" w:hAnsi="Garamond"/>
          <w:sz w:val="22"/>
          <w:szCs w:val="22"/>
          <w:lang w:val="en-US"/>
        </w:rPr>
        <w:t>The Board has repeatedly pointed out the lack of Meta’s investment in moderation of non-English content. [</w:t>
      </w:r>
      <w:hyperlink r:id="rId14" w:history="1">
        <w:r w:rsidR="00B00628" w:rsidRPr="00B00628">
          <w:rPr>
            <w:rStyle w:val="Hyperlink"/>
            <w:rFonts w:ascii="Garamond" w:hAnsi="Garamond"/>
            <w:i/>
            <w:iCs/>
            <w:sz w:val="22"/>
            <w:szCs w:val="22"/>
            <w:lang w:val="en-US"/>
          </w:rPr>
          <w:t>M</w:t>
        </w:r>
        <w:r w:rsidR="00B00628" w:rsidRPr="00B00628">
          <w:rPr>
            <w:rStyle w:val="Hyperlink"/>
            <w:rFonts w:ascii="Garamond" w:hAnsi="Garamond"/>
            <w:i/>
            <w:iCs/>
            <w:sz w:val="22"/>
            <w:szCs w:val="22"/>
            <w:lang w:val="en-US"/>
          </w:rPr>
          <w:t xml:space="preserve">ention of the Taliban in </w:t>
        </w:r>
        <w:r w:rsidR="00B00628" w:rsidRPr="00B00628">
          <w:rPr>
            <w:rStyle w:val="Hyperlink"/>
            <w:rFonts w:ascii="Garamond" w:hAnsi="Garamond"/>
            <w:i/>
            <w:iCs/>
            <w:sz w:val="22"/>
            <w:szCs w:val="22"/>
            <w:lang w:val="en-US"/>
          </w:rPr>
          <w:t>N</w:t>
        </w:r>
        <w:r w:rsidR="00B00628" w:rsidRPr="00B00628">
          <w:rPr>
            <w:rStyle w:val="Hyperlink"/>
            <w:rFonts w:ascii="Garamond" w:hAnsi="Garamond"/>
            <w:i/>
            <w:iCs/>
            <w:sz w:val="22"/>
            <w:szCs w:val="22"/>
            <w:lang w:val="en-US"/>
          </w:rPr>
          <w:t xml:space="preserve">ews </w:t>
        </w:r>
        <w:r w:rsidR="00B00628" w:rsidRPr="00B00628">
          <w:rPr>
            <w:rStyle w:val="Hyperlink"/>
            <w:rFonts w:ascii="Garamond" w:hAnsi="Garamond"/>
            <w:i/>
            <w:iCs/>
            <w:sz w:val="22"/>
            <w:szCs w:val="22"/>
            <w:lang w:val="en-US"/>
          </w:rPr>
          <w:t>R</w:t>
        </w:r>
        <w:r w:rsidR="00B00628" w:rsidRPr="00B00628">
          <w:rPr>
            <w:rStyle w:val="Hyperlink"/>
            <w:rFonts w:ascii="Garamond" w:hAnsi="Garamond"/>
            <w:i/>
            <w:iCs/>
            <w:sz w:val="22"/>
            <w:szCs w:val="22"/>
            <w:lang w:val="en-US"/>
          </w:rPr>
          <w:t>eporting</w:t>
        </w:r>
      </w:hyperlink>
      <w:r w:rsidR="00B00628" w:rsidRPr="00B00628">
        <w:rPr>
          <w:rFonts w:ascii="Garamond" w:hAnsi="Garamond"/>
          <w:sz w:val="22"/>
          <w:szCs w:val="22"/>
          <w:lang w:val="en-US"/>
        </w:rPr>
        <w:t xml:space="preserve">, </w:t>
      </w:r>
      <w:hyperlink r:id="rId15" w:history="1">
        <w:r w:rsidR="00B00628" w:rsidRPr="00B00628">
          <w:rPr>
            <w:rStyle w:val="Hyperlink"/>
            <w:rFonts w:ascii="Garamond" w:hAnsi="Garamond"/>
            <w:i/>
            <w:iCs/>
            <w:sz w:val="22"/>
            <w:szCs w:val="22"/>
            <w:lang w:val="en-US"/>
          </w:rPr>
          <w:t>S</w:t>
        </w:r>
        <w:r w:rsidR="00B00628" w:rsidRPr="00B00628">
          <w:rPr>
            <w:rStyle w:val="Hyperlink"/>
            <w:rFonts w:ascii="Garamond" w:hAnsi="Garamond"/>
            <w:i/>
            <w:iCs/>
            <w:sz w:val="22"/>
            <w:szCs w:val="22"/>
            <w:lang w:val="en-US"/>
          </w:rPr>
          <w:t xml:space="preserve">hared Al Jazeera </w:t>
        </w:r>
        <w:r w:rsidR="00B00628" w:rsidRPr="00B00628">
          <w:rPr>
            <w:rStyle w:val="Hyperlink"/>
            <w:rFonts w:ascii="Garamond" w:hAnsi="Garamond"/>
            <w:i/>
            <w:iCs/>
            <w:sz w:val="22"/>
            <w:szCs w:val="22"/>
            <w:lang w:val="en-US"/>
          </w:rPr>
          <w:t>P</w:t>
        </w:r>
        <w:r w:rsidR="00B00628" w:rsidRPr="00B00628">
          <w:rPr>
            <w:rStyle w:val="Hyperlink"/>
            <w:rFonts w:ascii="Garamond" w:hAnsi="Garamond"/>
            <w:i/>
            <w:iCs/>
            <w:sz w:val="22"/>
            <w:szCs w:val="22"/>
            <w:lang w:val="en-US"/>
          </w:rPr>
          <w:t>ost</w:t>
        </w:r>
      </w:hyperlink>
      <w:r w:rsidR="00B00628" w:rsidRPr="00B00628">
        <w:rPr>
          <w:rFonts w:ascii="Garamond" w:hAnsi="Garamond"/>
          <w:sz w:val="22"/>
          <w:szCs w:val="22"/>
          <w:lang w:val="en-US"/>
        </w:rPr>
        <w:t xml:space="preserve"> and </w:t>
      </w:r>
      <w:hyperlink r:id="rId16" w:history="1">
        <w:proofErr w:type="spellStart"/>
        <w:r w:rsidR="00B00628" w:rsidRPr="00B00628">
          <w:rPr>
            <w:rStyle w:val="Hyperlink"/>
            <w:rFonts w:ascii="Garamond" w:hAnsi="Garamond"/>
            <w:i/>
            <w:iCs/>
            <w:sz w:val="22"/>
            <w:szCs w:val="22"/>
            <w:lang w:val="en-US"/>
          </w:rPr>
          <w:t>Ö</w:t>
        </w:r>
        <w:r w:rsidR="00B00628" w:rsidRPr="00B00628">
          <w:rPr>
            <w:rStyle w:val="Hyperlink"/>
            <w:rFonts w:ascii="Garamond" w:hAnsi="Garamond"/>
            <w:i/>
            <w:iCs/>
            <w:sz w:val="22"/>
            <w:szCs w:val="22"/>
            <w:lang w:val="en-US"/>
          </w:rPr>
          <w:t>calan's</w:t>
        </w:r>
        <w:proofErr w:type="spellEnd"/>
        <w:r w:rsidR="00B00628" w:rsidRPr="00B00628">
          <w:rPr>
            <w:rStyle w:val="Hyperlink"/>
            <w:rFonts w:ascii="Garamond" w:hAnsi="Garamond"/>
            <w:i/>
            <w:iCs/>
            <w:sz w:val="22"/>
            <w:szCs w:val="22"/>
            <w:lang w:val="en-US"/>
          </w:rPr>
          <w:t xml:space="preserve"> I</w:t>
        </w:r>
        <w:r w:rsidR="00B00628" w:rsidRPr="00B00628">
          <w:rPr>
            <w:rStyle w:val="Hyperlink"/>
            <w:rFonts w:ascii="Garamond" w:hAnsi="Garamond"/>
            <w:i/>
            <w:iCs/>
            <w:sz w:val="22"/>
            <w:szCs w:val="22"/>
            <w:lang w:val="en-US"/>
          </w:rPr>
          <w:t>solation</w:t>
        </w:r>
      </w:hyperlink>
      <w:r w:rsidR="00B00628">
        <w:rPr>
          <w:rFonts w:ascii="Garamond" w:hAnsi="Garamond"/>
          <w:sz w:val="22"/>
          <w:szCs w:val="22"/>
          <w:lang w:val="en-US"/>
        </w:rPr>
        <w:t>]</w:t>
      </w:r>
    </w:p>
    <w:p w14:paraId="701F1A7C" w14:textId="77777777" w:rsidR="00B00628" w:rsidRDefault="00B00628" w:rsidP="00934000">
      <w:pPr>
        <w:spacing w:line="276" w:lineRule="auto"/>
        <w:ind w:left="360"/>
        <w:jc w:val="both"/>
        <w:rPr>
          <w:rFonts w:ascii="Garamond" w:hAnsi="Garamond"/>
          <w:sz w:val="22"/>
          <w:szCs w:val="22"/>
          <w:lang w:val="en-US"/>
        </w:rPr>
      </w:pPr>
    </w:p>
    <w:p w14:paraId="0ABB0EE2" w14:textId="6B62AEB9" w:rsidR="00B00628" w:rsidRPr="00B00628" w:rsidRDefault="00B00628" w:rsidP="00934000">
      <w:pPr>
        <w:spacing w:line="276" w:lineRule="auto"/>
        <w:ind w:left="360"/>
        <w:jc w:val="both"/>
        <w:rPr>
          <w:rFonts w:ascii="Garamond" w:hAnsi="Garamond"/>
          <w:sz w:val="22"/>
          <w:szCs w:val="22"/>
          <w:lang w:val="en-US"/>
        </w:rPr>
      </w:pPr>
      <w:r>
        <w:rPr>
          <w:rFonts w:ascii="Garamond" w:hAnsi="Garamond"/>
          <w:sz w:val="22"/>
          <w:szCs w:val="22"/>
          <w:lang w:val="en-US"/>
        </w:rPr>
        <w:t xml:space="preserve">In the case at hand, Meta couldn’t provide a timely assessment of a report from a Trusted Partner, one of Meta’s main tools in Haiti to identify potentially violating content. This is a recurring situation as one of Meta’s Trusted Partners evaluated the program and found significant irregularity in response times and concluded the program is under-resourced. The Board expressed concern that Meta was not resourcing its internal teams </w:t>
      </w:r>
      <w:r w:rsidRPr="00B00628">
        <w:rPr>
          <w:rFonts w:ascii="Garamond" w:hAnsi="Garamond"/>
          <w:sz w:val="22"/>
          <w:szCs w:val="22"/>
          <w:lang w:val="en-US"/>
        </w:rPr>
        <w:t xml:space="preserve">adequately </w:t>
      </w:r>
      <w:r>
        <w:rPr>
          <w:rFonts w:ascii="Garamond" w:hAnsi="Garamond"/>
          <w:sz w:val="22"/>
          <w:szCs w:val="22"/>
          <w:lang w:val="en-US"/>
        </w:rPr>
        <w:t>to evaluate Trusted Partners’ reports timely.</w:t>
      </w:r>
    </w:p>
    <w:p w14:paraId="45B514A7" w14:textId="77777777" w:rsidR="00B00FEB" w:rsidRDefault="00B00FEB" w:rsidP="00934000">
      <w:pPr>
        <w:spacing w:line="276" w:lineRule="auto"/>
        <w:ind w:left="360"/>
        <w:jc w:val="both"/>
        <w:rPr>
          <w:rFonts w:ascii="Garamond" w:hAnsi="Garamond"/>
          <w:sz w:val="22"/>
          <w:szCs w:val="22"/>
          <w:lang w:val="en-US"/>
        </w:rPr>
      </w:pPr>
    </w:p>
    <w:p w14:paraId="58F57B7D" w14:textId="4189E64D" w:rsidR="00A83224" w:rsidRDefault="00A83224" w:rsidP="00934000">
      <w:pPr>
        <w:spacing w:line="276" w:lineRule="auto"/>
        <w:ind w:left="360"/>
        <w:jc w:val="both"/>
        <w:rPr>
          <w:rFonts w:ascii="Garamond" w:hAnsi="Garamond"/>
          <w:sz w:val="22"/>
          <w:szCs w:val="22"/>
          <w:lang w:val="en-US"/>
        </w:rPr>
      </w:pPr>
      <w:r>
        <w:rPr>
          <w:rFonts w:ascii="Garamond" w:hAnsi="Garamond"/>
          <w:sz w:val="22"/>
          <w:szCs w:val="22"/>
          <w:lang w:val="en-US"/>
        </w:rPr>
        <w:t xml:space="preserve">Finally, the Board underlined Meta’s failure to activate its Crisis Policy Protocol in Haiti. Meta developed the Crisis Policy Protocol in response the Board’s recommendation in </w:t>
      </w:r>
      <w:r w:rsidRPr="00A83224">
        <w:rPr>
          <w:rFonts w:ascii="Garamond" w:hAnsi="Garamond"/>
          <w:sz w:val="22"/>
          <w:szCs w:val="22"/>
          <w:lang w:val="en-US"/>
        </w:rPr>
        <w:t>th</w:t>
      </w:r>
      <w:r>
        <w:rPr>
          <w:rFonts w:ascii="Garamond" w:hAnsi="Garamond"/>
          <w:sz w:val="22"/>
          <w:szCs w:val="22"/>
          <w:lang w:val="en-US"/>
        </w:rPr>
        <w:t>e</w:t>
      </w:r>
      <w:r w:rsidRPr="00A83224">
        <w:rPr>
          <w:rFonts w:ascii="Garamond" w:hAnsi="Garamond"/>
          <w:i/>
          <w:iCs/>
          <w:sz w:val="22"/>
          <w:szCs w:val="22"/>
          <w:lang w:val="en-US"/>
        </w:rPr>
        <w:t xml:space="preserve"> </w:t>
      </w:r>
      <w:hyperlink r:id="rId17" w:history="1">
        <w:r w:rsidRPr="00A83224">
          <w:rPr>
            <w:rStyle w:val="Hyperlink"/>
            <w:rFonts w:ascii="Garamond" w:hAnsi="Garamond"/>
            <w:i/>
            <w:iCs/>
            <w:sz w:val="22"/>
            <w:szCs w:val="22"/>
            <w:lang w:val="en-US"/>
          </w:rPr>
          <w:t>Former President Trump's suspension</w:t>
        </w:r>
      </w:hyperlink>
      <w:r w:rsidRPr="00A83224">
        <w:rPr>
          <w:rFonts w:ascii="Garamond" w:hAnsi="Garamond"/>
          <w:sz w:val="22"/>
          <w:szCs w:val="22"/>
          <w:lang w:val="en-US"/>
        </w:rPr>
        <w:t xml:space="preserve"> </w:t>
      </w:r>
      <w:r>
        <w:rPr>
          <w:rFonts w:ascii="Garamond" w:hAnsi="Garamond"/>
          <w:sz w:val="22"/>
          <w:szCs w:val="22"/>
          <w:lang w:val="en-US"/>
        </w:rPr>
        <w:t xml:space="preserve">decision for Meta to develop a policy to govern responses to crises or situation where regular processes would not suffice to prevent harm. Meta explained that it did not activate the protocol as it already had risk-mitigation measures in place in Haiti when the Crisis Policy Protocol came into use in August 2022. However, the Board expressed concern that failure to use the protocol in situations like this would impede Meta’s ability to timely moderate content and to achieve the aims of developing this protocol. </w:t>
      </w:r>
    </w:p>
    <w:p w14:paraId="6E1B7DC3" w14:textId="77777777" w:rsidR="00A83224" w:rsidRDefault="00A83224" w:rsidP="00934000">
      <w:pPr>
        <w:spacing w:line="276" w:lineRule="auto"/>
        <w:ind w:left="360"/>
        <w:jc w:val="both"/>
        <w:rPr>
          <w:rFonts w:ascii="Garamond" w:hAnsi="Garamond"/>
          <w:sz w:val="22"/>
          <w:szCs w:val="22"/>
          <w:lang w:val="en-US"/>
        </w:rPr>
      </w:pPr>
    </w:p>
    <w:p w14:paraId="3B2D260C" w14:textId="08CF54A6" w:rsidR="00A83224" w:rsidRDefault="00A83224" w:rsidP="00934000">
      <w:pPr>
        <w:spacing w:line="276" w:lineRule="auto"/>
        <w:ind w:left="360"/>
        <w:jc w:val="both"/>
        <w:rPr>
          <w:rFonts w:ascii="Garamond" w:hAnsi="Garamond"/>
          <w:sz w:val="22"/>
          <w:szCs w:val="22"/>
          <w:lang w:val="en-US"/>
        </w:rPr>
      </w:pPr>
      <w:r>
        <w:rPr>
          <w:rFonts w:ascii="Garamond" w:hAnsi="Garamond"/>
          <w:sz w:val="22"/>
          <w:szCs w:val="22"/>
          <w:lang w:val="en-US"/>
        </w:rPr>
        <w:t xml:space="preserve">The Board recognized the difficulties Meta faces when </w:t>
      </w:r>
      <w:r w:rsidR="009E7B22">
        <w:rPr>
          <w:rFonts w:ascii="Garamond" w:hAnsi="Garamond"/>
          <w:sz w:val="22"/>
          <w:szCs w:val="22"/>
          <w:lang w:val="en-US"/>
        </w:rPr>
        <w:t>prioritizing</w:t>
      </w:r>
      <w:r>
        <w:rPr>
          <w:rFonts w:ascii="Garamond" w:hAnsi="Garamond"/>
          <w:sz w:val="22"/>
          <w:szCs w:val="22"/>
          <w:lang w:val="en-US"/>
        </w:rPr>
        <w:t xml:space="preserve"> </w:t>
      </w:r>
      <w:r w:rsidR="009E7B22">
        <w:rPr>
          <w:rFonts w:ascii="Garamond" w:hAnsi="Garamond"/>
          <w:sz w:val="22"/>
          <w:szCs w:val="22"/>
          <w:lang w:val="en-US"/>
        </w:rPr>
        <w:t>resources</w:t>
      </w:r>
      <w:r>
        <w:rPr>
          <w:rFonts w:ascii="Garamond" w:hAnsi="Garamond"/>
          <w:sz w:val="22"/>
          <w:szCs w:val="22"/>
          <w:lang w:val="en-US"/>
        </w:rPr>
        <w:t xml:space="preserve"> for its different content-moderation systems, however, it emphasized that Meta should </w:t>
      </w:r>
      <w:r w:rsidR="009E7B22">
        <w:rPr>
          <w:rFonts w:ascii="Garamond" w:hAnsi="Garamond"/>
          <w:sz w:val="22"/>
          <w:szCs w:val="22"/>
          <w:lang w:val="en-US"/>
        </w:rPr>
        <w:t>effectively and timely moderate content in Haiti during this period of heightened risk.</w:t>
      </w:r>
    </w:p>
    <w:p w14:paraId="34A0D79F" w14:textId="77777777" w:rsidR="009E7B22" w:rsidRDefault="009E7B22" w:rsidP="00934000">
      <w:pPr>
        <w:spacing w:line="276" w:lineRule="auto"/>
        <w:ind w:left="360"/>
        <w:jc w:val="both"/>
        <w:rPr>
          <w:rFonts w:ascii="Garamond" w:hAnsi="Garamond"/>
          <w:sz w:val="22"/>
          <w:szCs w:val="22"/>
          <w:lang w:val="en-US"/>
        </w:rPr>
      </w:pPr>
    </w:p>
    <w:p w14:paraId="2BFE6B27" w14:textId="24091EA9" w:rsidR="009E7B22" w:rsidRDefault="009E7B22" w:rsidP="009E7B22">
      <w:pPr>
        <w:pStyle w:val="ListParagraph"/>
        <w:spacing w:line="276" w:lineRule="auto"/>
        <w:ind w:left="360"/>
        <w:jc w:val="both"/>
        <w:rPr>
          <w:rFonts w:ascii="Garamond" w:hAnsi="Garamond"/>
          <w:i/>
          <w:iCs/>
          <w:sz w:val="22"/>
          <w:szCs w:val="22"/>
          <w:lang w:val="en-US"/>
        </w:rPr>
      </w:pPr>
      <w:r>
        <w:rPr>
          <w:rFonts w:ascii="Garamond" w:hAnsi="Garamond"/>
          <w:i/>
          <w:iCs/>
          <w:sz w:val="22"/>
          <w:szCs w:val="22"/>
          <w:lang w:val="en-US"/>
        </w:rPr>
        <w:t xml:space="preserve">Policy Advisory Statement </w:t>
      </w:r>
    </w:p>
    <w:p w14:paraId="60DE27FF" w14:textId="77777777" w:rsidR="009E7B22" w:rsidRDefault="009E7B22" w:rsidP="00934000">
      <w:pPr>
        <w:spacing w:line="276" w:lineRule="auto"/>
        <w:ind w:left="360"/>
        <w:jc w:val="both"/>
        <w:rPr>
          <w:rFonts w:ascii="Garamond" w:hAnsi="Garamond"/>
          <w:sz w:val="22"/>
          <w:szCs w:val="22"/>
          <w:lang w:val="en-US"/>
        </w:rPr>
      </w:pPr>
    </w:p>
    <w:p w14:paraId="4F955151" w14:textId="73054F93" w:rsidR="009E7B22" w:rsidRDefault="009E7B22" w:rsidP="009E7B22">
      <w:pPr>
        <w:pStyle w:val="ListParagraph"/>
        <w:numPr>
          <w:ilvl w:val="0"/>
          <w:numId w:val="12"/>
        </w:numPr>
        <w:spacing w:line="276" w:lineRule="auto"/>
        <w:jc w:val="both"/>
        <w:rPr>
          <w:rFonts w:ascii="Garamond" w:hAnsi="Garamond"/>
          <w:sz w:val="22"/>
          <w:szCs w:val="22"/>
          <w:lang w:val="en-US"/>
        </w:rPr>
      </w:pPr>
      <w:r>
        <w:rPr>
          <w:rFonts w:ascii="Garamond" w:hAnsi="Garamond"/>
          <w:sz w:val="22"/>
          <w:szCs w:val="22"/>
          <w:lang w:val="en-US"/>
        </w:rPr>
        <w:t xml:space="preserve">Enforcement </w:t>
      </w:r>
    </w:p>
    <w:p w14:paraId="2261183C" w14:textId="53C1F0F0" w:rsidR="009E7B22" w:rsidRDefault="009E7B22" w:rsidP="00934000">
      <w:pPr>
        <w:spacing w:line="276" w:lineRule="auto"/>
        <w:ind w:left="360"/>
        <w:jc w:val="both"/>
        <w:rPr>
          <w:rFonts w:ascii="Garamond" w:hAnsi="Garamond"/>
          <w:sz w:val="22"/>
          <w:szCs w:val="22"/>
          <w:lang w:val="en-US"/>
        </w:rPr>
      </w:pPr>
    </w:p>
    <w:p w14:paraId="3B6DA4EA" w14:textId="2CF51752" w:rsidR="009E7B22" w:rsidRDefault="009E7B22" w:rsidP="00934000">
      <w:pPr>
        <w:spacing w:line="276" w:lineRule="auto"/>
        <w:ind w:left="360"/>
        <w:jc w:val="both"/>
        <w:rPr>
          <w:rFonts w:ascii="Garamond" w:hAnsi="Garamond"/>
          <w:sz w:val="22"/>
          <w:szCs w:val="22"/>
          <w:lang w:val="en-US"/>
        </w:rPr>
      </w:pPr>
      <w:r>
        <w:rPr>
          <w:rFonts w:ascii="Garamond" w:hAnsi="Garamond"/>
          <w:sz w:val="22"/>
          <w:szCs w:val="22"/>
          <w:lang w:val="en-US"/>
        </w:rPr>
        <w:t>The Board urged Meta to assess the timeliness and effectiveness of its response to Trusted Partners’ reports of potentially violating content, especially where Meta has no proactive moderation tools to address and minimize the risk of harm.</w:t>
      </w:r>
    </w:p>
    <w:p w14:paraId="161675D6" w14:textId="77777777" w:rsidR="009E7B22" w:rsidRDefault="009E7B22" w:rsidP="00934000">
      <w:pPr>
        <w:spacing w:line="276" w:lineRule="auto"/>
        <w:ind w:left="360"/>
        <w:jc w:val="both"/>
        <w:rPr>
          <w:rFonts w:ascii="Garamond" w:hAnsi="Garamond"/>
          <w:sz w:val="22"/>
          <w:szCs w:val="22"/>
          <w:lang w:val="en-US"/>
        </w:rPr>
      </w:pPr>
    </w:p>
    <w:p w14:paraId="130A2060" w14:textId="3AAFFBFA" w:rsidR="009E7B22" w:rsidRDefault="009E7B22" w:rsidP="009E7B22">
      <w:pPr>
        <w:pStyle w:val="ListParagraph"/>
        <w:numPr>
          <w:ilvl w:val="0"/>
          <w:numId w:val="12"/>
        </w:numPr>
        <w:spacing w:line="276" w:lineRule="auto"/>
        <w:jc w:val="both"/>
        <w:rPr>
          <w:rFonts w:ascii="Garamond" w:hAnsi="Garamond"/>
          <w:sz w:val="22"/>
          <w:szCs w:val="22"/>
          <w:lang w:val="en-US"/>
        </w:rPr>
      </w:pPr>
      <w:r>
        <w:rPr>
          <w:rFonts w:ascii="Garamond" w:hAnsi="Garamond"/>
          <w:sz w:val="22"/>
          <w:szCs w:val="22"/>
          <w:lang w:val="en-US"/>
        </w:rPr>
        <w:t>Policy</w:t>
      </w:r>
    </w:p>
    <w:p w14:paraId="3AC81C8F" w14:textId="77777777" w:rsidR="009E7B22" w:rsidRDefault="009E7B22" w:rsidP="009E7B22">
      <w:pPr>
        <w:spacing w:line="276" w:lineRule="auto"/>
        <w:ind w:left="360"/>
        <w:jc w:val="both"/>
        <w:rPr>
          <w:rFonts w:ascii="Garamond" w:hAnsi="Garamond"/>
          <w:sz w:val="22"/>
          <w:szCs w:val="22"/>
          <w:lang w:val="en-US"/>
        </w:rPr>
      </w:pPr>
    </w:p>
    <w:p w14:paraId="09701883" w14:textId="61462CF8" w:rsidR="009E7B22" w:rsidRPr="009E7B22" w:rsidRDefault="009E7B22" w:rsidP="009E7B22">
      <w:pPr>
        <w:spacing w:line="276" w:lineRule="auto"/>
        <w:ind w:left="360"/>
        <w:jc w:val="both"/>
        <w:rPr>
          <w:rFonts w:ascii="Garamond" w:hAnsi="Garamond"/>
          <w:sz w:val="22"/>
          <w:szCs w:val="22"/>
          <w:lang w:val="en-US"/>
        </w:rPr>
      </w:pPr>
      <w:r>
        <w:rPr>
          <w:rFonts w:ascii="Garamond" w:hAnsi="Garamond"/>
          <w:sz w:val="22"/>
          <w:szCs w:val="22"/>
          <w:lang w:val="en-US"/>
        </w:rPr>
        <w:t xml:space="preserve">The Board reiterated its recommendation from the </w:t>
      </w:r>
      <w:hyperlink r:id="rId18" w:history="1">
        <w:r w:rsidRPr="009E7B22">
          <w:rPr>
            <w:rStyle w:val="Hyperlink"/>
            <w:rFonts w:ascii="Garamond" w:hAnsi="Garamond"/>
            <w:i/>
            <w:iCs/>
            <w:sz w:val="22"/>
            <w:szCs w:val="22"/>
            <w:lang w:val="en-US"/>
          </w:rPr>
          <w:t>Russian Poem</w:t>
        </w:r>
      </w:hyperlink>
      <w:r>
        <w:rPr>
          <w:rFonts w:ascii="Garamond" w:hAnsi="Garamond"/>
          <w:sz w:val="22"/>
          <w:szCs w:val="22"/>
          <w:lang w:val="en-US"/>
        </w:rPr>
        <w:t xml:space="preserve"> decision for Meta to include policy exceptions of the Violence and Incitement policy to its public-facing language of the policy in a clear and accessible manner.  </w:t>
      </w:r>
    </w:p>
    <w:p w14:paraId="56EA2065" w14:textId="77777777" w:rsidR="009E7B22" w:rsidRPr="001B12E0" w:rsidRDefault="009E7B22" w:rsidP="00934000">
      <w:pPr>
        <w:spacing w:line="276" w:lineRule="auto"/>
        <w:ind w:left="360"/>
        <w:jc w:val="both"/>
        <w:rPr>
          <w:rFonts w:ascii="Garamond" w:hAnsi="Garamond"/>
          <w:sz w:val="22"/>
          <w:szCs w:val="22"/>
          <w:lang w:val="en-US"/>
        </w:rPr>
      </w:pPr>
    </w:p>
    <w:p w14:paraId="494B572C" w14:textId="40F9CEB4" w:rsidR="00BB2804" w:rsidRDefault="00BB2804" w:rsidP="0035234D">
      <w:pPr>
        <w:pStyle w:val="ListParagraph"/>
        <w:spacing w:line="276" w:lineRule="auto"/>
        <w:ind w:left="360"/>
        <w:jc w:val="both"/>
        <w:rPr>
          <w:rFonts w:ascii="Garamond" w:hAnsi="Garamond"/>
          <w:sz w:val="22"/>
          <w:szCs w:val="22"/>
          <w:lang w:val="en-US"/>
        </w:rPr>
      </w:pPr>
      <w:r w:rsidRPr="00680DD6">
        <w:rPr>
          <w:rFonts w:ascii="Garamond" w:hAnsi="Garamond"/>
          <w:sz w:val="22"/>
          <w:szCs w:val="22"/>
          <w:u w:val="single"/>
          <w:lang w:val="en-US"/>
        </w:rPr>
        <w:t>Dissenting Opinion</w:t>
      </w:r>
      <w:r w:rsidR="003F53A4">
        <w:rPr>
          <w:rFonts w:ascii="Garamond" w:hAnsi="Garamond"/>
          <w:sz w:val="22"/>
          <w:szCs w:val="22"/>
          <w:u w:val="single"/>
          <w:lang w:val="en-US"/>
        </w:rPr>
        <w:t>s</w:t>
      </w:r>
    </w:p>
    <w:p w14:paraId="03F71602" w14:textId="77777777" w:rsidR="0048734D" w:rsidRDefault="0048734D" w:rsidP="0035234D">
      <w:pPr>
        <w:pStyle w:val="ListParagraph"/>
        <w:spacing w:line="276" w:lineRule="auto"/>
        <w:ind w:left="360"/>
        <w:jc w:val="both"/>
        <w:rPr>
          <w:rFonts w:ascii="Garamond" w:hAnsi="Garamond"/>
          <w:sz w:val="22"/>
          <w:szCs w:val="22"/>
          <w:lang w:val="en-US"/>
        </w:rPr>
      </w:pPr>
    </w:p>
    <w:p w14:paraId="5174E78A" w14:textId="77777777" w:rsidR="00B0332A" w:rsidRDefault="00B0332A" w:rsidP="0011450B">
      <w:pPr>
        <w:pStyle w:val="ListParagraph"/>
        <w:spacing w:line="276" w:lineRule="auto"/>
        <w:ind w:left="360"/>
        <w:jc w:val="both"/>
        <w:rPr>
          <w:rFonts w:ascii="Garamond" w:hAnsi="Garamond"/>
          <w:sz w:val="22"/>
          <w:szCs w:val="22"/>
          <w:lang w:val="en-US"/>
        </w:rPr>
      </w:pPr>
      <w:r>
        <w:rPr>
          <w:rFonts w:ascii="Garamond" w:hAnsi="Garamond"/>
          <w:sz w:val="22"/>
          <w:szCs w:val="22"/>
          <w:lang w:val="en-US"/>
        </w:rPr>
        <w:t xml:space="preserve">A minority of the Board disagreed with the assessment of the majority for the newsworthiness allowance applicability to the content at hand and whether removing the content was necessary and proportionate. </w:t>
      </w:r>
    </w:p>
    <w:p w14:paraId="0B265E7F" w14:textId="77777777" w:rsidR="00B0332A" w:rsidRDefault="00B0332A" w:rsidP="0011450B">
      <w:pPr>
        <w:pStyle w:val="ListParagraph"/>
        <w:spacing w:line="276" w:lineRule="auto"/>
        <w:ind w:left="360"/>
        <w:jc w:val="both"/>
        <w:rPr>
          <w:rFonts w:ascii="Garamond" w:hAnsi="Garamond"/>
          <w:sz w:val="22"/>
          <w:szCs w:val="22"/>
          <w:lang w:val="en-US"/>
        </w:rPr>
      </w:pPr>
    </w:p>
    <w:p w14:paraId="5BD63946" w14:textId="7E413AC2" w:rsidR="003668DD" w:rsidRDefault="00B0332A" w:rsidP="0011450B">
      <w:pPr>
        <w:pStyle w:val="ListParagraph"/>
        <w:spacing w:line="276" w:lineRule="auto"/>
        <w:ind w:left="360"/>
        <w:jc w:val="both"/>
        <w:rPr>
          <w:rFonts w:ascii="Garamond" w:hAnsi="Garamond"/>
          <w:sz w:val="22"/>
          <w:szCs w:val="22"/>
          <w:lang w:val="en-US"/>
        </w:rPr>
      </w:pPr>
      <w:r>
        <w:rPr>
          <w:rFonts w:ascii="Garamond" w:hAnsi="Garamond"/>
          <w:sz w:val="22"/>
          <w:szCs w:val="22"/>
          <w:lang w:val="en-US"/>
        </w:rPr>
        <w:t xml:space="preserve">The minority of Board members agreed with Meta in not applying the newsworthiness allowance as they observed that the risk of harm to the individuals depicted in the video was present even if decreased due to the overall context of ongoing violence and insecurity in Haiti. Therefore, the harms imposed by the content outweighed the public interest value. The risks imposed by the video include others joining the movement to punish other gang members or members </w:t>
      </w:r>
      <w:r>
        <w:rPr>
          <w:rFonts w:ascii="Garamond" w:hAnsi="Garamond"/>
          <w:sz w:val="22"/>
          <w:szCs w:val="22"/>
          <w:lang w:val="en-US"/>
        </w:rPr>
        <w:lastRenderedPageBreak/>
        <w:t xml:space="preserve">of the “5 Seconds Gang” or affiliated gangs recognizing someone of the video and seeking revenge against them. </w:t>
      </w:r>
      <w:r w:rsidR="0048734D">
        <w:rPr>
          <w:rFonts w:ascii="Garamond" w:hAnsi="Garamond"/>
          <w:sz w:val="22"/>
          <w:szCs w:val="22"/>
          <w:lang w:val="en-US"/>
        </w:rPr>
        <w:t xml:space="preserve">These Board members emphasized the fact that several individuals in the video were identifiable which raised the risk of retaliation against them and required the post to be removed to decrease the risk of harm against them. </w:t>
      </w:r>
    </w:p>
    <w:p w14:paraId="6D166C47" w14:textId="77777777" w:rsidR="00B00FEB" w:rsidRDefault="00B00FEB" w:rsidP="0011450B">
      <w:pPr>
        <w:pStyle w:val="ListParagraph"/>
        <w:spacing w:line="276" w:lineRule="auto"/>
        <w:ind w:left="360"/>
        <w:jc w:val="both"/>
        <w:rPr>
          <w:rFonts w:ascii="Garamond" w:hAnsi="Garamond"/>
          <w:sz w:val="22"/>
          <w:szCs w:val="22"/>
          <w:lang w:val="en-US"/>
        </w:rPr>
      </w:pPr>
    </w:p>
    <w:p w14:paraId="3A1BF05F" w14:textId="404337DB" w:rsidR="00B00FEB" w:rsidRPr="0011450B" w:rsidRDefault="00B00FEB" w:rsidP="0011450B">
      <w:pPr>
        <w:pStyle w:val="ListParagraph"/>
        <w:spacing w:line="276" w:lineRule="auto"/>
        <w:ind w:left="360"/>
        <w:jc w:val="both"/>
        <w:rPr>
          <w:rFonts w:ascii="Garamond" w:hAnsi="Garamond"/>
          <w:sz w:val="22"/>
          <w:szCs w:val="22"/>
          <w:lang w:val="en-US"/>
        </w:rPr>
      </w:pPr>
      <w:r>
        <w:rPr>
          <w:rFonts w:ascii="Garamond" w:hAnsi="Garamond"/>
          <w:sz w:val="22"/>
          <w:szCs w:val="22"/>
          <w:lang w:val="en-US"/>
        </w:rPr>
        <w:t>Furthermore, a minority of the Board saw that removal of the content was necessary and proportionate. They emphasized the context of heightened risk of violence between gangs and the civil movements, and that videos like the one at hand could intensify the violence by encouraging others to join either side. The Board members were concerned over identifying information in the post, such as the name of the precinct and the faces of multiple people in the crowd which might lead to retaliation against them as the leader of the “5 Seconds Gang” has previously threated. Moreover, the minority found that no measure other than removal would be sufficient to protect people depicted in the video from further violence.</w:t>
      </w:r>
    </w:p>
    <w:p w14:paraId="66E0BDC8" w14:textId="77777777" w:rsidR="00BB2804" w:rsidRPr="00420273" w:rsidRDefault="00BB2804" w:rsidP="00BB2804">
      <w:pPr>
        <w:spacing w:line="276" w:lineRule="auto"/>
        <w:jc w:val="both"/>
        <w:rPr>
          <w:rFonts w:ascii="Garamond" w:hAnsi="Garamond"/>
          <w:sz w:val="22"/>
          <w:szCs w:val="22"/>
          <w:lang w:val="en-US"/>
        </w:rPr>
      </w:pPr>
      <w:r w:rsidRPr="00420273">
        <w:rPr>
          <w:rFonts w:ascii="Garamond" w:hAnsi="Garamond"/>
          <w:b/>
          <w:bCs/>
          <w:i/>
          <w:iCs/>
          <w:sz w:val="22"/>
          <w:szCs w:val="22"/>
          <w:u w:val="single"/>
          <w:lang w:val="en-US"/>
        </w:rPr>
        <w:t>Direction:</w:t>
      </w:r>
    </w:p>
    <w:p w14:paraId="56DD8E4D" w14:textId="2742C59C" w:rsidR="00BB2804" w:rsidRDefault="00BB2804" w:rsidP="00BB2804">
      <w:pPr>
        <w:pStyle w:val="ListParagraph"/>
        <w:numPr>
          <w:ilvl w:val="0"/>
          <w:numId w:val="4"/>
        </w:numPr>
        <w:spacing w:line="276" w:lineRule="auto"/>
        <w:jc w:val="both"/>
        <w:rPr>
          <w:rFonts w:ascii="Garamond" w:hAnsi="Garamond"/>
          <w:sz w:val="22"/>
          <w:szCs w:val="22"/>
          <w:lang w:val="en-US"/>
        </w:rPr>
      </w:pPr>
      <w:r w:rsidRPr="00420273">
        <w:rPr>
          <w:rFonts w:ascii="Garamond" w:hAnsi="Garamond"/>
          <w:b/>
          <w:bCs/>
          <w:sz w:val="22"/>
          <w:szCs w:val="22"/>
          <w:lang w:val="en-US"/>
        </w:rPr>
        <w:t>Outcome</w:t>
      </w:r>
      <w:r w:rsidRPr="00420273">
        <w:rPr>
          <w:rFonts w:ascii="Garamond" w:hAnsi="Garamond"/>
          <w:sz w:val="22"/>
          <w:szCs w:val="22"/>
          <w:lang w:val="en-US"/>
        </w:rPr>
        <w:t xml:space="preserve">: </w:t>
      </w:r>
      <w:r w:rsidR="00420273">
        <w:rPr>
          <w:rFonts w:ascii="Garamond" w:hAnsi="Garamond"/>
          <w:sz w:val="22"/>
          <w:szCs w:val="22"/>
          <w:lang w:val="en-US"/>
        </w:rPr>
        <w:t>Contracts Expression</w:t>
      </w:r>
      <w:r w:rsidR="00F766D8">
        <w:rPr>
          <w:rFonts w:ascii="Garamond" w:hAnsi="Garamond"/>
          <w:sz w:val="22"/>
          <w:szCs w:val="22"/>
          <w:lang w:val="en-US"/>
        </w:rPr>
        <w:t>/Mixed Outcome/Expands Expression</w:t>
      </w:r>
    </w:p>
    <w:p w14:paraId="47A3CBA9" w14:textId="366CFE11" w:rsidR="00835092" w:rsidRDefault="007A64D7" w:rsidP="00835092">
      <w:pPr>
        <w:pStyle w:val="ListParagraph"/>
        <w:numPr>
          <w:ilvl w:val="1"/>
          <w:numId w:val="4"/>
        </w:numPr>
        <w:spacing w:line="276" w:lineRule="auto"/>
        <w:jc w:val="both"/>
        <w:rPr>
          <w:rFonts w:ascii="Garamond" w:hAnsi="Garamond"/>
          <w:sz w:val="22"/>
          <w:szCs w:val="22"/>
          <w:lang w:val="en-US"/>
        </w:rPr>
      </w:pPr>
      <w:r>
        <w:rPr>
          <w:rFonts w:ascii="Garamond" w:hAnsi="Garamond"/>
          <w:sz w:val="22"/>
          <w:szCs w:val="22"/>
          <w:lang w:val="en-US"/>
        </w:rPr>
        <w:t>This should be based on international standards</w:t>
      </w:r>
    </w:p>
    <w:p w14:paraId="0E5B9DDB" w14:textId="42CEF24D" w:rsidR="007A64D7" w:rsidRPr="00835092" w:rsidRDefault="007A64D7" w:rsidP="00835092">
      <w:pPr>
        <w:pStyle w:val="ListParagraph"/>
        <w:numPr>
          <w:ilvl w:val="1"/>
          <w:numId w:val="4"/>
        </w:numPr>
        <w:spacing w:line="276" w:lineRule="auto"/>
        <w:jc w:val="both"/>
        <w:rPr>
          <w:rFonts w:ascii="Garamond" w:hAnsi="Garamond"/>
          <w:sz w:val="22"/>
          <w:szCs w:val="22"/>
          <w:lang w:val="en-US"/>
        </w:rPr>
      </w:pPr>
      <w:r>
        <w:rPr>
          <w:rFonts w:ascii="Garamond" w:hAnsi="Garamond"/>
          <w:sz w:val="22"/>
          <w:szCs w:val="22"/>
          <w:lang w:val="en-US"/>
        </w:rPr>
        <w:t>However, if you have knowledge of national standards, and can provide insights into how the decision impact precedent nationally, please do so.</w:t>
      </w:r>
    </w:p>
    <w:p w14:paraId="0CA9085A" w14:textId="77777777" w:rsidR="00BB2804" w:rsidRDefault="00BB2804" w:rsidP="00BB2804">
      <w:pPr>
        <w:spacing w:line="276" w:lineRule="auto"/>
        <w:jc w:val="both"/>
        <w:rPr>
          <w:rFonts w:ascii="Garamond" w:hAnsi="Garamond"/>
          <w:sz w:val="22"/>
          <w:szCs w:val="22"/>
          <w:lang w:val="en-US"/>
        </w:rPr>
      </w:pPr>
    </w:p>
    <w:p w14:paraId="4F96CC8E" w14:textId="1DF071D5" w:rsidR="00835092" w:rsidRDefault="003E37DB" w:rsidP="00BB2804">
      <w:pPr>
        <w:pStyle w:val="ListParagraph"/>
        <w:numPr>
          <w:ilvl w:val="0"/>
          <w:numId w:val="4"/>
        </w:numPr>
        <w:spacing w:line="276" w:lineRule="auto"/>
        <w:jc w:val="both"/>
        <w:rPr>
          <w:rFonts w:ascii="Garamond" w:hAnsi="Garamond"/>
          <w:sz w:val="22"/>
          <w:szCs w:val="22"/>
          <w:lang w:val="en-US"/>
        </w:rPr>
      </w:pPr>
      <w:r>
        <w:rPr>
          <w:rFonts w:ascii="Garamond" w:hAnsi="Garamond"/>
          <w:b/>
          <w:bCs/>
          <w:sz w:val="22"/>
          <w:szCs w:val="22"/>
          <w:lang w:val="en-US"/>
        </w:rPr>
        <w:t xml:space="preserve">Explanation </w:t>
      </w:r>
      <w:r w:rsidR="002168F9">
        <w:rPr>
          <w:rFonts w:ascii="Garamond" w:hAnsi="Garamond"/>
          <w:b/>
          <w:bCs/>
          <w:sz w:val="22"/>
          <w:szCs w:val="22"/>
          <w:lang w:val="en-US"/>
        </w:rPr>
        <w:t xml:space="preserve">for </w:t>
      </w:r>
      <w:r w:rsidR="00F02DB7">
        <w:rPr>
          <w:rFonts w:ascii="Garamond" w:hAnsi="Garamond"/>
          <w:b/>
          <w:bCs/>
          <w:sz w:val="22"/>
          <w:szCs w:val="22"/>
          <w:lang w:val="en-US"/>
        </w:rPr>
        <w:t xml:space="preserve">why and how it contracts or expands expression or has a mixed outcome. </w:t>
      </w:r>
      <w:r w:rsidR="00F02DB7">
        <w:rPr>
          <w:rFonts w:ascii="Garamond" w:hAnsi="Garamond"/>
          <w:sz w:val="22"/>
          <w:szCs w:val="22"/>
          <w:lang w:val="en-US"/>
        </w:rPr>
        <w:t xml:space="preserve">You can </w:t>
      </w:r>
      <w:r w:rsidR="00E41D52">
        <w:rPr>
          <w:rFonts w:ascii="Garamond" w:hAnsi="Garamond"/>
          <w:sz w:val="22"/>
          <w:szCs w:val="22"/>
          <w:lang w:val="en-US"/>
        </w:rPr>
        <w:t xml:space="preserve">also </w:t>
      </w:r>
      <w:r w:rsidR="00F02DB7">
        <w:rPr>
          <w:rFonts w:ascii="Garamond" w:hAnsi="Garamond"/>
          <w:sz w:val="22"/>
          <w:szCs w:val="22"/>
          <w:lang w:val="en-US"/>
        </w:rPr>
        <w:t xml:space="preserve">provide additional context about the case here. </w:t>
      </w:r>
    </w:p>
    <w:p w14:paraId="6732539A" w14:textId="77777777" w:rsidR="00835092" w:rsidRPr="00835092" w:rsidRDefault="00835092" w:rsidP="00835092">
      <w:pPr>
        <w:pStyle w:val="ListParagraph"/>
        <w:rPr>
          <w:rFonts w:ascii="Garamond" w:hAnsi="Garamond"/>
          <w:sz w:val="22"/>
          <w:szCs w:val="22"/>
          <w:lang w:val="en-US"/>
        </w:rPr>
      </w:pPr>
    </w:p>
    <w:p w14:paraId="4BB21925" w14:textId="27BE6E36" w:rsidR="00BB2804" w:rsidRPr="00FE6E56" w:rsidRDefault="00BB2804" w:rsidP="00835092">
      <w:pPr>
        <w:pStyle w:val="ListParagraph"/>
        <w:spacing w:line="276" w:lineRule="auto"/>
        <w:ind w:left="360"/>
        <w:jc w:val="both"/>
        <w:rPr>
          <w:rFonts w:ascii="Garamond" w:hAnsi="Garamond"/>
          <w:sz w:val="22"/>
          <w:szCs w:val="22"/>
          <w:lang w:val="en-US"/>
        </w:rPr>
      </w:pPr>
      <w:r w:rsidRPr="00FE6E56">
        <w:rPr>
          <w:rFonts w:ascii="Garamond" w:hAnsi="Garamond"/>
          <w:sz w:val="22"/>
          <w:szCs w:val="22"/>
          <w:lang w:val="en-US"/>
        </w:rPr>
        <w:t xml:space="preserve"> </w:t>
      </w:r>
    </w:p>
    <w:p w14:paraId="261EAE6B" w14:textId="7FFE370D" w:rsidR="00BB2804" w:rsidRPr="008D2D3A" w:rsidRDefault="00BB2804" w:rsidP="008D2D3A">
      <w:pPr>
        <w:spacing w:line="276" w:lineRule="auto"/>
        <w:jc w:val="both"/>
        <w:rPr>
          <w:rFonts w:ascii="Garamond" w:hAnsi="Garamond"/>
          <w:sz w:val="22"/>
          <w:szCs w:val="22"/>
          <w:lang w:val="en-US"/>
        </w:rPr>
      </w:pPr>
      <w:r w:rsidRPr="00CD2DD6">
        <w:rPr>
          <w:rFonts w:ascii="Garamond" w:hAnsi="Garamond"/>
          <w:b/>
          <w:bCs/>
          <w:i/>
          <w:iCs/>
          <w:sz w:val="22"/>
          <w:szCs w:val="22"/>
          <w:u w:val="single"/>
          <w:lang w:val="en-US"/>
        </w:rPr>
        <w:t>Perspective</w:t>
      </w:r>
      <w:r w:rsidRPr="00CD2DD6">
        <w:rPr>
          <w:rFonts w:ascii="Garamond" w:hAnsi="Garamond"/>
          <w:sz w:val="22"/>
          <w:szCs w:val="22"/>
          <w:lang w:val="en-US"/>
        </w:rPr>
        <w:t xml:space="preserve">: </w:t>
      </w:r>
    </w:p>
    <w:p w14:paraId="02160B87" w14:textId="77777777" w:rsidR="00BB2804" w:rsidRDefault="00BB2804" w:rsidP="00BB2804">
      <w:pPr>
        <w:spacing w:line="276" w:lineRule="auto"/>
        <w:jc w:val="both"/>
        <w:rPr>
          <w:rFonts w:ascii="Garamond" w:hAnsi="Garamond"/>
          <w:sz w:val="22"/>
          <w:szCs w:val="22"/>
          <w:lang w:val="en-US"/>
        </w:rPr>
      </w:pPr>
    </w:p>
    <w:p w14:paraId="4574DA79" w14:textId="01A8D1FC" w:rsidR="00BB2804" w:rsidRPr="00634BC1" w:rsidRDefault="00BB2804" w:rsidP="00BD7FAA">
      <w:pPr>
        <w:pStyle w:val="ListParagraph"/>
        <w:numPr>
          <w:ilvl w:val="0"/>
          <w:numId w:val="3"/>
        </w:numPr>
        <w:spacing w:line="276" w:lineRule="auto"/>
        <w:jc w:val="both"/>
        <w:rPr>
          <w:rFonts w:ascii="Garamond" w:hAnsi="Garamond"/>
          <w:sz w:val="22"/>
          <w:szCs w:val="22"/>
        </w:rPr>
      </w:pPr>
      <w:r w:rsidRPr="00BD7FAA">
        <w:rPr>
          <w:rFonts w:ascii="Garamond" w:hAnsi="Garamond"/>
          <w:b/>
          <w:bCs/>
          <w:sz w:val="22"/>
          <w:szCs w:val="22"/>
          <w:lang w:val="en-US"/>
        </w:rPr>
        <w:t>Related International and/or regional laws</w:t>
      </w:r>
      <w:r w:rsidRPr="00BD7FAA">
        <w:rPr>
          <w:rFonts w:ascii="Garamond" w:hAnsi="Garamond"/>
          <w:sz w:val="22"/>
          <w:szCs w:val="22"/>
          <w:lang w:val="en-US"/>
        </w:rPr>
        <w:t xml:space="preserve">: </w:t>
      </w:r>
    </w:p>
    <w:p w14:paraId="448C69DE" w14:textId="2D950A68" w:rsidR="00634BC1" w:rsidRPr="00F304E9" w:rsidRDefault="003357F3" w:rsidP="009672E6">
      <w:pPr>
        <w:pStyle w:val="ListParagraph"/>
        <w:spacing w:line="276" w:lineRule="auto"/>
        <w:ind w:left="501"/>
        <w:jc w:val="both"/>
        <w:rPr>
          <w:rFonts w:ascii="Garamond" w:hAnsi="Garamond"/>
          <w:sz w:val="22"/>
          <w:szCs w:val="22"/>
          <w:u w:val="single"/>
        </w:rPr>
      </w:pPr>
      <w:r>
        <w:rPr>
          <w:rFonts w:ascii="Garamond" w:hAnsi="Garamond"/>
          <w:b/>
          <w:bCs/>
          <w:sz w:val="22"/>
          <w:szCs w:val="22"/>
          <w:u w:val="single"/>
          <w:lang w:val="en-US"/>
        </w:rPr>
        <w:t>Example</w:t>
      </w:r>
      <w:r w:rsidR="009672E6">
        <w:rPr>
          <w:rFonts w:ascii="Garamond" w:hAnsi="Garamond"/>
          <w:b/>
          <w:bCs/>
          <w:sz w:val="22"/>
          <w:szCs w:val="22"/>
          <w:u w:val="single"/>
          <w:lang w:val="en-US"/>
        </w:rPr>
        <w:t>:</w:t>
      </w:r>
    </w:p>
    <w:p w14:paraId="016E8C81" w14:textId="6C15EBF2" w:rsidR="00BD7FAA" w:rsidRPr="00BD7FAA" w:rsidRDefault="00000000" w:rsidP="00BD7FAA">
      <w:pPr>
        <w:pStyle w:val="ListParagraph"/>
        <w:spacing w:line="276" w:lineRule="auto"/>
        <w:ind w:left="360"/>
        <w:jc w:val="both"/>
        <w:rPr>
          <w:rFonts w:ascii="Garamond" w:hAnsi="Garamond"/>
          <w:sz w:val="22"/>
          <w:szCs w:val="22"/>
        </w:rPr>
      </w:pPr>
      <w:hyperlink r:id="rId19" w:history="1">
        <w:r w:rsidR="00BD7FAA" w:rsidRPr="00BD7FAA">
          <w:rPr>
            <w:rStyle w:val="Hyperlink"/>
            <w:rFonts w:ascii="Garamond" w:hAnsi="Garamond"/>
            <w:sz w:val="22"/>
            <w:szCs w:val="22"/>
            <w:lang w:val="en-US"/>
          </w:rPr>
          <w:t>ECHR, art</w:t>
        </w:r>
        <w:r w:rsidR="00BD7FAA" w:rsidRPr="00BD7FAA">
          <w:rPr>
            <w:rStyle w:val="Hyperlink"/>
            <w:rFonts w:ascii="Garamond" w:hAnsi="Garamond"/>
            <w:sz w:val="22"/>
            <w:szCs w:val="22"/>
          </w:rPr>
          <w:t>. 10</w:t>
        </w:r>
      </w:hyperlink>
      <w:r w:rsidR="00BD7FAA" w:rsidRPr="00BD7FAA">
        <w:rPr>
          <w:rFonts w:ascii="Garamond" w:hAnsi="Garamond"/>
          <w:sz w:val="22"/>
          <w:szCs w:val="22"/>
        </w:rPr>
        <w:t xml:space="preserve">; </w:t>
      </w:r>
    </w:p>
    <w:p w14:paraId="5FF431F0" w14:textId="2D62FA1C" w:rsidR="00BB2804" w:rsidRDefault="00000000" w:rsidP="00EC1B6E">
      <w:pPr>
        <w:pStyle w:val="ListParagraph"/>
        <w:spacing w:line="276" w:lineRule="auto"/>
        <w:ind w:left="360"/>
        <w:jc w:val="both"/>
        <w:rPr>
          <w:rFonts w:ascii="Garamond" w:hAnsi="Garamond"/>
          <w:sz w:val="22"/>
          <w:szCs w:val="22"/>
        </w:rPr>
      </w:pPr>
      <w:hyperlink r:id="rId20" w:history="1">
        <w:r w:rsidR="00CD2DD6" w:rsidRPr="00BD7FAA">
          <w:rPr>
            <w:rStyle w:val="Hyperlink"/>
            <w:rFonts w:ascii="Garamond" w:hAnsi="Garamond"/>
            <w:sz w:val="22"/>
            <w:szCs w:val="22"/>
            <w:lang w:val="en-US"/>
          </w:rPr>
          <w:t>ECHR, art</w:t>
        </w:r>
        <w:r w:rsidR="00CD2DD6" w:rsidRPr="00BD7FAA">
          <w:rPr>
            <w:rStyle w:val="Hyperlink"/>
            <w:rFonts w:ascii="Garamond" w:hAnsi="Garamond"/>
            <w:sz w:val="22"/>
            <w:szCs w:val="22"/>
          </w:rPr>
          <w:t>. 11</w:t>
        </w:r>
      </w:hyperlink>
      <w:r w:rsidR="00CD2DD6" w:rsidRPr="00BD7FAA">
        <w:rPr>
          <w:rFonts w:ascii="Garamond" w:hAnsi="Garamond"/>
          <w:sz w:val="22"/>
          <w:szCs w:val="22"/>
        </w:rPr>
        <w:t xml:space="preserve">; </w:t>
      </w:r>
    </w:p>
    <w:p w14:paraId="3BC8EB05" w14:textId="77777777" w:rsidR="003D040E" w:rsidRPr="00EC1B6E" w:rsidRDefault="003D040E" w:rsidP="00EC1B6E">
      <w:pPr>
        <w:spacing w:line="276" w:lineRule="auto"/>
        <w:jc w:val="both"/>
        <w:rPr>
          <w:rFonts w:ascii="Garamond" w:hAnsi="Garamond"/>
          <w:sz w:val="22"/>
          <w:szCs w:val="22"/>
        </w:rPr>
      </w:pPr>
    </w:p>
    <w:p w14:paraId="6672CC91" w14:textId="26BE361F" w:rsidR="00CD2DD6" w:rsidRDefault="00BB2804" w:rsidP="00CD2DD6">
      <w:pPr>
        <w:pStyle w:val="ListParagraph"/>
        <w:numPr>
          <w:ilvl w:val="0"/>
          <w:numId w:val="3"/>
        </w:numPr>
        <w:spacing w:line="276" w:lineRule="auto"/>
        <w:jc w:val="both"/>
        <w:rPr>
          <w:rFonts w:ascii="Garamond" w:hAnsi="Garamond"/>
          <w:sz w:val="22"/>
          <w:szCs w:val="22"/>
          <w:lang w:val="en-US"/>
        </w:rPr>
      </w:pPr>
      <w:r w:rsidRPr="00213E27">
        <w:rPr>
          <w:rFonts w:ascii="Garamond" w:hAnsi="Garamond"/>
          <w:b/>
          <w:bCs/>
          <w:sz w:val="22"/>
          <w:szCs w:val="22"/>
          <w:lang w:val="en-US"/>
        </w:rPr>
        <w:t>National law or jurisprudence</w:t>
      </w:r>
      <w:r w:rsidRPr="00213E27">
        <w:rPr>
          <w:rFonts w:ascii="Garamond" w:hAnsi="Garamond"/>
          <w:sz w:val="22"/>
          <w:szCs w:val="22"/>
          <w:lang w:val="en-US"/>
        </w:rPr>
        <w:t>:</w:t>
      </w:r>
    </w:p>
    <w:p w14:paraId="46FA423A" w14:textId="5BE65EE0" w:rsidR="00EC1B6E" w:rsidRPr="003357F3" w:rsidRDefault="009672E6" w:rsidP="003357F3">
      <w:pPr>
        <w:pStyle w:val="ListParagraph"/>
        <w:numPr>
          <w:ilvl w:val="0"/>
          <w:numId w:val="3"/>
        </w:numPr>
        <w:spacing w:line="276" w:lineRule="auto"/>
        <w:jc w:val="both"/>
        <w:rPr>
          <w:rFonts w:ascii="Garamond" w:hAnsi="Garamond"/>
          <w:sz w:val="22"/>
          <w:szCs w:val="22"/>
          <w:lang w:val="en-US"/>
        </w:rPr>
      </w:pPr>
      <w:r>
        <w:rPr>
          <w:rFonts w:ascii="Garamond" w:hAnsi="Garamond"/>
          <w:b/>
          <w:bCs/>
          <w:sz w:val="22"/>
          <w:szCs w:val="22"/>
          <w:lang w:val="en-US"/>
        </w:rPr>
        <w:t>Example</w:t>
      </w:r>
      <w:r w:rsidR="003357F3">
        <w:rPr>
          <w:rFonts w:ascii="Garamond" w:hAnsi="Garamond"/>
          <w:b/>
          <w:bCs/>
          <w:sz w:val="22"/>
          <w:szCs w:val="22"/>
          <w:lang w:val="en-US"/>
        </w:rPr>
        <w:t xml:space="preserve">: </w:t>
      </w:r>
      <w:hyperlink r:id="rId21" w:history="1">
        <w:r w:rsidR="00E03B60" w:rsidRPr="003357F3">
          <w:rPr>
            <w:rStyle w:val="Hyperlink"/>
            <w:rFonts w:ascii="Garamond" w:hAnsi="Garamond"/>
            <w:sz w:val="22"/>
            <w:szCs w:val="22"/>
          </w:rPr>
          <w:t>Sp. Constitution art. 14</w:t>
        </w:r>
      </w:hyperlink>
      <w:r w:rsidR="00153CD8" w:rsidRPr="003357F3">
        <w:rPr>
          <w:rFonts w:ascii="Garamond" w:hAnsi="Garamond"/>
          <w:sz w:val="22"/>
          <w:szCs w:val="22"/>
        </w:rPr>
        <w:t>;</w:t>
      </w:r>
    </w:p>
    <w:p w14:paraId="6096E63A" w14:textId="77777777" w:rsidR="00EC1B6E" w:rsidRDefault="00EC1B6E" w:rsidP="00EC1B6E">
      <w:pPr>
        <w:pStyle w:val="ListParagraph"/>
        <w:spacing w:line="276" w:lineRule="auto"/>
        <w:ind w:left="360"/>
        <w:jc w:val="both"/>
      </w:pPr>
    </w:p>
    <w:p w14:paraId="4AAEF32A" w14:textId="255A512F" w:rsidR="00457776" w:rsidRDefault="00BB2804" w:rsidP="00EC1B6E">
      <w:pPr>
        <w:pStyle w:val="ListParagraph"/>
        <w:spacing w:line="276" w:lineRule="auto"/>
        <w:ind w:left="360"/>
        <w:jc w:val="both"/>
        <w:rPr>
          <w:rFonts w:ascii="Garamond" w:hAnsi="Garamond"/>
          <w:sz w:val="22"/>
          <w:szCs w:val="22"/>
          <w:lang w:val="en-US"/>
        </w:rPr>
      </w:pPr>
      <w:r w:rsidRPr="00F67803">
        <w:rPr>
          <w:rFonts w:ascii="Garamond" w:hAnsi="Garamond"/>
          <w:b/>
          <w:bCs/>
          <w:sz w:val="22"/>
          <w:szCs w:val="22"/>
          <w:lang w:val="en-US"/>
        </w:rPr>
        <w:t>Other national law or jurisprudence</w:t>
      </w:r>
      <w:r w:rsidRPr="00F67803">
        <w:rPr>
          <w:rFonts w:ascii="Garamond" w:hAnsi="Garamond"/>
          <w:sz w:val="22"/>
          <w:szCs w:val="22"/>
          <w:lang w:val="en-US"/>
        </w:rPr>
        <w:t>:</w:t>
      </w:r>
      <w:r w:rsidR="003D040E">
        <w:rPr>
          <w:rFonts w:ascii="Garamond" w:hAnsi="Garamond"/>
          <w:sz w:val="22"/>
          <w:szCs w:val="22"/>
          <w:lang w:val="en-US"/>
        </w:rPr>
        <w:t xml:space="preserve"> </w:t>
      </w:r>
    </w:p>
    <w:p w14:paraId="14E934D8" w14:textId="5670655E" w:rsidR="009C55CB" w:rsidRPr="003D040E" w:rsidRDefault="009C55CB" w:rsidP="009C55CB">
      <w:pPr>
        <w:pStyle w:val="ListParagraph"/>
        <w:numPr>
          <w:ilvl w:val="0"/>
          <w:numId w:val="9"/>
        </w:numPr>
        <w:spacing w:line="276" w:lineRule="auto"/>
        <w:jc w:val="both"/>
        <w:rPr>
          <w:rFonts w:ascii="Garamond" w:hAnsi="Garamond"/>
          <w:sz w:val="22"/>
          <w:szCs w:val="22"/>
          <w:lang w:val="en-US"/>
        </w:rPr>
      </w:pPr>
      <w:r>
        <w:rPr>
          <w:rFonts w:ascii="Garamond" w:hAnsi="Garamond"/>
          <w:b/>
          <w:bCs/>
          <w:sz w:val="22"/>
          <w:szCs w:val="22"/>
          <w:lang w:val="en-US"/>
        </w:rPr>
        <w:t xml:space="preserve">List here any references to </w:t>
      </w:r>
      <w:r w:rsidR="000E729A">
        <w:rPr>
          <w:rFonts w:ascii="Garamond" w:hAnsi="Garamond"/>
          <w:b/>
          <w:bCs/>
          <w:sz w:val="22"/>
          <w:szCs w:val="22"/>
          <w:lang w:val="en-US"/>
        </w:rPr>
        <w:t xml:space="preserve">national </w:t>
      </w:r>
      <w:r>
        <w:rPr>
          <w:rFonts w:ascii="Garamond" w:hAnsi="Garamond"/>
          <w:b/>
          <w:bCs/>
          <w:sz w:val="22"/>
          <w:szCs w:val="22"/>
          <w:lang w:val="en-US"/>
        </w:rPr>
        <w:t xml:space="preserve">case law outside the </w:t>
      </w:r>
      <w:r w:rsidR="000E729A">
        <w:rPr>
          <w:rFonts w:ascii="Garamond" w:hAnsi="Garamond"/>
          <w:b/>
          <w:bCs/>
          <w:sz w:val="22"/>
          <w:szCs w:val="22"/>
          <w:lang w:val="en-US"/>
        </w:rPr>
        <w:t>Court’s jurisdiction</w:t>
      </w:r>
      <w:r w:rsidR="000E729A" w:rsidRPr="000E729A">
        <w:rPr>
          <w:rFonts w:ascii="Garamond" w:hAnsi="Garamond"/>
          <w:sz w:val="22"/>
          <w:szCs w:val="22"/>
          <w:lang w:val="en-US"/>
        </w:rPr>
        <w:t>.</w:t>
      </w:r>
      <w:r w:rsidR="000E729A">
        <w:rPr>
          <w:rFonts w:ascii="Garamond" w:hAnsi="Garamond"/>
          <w:sz w:val="22"/>
          <w:szCs w:val="22"/>
          <w:lang w:val="en-US"/>
        </w:rPr>
        <w:t xml:space="preserve"> For instance, if a UK Court </w:t>
      </w:r>
      <w:r w:rsidR="00276D37">
        <w:rPr>
          <w:rFonts w:ascii="Garamond" w:hAnsi="Garamond"/>
          <w:sz w:val="22"/>
          <w:szCs w:val="22"/>
          <w:lang w:val="en-US"/>
        </w:rPr>
        <w:t xml:space="preserve">relies on Canadian or Australian case law, it would be listed here. </w:t>
      </w:r>
    </w:p>
    <w:p w14:paraId="69511AC4" w14:textId="77777777" w:rsidR="00BB2804" w:rsidRDefault="00BB2804" w:rsidP="00BB2804">
      <w:pPr>
        <w:spacing w:line="276" w:lineRule="auto"/>
        <w:jc w:val="both"/>
        <w:rPr>
          <w:rFonts w:ascii="Garamond" w:hAnsi="Garamond"/>
          <w:sz w:val="22"/>
          <w:szCs w:val="22"/>
          <w:lang w:val="en-US"/>
        </w:rPr>
      </w:pPr>
    </w:p>
    <w:p w14:paraId="677CCE68" w14:textId="77777777" w:rsidR="00BB2804" w:rsidRDefault="00BB2804" w:rsidP="00BB2804">
      <w:pPr>
        <w:spacing w:line="276" w:lineRule="auto"/>
        <w:jc w:val="both"/>
        <w:rPr>
          <w:rFonts w:ascii="Garamond" w:hAnsi="Garamond"/>
          <w:sz w:val="22"/>
          <w:szCs w:val="22"/>
          <w:lang w:val="en-US"/>
        </w:rPr>
      </w:pPr>
      <w:r w:rsidRPr="00667A22">
        <w:rPr>
          <w:rFonts w:ascii="Garamond" w:hAnsi="Garamond"/>
          <w:b/>
          <w:bCs/>
          <w:i/>
          <w:iCs/>
          <w:sz w:val="22"/>
          <w:szCs w:val="22"/>
          <w:u w:val="single"/>
          <w:lang w:val="en-US"/>
        </w:rPr>
        <w:t>Significance</w:t>
      </w:r>
      <w:r>
        <w:rPr>
          <w:rFonts w:ascii="Garamond" w:hAnsi="Garamond"/>
          <w:sz w:val="22"/>
          <w:szCs w:val="22"/>
          <w:lang w:val="en-US"/>
        </w:rPr>
        <w:t xml:space="preserve">: </w:t>
      </w:r>
    </w:p>
    <w:p w14:paraId="3A0759A0" w14:textId="77777777" w:rsidR="00BB2804" w:rsidRDefault="00BB2804" w:rsidP="00BB2804">
      <w:pPr>
        <w:pStyle w:val="ListParagraph"/>
        <w:numPr>
          <w:ilvl w:val="0"/>
          <w:numId w:val="2"/>
        </w:numPr>
        <w:spacing w:line="276" w:lineRule="auto"/>
        <w:jc w:val="both"/>
        <w:rPr>
          <w:rFonts w:ascii="Garamond" w:hAnsi="Garamond"/>
          <w:sz w:val="22"/>
          <w:szCs w:val="22"/>
          <w:lang w:val="en-US"/>
        </w:rPr>
      </w:pPr>
      <w:r w:rsidRPr="00827D5A">
        <w:rPr>
          <w:rFonts w:ascii="Garamond" w:hAnsi="Garamond"/>
          <w:b/>
          <w:bCs/>
          <w:sz w:val="22"/>
          <w:szCs w:val="22"/>
          <w:lang w:val="en-US"/>
        </w:rPr>
        <w:t>Binding or persuasive precedent within jurisdiction</w:t>
      </w:r>
      <w:r w:rsidRPr="00827D5A">
        <w:rPr>
          <w:rFonts w:ascii="Garamond" w:hAnsi="Garamond"/>
          <w:sz w:val="22"/>
          <w:szCs w:val="22"/>
          <w:lang w:val="en-US"/>
        </w:rPr>
        <w:t xml:space="preserve">; </w:t>
      </w:r>
      <w:r w:rsidRPr="00827D5A">
        <w:rPr>
          <w:rFonts w:ascii="Garamond" w:hAnsi="Garamond"/>
          <w:b/>
          <w:bCs/>
          <w:sz w:val="22"/>
          <w:szCs w:val="22"/>
          <w:lang w:val="en-US"/>
        </w:rPr>
        <w:t>Decision establishes influential or persuasive precedent outside jurisdiction</w:t>
      </w:r>
      <w:r w:rsidRPr="00827D5A">
        <w:rPr>
          <w:rFonts w:ascii="Garamond" w:hAnsi="Garamond"/>
          <w:sz w:val="22"/>
          <w:szCs w:val="22"/>
          <w:lang w:val="en-US"/>
        </w:rPr>
        <w:t xml:space="preserve">; </w:t>
      </w:r>
      <w:r w:rsidRPr="00827D5A">
        <w:rPr>
          <w:rFonts w:ascii="Garamond" w:hAnsi="Garamond"/>
          <w:b/>
          <w:bCs/>
          <w:sz w:val="22"/>
          <w:szCs w:val="22"/>
          <w:lang w:val="en-US"/>
        </w:rPr>
        <w:t>Explanation</w:t>
      </w:r>
      <w:r w:rsidRPr="00827D5A">
        <w:rPr>
          <w:rFonts w:ascii="Garamond" w:hAnsi="Garamond"/>
          <w:sz w:val="22"/>
          <w:szCs w:val="22"/>
          <w:lang w:val="en-US"/>
        </w:rPr>
        <w:t xml:space="preserve">: </w:t>
      </w:r>
    </w:p>
    <w:p w14:paraId="470633E7" w14:textId="77777777" w:rsidR="00BB2804" w:rsidRDefault="00BB2804" w:rsidP="00BB2804">
      <w:pPr>
        <w:pStyle w:val="ListParagraph"/>
        <w:spacing w:line="276" w:lineRule="auto"/>
        <w:ind w:left="360"/>
        <w:jc w:val="both"/>
        <w:rPr>
          <w:rFonts w:ascii="Garamond" w:hAnsi="Garamond"/>
          <w:sz w:val="22"/>
          <w:szCs w:val="22"/>
          <w:lang w:val="en-US"/>
        </w:rPr>
      </w:pPr>
      <w:r w:rsidRPr="00827D5A">
        <w:rPr>
          <w:rFonts w:ascii="Garamond" w:hAnsi="Garamond"/>
          <w:sz w:val="22"/>
          <w:szCs w:val="22"/>
          <w:u w:val="single"/>
          <w:lang w:val="en-US"/>
        </w:rPr>
        <w:t>Standard</w:t>
      </w:r>
      <w:r>
        <w:rPr>
          <w:rFonts w:ascii="Garamond" w:hAnsi="Garamond"/>
          <w:sz w:val="22"/>
          <w:szCs w:val="22"/>
          <w:u w:val="single"/>
          <w:lang w:val="en-US"/>
        </w:rPr>
        <w:t xml:space="preserve"> I</w:t>
      </w:r>
      <w:r w:rsidRPr="00827D5A">
        <w:rPr>
          <w:rFonts w:ascii="Garamond" w:hAnsi="Garamond"/>
          <w:sz w:val="22"/>
          <w:szCs w:val="22"/>
          <w:lang w:val="en-US"/>
        </w:rPr>
        <w:t>:</w:t>
      </w:r>
      <w:r>
        <w:rPr>
          <w:rFonts w:ascii="Garamond" w:hAnsi="Garamond"/>
          <w:sz w:val="22"/>
          <w:szCs w:val="22"/>
          <w:lang w:val="en-US"/>
        </w:rPr>
        <w:t xml:space="preserve"> </w:t>
      </w:r>
      <w:r w:rsidRPr="00827D5A">
        <w:rPr>
          <w:rFonts w:ascii="Garamond" w:hAnsi="Garamond"/>
          <w:sz w:val="22"/>
          <w:szCs w:val="22"/>
          <w:lang w:val="en-US"/>
        </w:rPr>
        <w:t>The decision establishes a binding or persuasive precedent within its jurisdiction.</w:t>
      </w:r>
    </w:p>
    <w:p w14:paraId="54020A85" w14:textId="633C699A" w:rsidR="00BB2804" w:rsidRDefault="00BB2804" w:rsidP="00BB2804">
      <w:pPr>
        <w:pStyle w:val="ListParagraph"/>
        <w:spacing w:line="276" w:lineRule="auto"/>
        <w:ind w:left="360"/>
        <w:jc w:val="both"/>
        <w:rPr>
          <w:rFonts w:ascii="Garamond" w:hAnsi="Garamond"/>
          <w:sz w:val="22"/>
          <w:szCs w:val="22"/>
          <w:lang w:val="en-US"/>
        </w:rPr>
      </w:pPr>
      <w:r>
        <w:rPr>
          <w:rFonts w:ascii="Garamond" w:hAnsi="Garamond"/>
          <w:sz w:val="22"/>
          <w:szCs w:val="22"/>
          <w:u w:val="single"/>
          <w:lang w:val="en-US"/>
        </w:rPr>
        <w:t>Information</w:t>
      </w:r>
      <w:r w:rsidRPr="00553C9C">
        <w:rPr>
          <w:rFonts w:ascii="Garamond" w:hAnsi="Garamond"/>
          <w:sz w:val="22"/>
          <w:szCs w:val="22"/>
          <w:lang w:val="en-US"/>
        </w:rPr>
        <w:t>:</w:t>
      </w:r>
      <w:r>
        <w:rPr>
          <w:rFonts w:ascii="Garamond" w:hAnsi="Garamond"/>
          <w:sz w:val="22"/>
          <w:szCs w:val="22"/>
          <w:lang w:val="en-US"/>
        </w:rPr>
        <w:t xml:space="preserve"> </w:t>
      </w:r>
      <w:r w:rsidR="001E0E1C">
        <w:rPr>
          <w:rFonts w:ascii="Garamond" w:hAnsi="Garamond"/>
          <w:sz w:val="22"/>
          <w:szCs w:val="22"/>
          <w:lang w:val="en-US"/>
        </w:rPr>
        <w:t xml:space="preserve">i.e. </w:t>
      </w:r>
      <w:r w:rsidRPr="00C225E5">
        <w:rPr>
          <w:rFonts w:ascii="Garamond" w:hAnsi="Garamond"/>
          <w:sz w:val="22"/>
          <w:szCs w:val="22"/>
          <w:lang w:val="en-US"/>
        </w:rPr>
        <w:t xml:space="preserve">Judgments of the European Court of Human Rights are binding upon parties to the </w:t>
      </w:r>
      <w:r>
        <w:rPr>
          <w:rFonts w:ascii="Garamond" w:hAnsi="Garamond"/>
          <w:sz w:val="22"/>
          <w:szCs w:val="22"/>
          <w:lang w:val="en-US"/>
        </w:rPr>
        <w:t>decision.</w:t>
      </w:r>
      <w:r w:rsidRPr="00C225E5">
        <w:rPr>
          <w:rFonts w:ascii="Garamond" w:hAnsi="Garamond"/>
          <w:sz w:val="22"/>
          <w:szCs w:val="22"/>
          <w:lang w:val="en-US"/>
        </w:rPr>
        <w:t xml:space="preserve"> </w:t>
      </w:r>
    </w:p>
    <w:p w14:paraId="6D5A75D8" w14:textId="77777777" w:rsidR="00BB2804" w:rsidRDefault="00BB2804" w:rsidP="00BB2804">
      <w:pPr>
        <w:pStyle w:val="ListParagraph"/>
        <w:spacing w:line="276" w:lineRule="auto"/>
        <w:ind w:left="360"/>
        <w:jc w:val="both"/>
        <w:rPr>
          <w:rFonts w:ascii="Garamond" w:hAnsi="Garamond"/>
          <w:sz w:val="22"/>
          <w:szCs w:val="22"/>
          <w:lang w:val="en-US"/>
        </w:rPr>
      </w:pPr>
    </w:p>
    <w:p w14:paraId="4267BE07" w14:textId="77777777" w:rsidR="00BB2804" w:rsidRDefault="00BB2804" w:rsidP="00BB2804">
      <w:pPr>
        <w:pStyle w:val="ListParagraph"/>
        <w:spacing w:line="276" w:lineRule="auto"/>
        <w:ind w:left="360"/>
        <w:jc w:val="both"/>
        <w:rPr>
          <w:rFonts w:ascii="Garamond" w:hAnsi="Garamond"/>
          <w:sz w:val="22"/>
          <w:szCs w:val="22"/>
          <w:lang w:val="en-US"/>
        </w:rPr>
      </w:pPr>
      <w:r w:rsidRPr="00A258CA">
        <w:rPr>
          <w:rFonts w:ascii="Garamond" w:hAnsi="Garamond"/>
          <w:sz w:val="22"/>
          <w:szCs w:val="22"/>
          <w:u w:val="single"/>
          <w:lang w:val="en-US"/>
        </w:rPr>
        <w:t xml:space="preserve">Standard </w:t>
      </w:r>
      <w:r>
        <w:rPr>
          <w:rFonts w:ascii="Garamond" w:hAnsi="Garamond"/>
          <w:sz w:val="22"/>
          <w:szCs w:val="22"/>
          <w:u w:val="single"/>
          <w:lang w:val="en-US"/>
        </w:rPr>
        <w:t>II</w:t>
      </w:r>
      <w:r>
        <w:rPr>
          <w:rFonts w:ascii="Garamond" w:hAnsi="Garamond"/>
          <w:sz w:val="22"/>
          <w:szCs w:val="22"/>
          <w:lang w:val="en-US"/>
        </w:rPr>
        <w:t xml:space="preserve">: </w:t>
      </w:r>
      <w:r w:rsidRPr="00872DA1">
        <w:rPr>
          <w:rFonts w:ascii="Garamond" w:hAnsi="Garamond"/>
          <w:sz w:val="22"/>
          <w:szCs w:val="22"/>
          <w:lang w:val="en-US"/>
        </w:rPr>
        <w:t>Decision (including concurring or dissenting opinions) establishes influential or persuasive precedent outside its jurisdiction.</w:t>
      </w:r>
    </w:p>
    <w:p w14:paraId="20F1F560" w14:textId="0ADA0F34" w:rsidR="00BB2804" w:rsidRPr="00F858B7" w:rsidRDefault="00BB2804" w:rsidP="00BB2804">
      <w:pPr>
        <w:pStyle w:val="ListParagraph"/>
        <w:spacing w:line="276" w:lineRule="auto"/>
        <w:ind w:left="360"/>
        <w:jc w:val="both"/>
        <w:rPr>
          <w:rFonts w:ascii="Garamond" w:hAnsi="Garamond"/>
          <w:sz w:val="22"/>
          <w:szCs w:val="22"/>
          <w:lang w:val="en-US"/>
        </w:rPr>
      </w:pPr>
      <w:r>
        <w:rPr>
          <w:rFonts w:ascii="Garamond" w:hAnsi="Garamond"/>
          <w:sz w:val="22"/>
          <w:szCs w:val="22"/>
          <w:u w:val="single"/>
          <w:lang w:val="en-US"/>
        </w:rPr>
        <w:t>Information</w:t>
      </w:r>
      <w:r w:rsidRPr="00A258CA">
        <w:rPr>
          <w:rFonts w:ascii="Garamond" w:hAnsi="Garamond"/>
          <w:sz w:val="22"/>
          <w:szCs w:val="22"/>
          <w:lang w:val="en-US"/>
        </w:rPr>
        <w:t>:</w:t>
      </w:r>
      <w:r>
        <w:rPr>
          <w:rFonts w:ascii="Garamond" w:hAnsi="Garamond"/>
          <w:sz w:val="22"/>
          <w:szCs w:val="22"/>
          <w:lang w:val="en-US"/>
        </w:rPr>
        <w:t xml:space="preserve"> </w:t>
      </w:r>
      <w:r w:rsidR="001E0E1C">
        <w:rPr>
          <w:rFonts w:ascii="Garamond" w:hAnsi="Garamond"/>
          <w:sz w:val="22"/>
          <w:szCs w:val="22"/>
          <w:lang w:val="en-US"/>
        </w:rPr>
        <w:t xml:space="preserve">i.e. </w:t>
      </w:r>
      <w:r w:rsidRPr="00F858B7">
        <w:rPr>
          <w:rFonts w:ascii="Garamond" w:hAnsi="Garamond"/>
          <w:sz w:val="22"/>
          <w:szCs w:val="22"/>
          <w:lang w:val="en-US"/>
        </w:rPr>
        <w:t xml:space="preserve">The decisions of the </w:t>
      </w:r>
      <w:r>
        <w:rPr>
          <w:rFonts w:ascii="Garamond" w:hAnsi="Garamond"/>
          <w:sz w:val="22"/>
          <w:szCs w:val="22"/>
          <w:lang w:val="en-US"/>
        </w:rPr>
        <w:t>European Court of Human Rights</w:t>
      </w:r>
      <w:r w:rsidRPr="00F858B7">
        <w:rPr>
          <w:rFonts w:ascii="Garamond" w:hAnsi="Garamond"/>
          <w:sz w:val="22"/>
          <w:szCs w:val="22"/>
          <w:lang w:val="en-US"/>
        </w:rPr>
        <w:t xml:space="preserve"> </w:t>
      </w:r>
      <w:r>
        <w:rPr>
          <w:rFonts w:ascii="Garamond" w:hAnsi="Garamond"/>
          <w:sz w:val="22"/>
          <w:szCs w:val="22"/>
          <w:lang w:val="en-US"/>
        </w:rPr>
        <w:t>have precedential value on the</w:t>
      </w:r>
      <w:r w:rsidRPr="00F858B7">
        <w:rPr>
          <w:rFonts w:ascii="Garamond" w:hAnsi="Garamond"/>
          <w:sz w:val="22"/>
          <w:szCs w:val="22"/>
          <w:lang w:val="en-US"/>
        </w:rPr>
        <w:t xml:space="preserve"> interpretation of the right to freedom of expression for other States Parties to the </w:t>
      </w:r>
      <w:r w:rsidRPr="008E198F">
        <w:rPr>
          <w:rFonts w:ascii="Garamond" w:hAnsi="Garamond"/>
          <w:sz w:val="22"/>
          <w:szCs w:val="22"/>
          <w:lang w:val="en-US"/>
        </w:rPr>
        <w:t>European Convention for the Protection of Human Rights and Fundamental Freedoms</w:t>
      </w:r>
      <w:r w:rsidRPr="00F858B7">
        <w:rPr>
          <w:rFonts w:ascii="Garamond" w:hAnsi="Garamond"/>
          <w:sz w:val="22"/>
          <w:szCs w:val="22"/>
          <w:lang w:val="en-US"/>
        </w:rPr>
        <w:t>.</w:t>
      </w:r>
    </w:p>
    <w:p w14:paraId="7D5F2DC0" w14:textId="77777777" w:rsidR="00BB2804" w:rsidRDefault="00BB2804" w:rsidP="00BB2804">
      <w:pPr>
        <w:spacing w:line="276" w:lineRule="auto"/>
        <w:jc w:val="both"/>
        <w:rPr>
          <w:rFonts w:ascii="Garamond" w:hAnsi="Garamond"/>
          <w:sz w:val="22"/>
          <w:szCs w:val="22"/>
          <w:lang w:val="en-US"/>
        </w:rPr>
      </w:pPr>
    </w:p>
    <w:p w14:paraId="476B22B3" w14:textId="52C33F23" w:rsidR="00BB2804" w:rsidRDefault="00BB2804" w:rsidP="00BB2804">
      <w:pPr>
        <w:pStyle w:val="ListParagraph"/>
        <w:numPr>
          <w:ilvl w:val="0"/>
          <w:numId w:val="2"/>
        </w:numPr>
        <w:spacing w:line="276" w:lineRule="auto"/>
        <w:jc w:val="both"/>
        <w:rPr>
          <w:rFonts w:ascii="Garamond" w:hAnsi="Garamond"/>
          <w:sz w:val="22"/>
          <w:szCs w:val="22"/>
        </w:rPr>
      </w:pPr>
      <w:r w:rsidRPr="001406E9">
        <w:rPr>
          <w:rFonts w:ascii="Garamond" w:hAnsi="Garamond"/>
          <w:b/>
          <w:bCs/>
          <w:sz w:val="22"/>
          <w:szCs w:val="22"/>
        </w:rPr>
        <w:t>Related Cases</w:t>
      </w:r>
      <w:r>
        <w:rPr>
          <w:rFonts w:ascii="Garamond" w:hAnsi="Garamond"/>
          <w:sz w:val="22"/>
          <w:szCs w:val="22"/>
        </w:rPr>
        <w:t>: Self-generated</w:t>
      </w:r>
    </w:p>
    <w:p w14:paraId="741F01EB" w14:textId="77777777" w:rsidR="00BB2804" w:rsidRPr="005F53C3" w:rsidRDefault="00BB2804" w:rsidP="00BB2804">
      <w:pPr>
        <w:pStyle w:val="ListParagraph"/>
        <w:spacing w:line="276" w:lineRule="auto"/>
        <w:ind w:left="360"/>
        <w:jc w:val="both"/>
        <w:rPr>
          <w:rFonts w:ascii="Garamond" w:hAnsi="Garamond"/>
          <w:sz w:val="22"/>
          <w:szCs w:val="22"/>
        </w:rPr>
      </w:pPr>
    </w:p>
    <w:p w14:paraId="64998CDB" w14:textId="0B677EF5" w:rsidR="00BB2804" w:rsidRPr="004F684A" w:rsidRDefault="00BB2804" w:rsidP="00BB2804">
      <w:pPr>
        <w:pStyle w:val="ListParagraph"/>
        <w:numPr>
          <w:ilvl w:val="0"/>
          <w:numId w:val="2"/>
        </w:numPr>
        <w:spacing w:line="276" w:lineRule="auto"/>
        <w:jc w:val="both"/>
        <w:rPr>
          <w:rFonts w:ascii="Garamond" w:hAnsi="Garamond"/>
          <w:sz w:val="22"/>
          <w:szCs w:val="22"/>
        </w:rPr>
      </w:pPr>
      <w:r w:rsidRPr="004F684A">
        <w:rPr>
          <w:rFonts w:ascii="Garamond" w:hAnsi="Garamond"/>
          <w:b/>
          <w:bCs/>
          <w:sz w:val="22"/>
          <w:szCs w:val="22"/>
        </w:rPr>
        <w:t>Date updated</w:t>
      </w:r>
      <w:r w:rsidRPr="004F684A">
        <w:rPr>
          <w:rFonts w:ascii="Garamond" w:hAnsi="Garamond"/>
          <w:sz w:val="22"/>
          <w:szCs w:val="22"/>
        </w:rPr>
        <w:t xml:space="preserve">: </w:t>
      </w:r>
      <w:r w:rsidR="00EC1B6E">
        <w:rPr>
          <w:rFonts w:ascii="Garamond" w:hAnsi="Garamond"/>
          <w:sz w:val="22"/>
          <w:szCs w:val="22"/>
        </w:rPr>
        <w:t>N/A</w:t>
      </w:r>
    </w:p>
    <w:p w14:paraId="71BD8A64" w14:textId="77777777" w:rsidR="00BB2804" w:rsidRDefault="00BB2804" w:rsidP="00BB2804">
      <w:pPr>
        <w:spacing w:line="276" w:lineRule="auto"/>
        <w:jc w:val="both"/>
        <w:rPr>
          <w:rFonts w:ascii="Garamond" w:hAnsi="Garamond"/>
          <w:sz w:val="22"/>
          <w:szCs w:val="22"/>
        </w:rPr>
      </w:pPr>
    </w:p>
    <w:p w14:paraId="0F73208F" w14:textId="77777777" w:rsidR="00BB2804" w:rsidRDefault="00BB2804" w:rsidP="00BB2804">
      <w:pPr>
        <w:spacing w:line="276" w:lineRule="auto"/>
        <w:jc w:val="both"/>
        <w:rPr>
          <w:rFonts w:ascii="Garamond" w:hAnsi="Garamond"/>
          <w:sz w:val="22"/>
          <w:szCs w:val="22"/>
        </w:rPr>
      </w:pPr>
      <w:r w:rsidRPr="007C267B">
        <w:rPr>
          <w:rFonts w:ascii="Garamond" w:hAnsi="Garamond"/>
          <w:b/>
          <w:bCs/>
          <w:i/>
          <w:iCs/>
          <w:sz w:val="22"/>
          <w:szCs w:val="22"/>
          <w:u w:val="single"/>
        </w:rPr>
        <w:t>Docs</w:t>
      </w:r>
      <w:r>
        <w:rPr>
          <w:rFonts w:ascii="Garamond" w:hAnsi="Garamond"/>
          <w:sz w:val="22"/>
          <w:szCs w:val="22"/>
        </w:rPr>
        <w:t xml:space="preserve">: </w:t>
      </w:r>
    </w:p>
    <w:p w14:paraId="4EB4B5BC" w14:textId="77777777" w:rsidR="00BB2804" w:rsidRPr="001A2EAE" w:rsidRDefault="00BB2804" w:rsidP="00BB2804">
      <w:pPr>
        <w:pStyle w:val="ListParagraph"/>
        <w:numPr>
          <w:ilvl w:val="0"/>
          <w:numId w:val="7"/>
        </w:numPr>
        <w:spacing w:line="276" w:lineRule="auto"/>
        <w:jc w:val="both"/>
        <w:rPr>
          <w:rFonts w:ascii="Garamond" w:hAnsi="Garamond"/>
          <w:sz w:val="22"/>
          <w:szCs w:val="22"/>
        </w:rPr>
      </w:pPr>
      <w:r w:rsidRPr="001A2EAE">
        <w:rPr>
          <w:rFonts w:ascii="Garamond" w:hAnsi="Garamond"/>
          <w:b/>
          <w:bCs/>
          <w:sz w:val="22"/>
          <w:szCs w:val="22"/>
        </w:rPr>
        <w:t>Official Case Documents</w:t>
      </w:r>
      <w:r w:rsidRPr="001A2EAE">
        <w:rPr>
          <w:rFonts w:ascii="Garamond" w:hAnsi="Garamond"/>
          <w:sz w:val="22"/>
          <w:szCs w:val="22"/>
        </w:rPr>
        <w:t xml:space="preserve">: </w:t>
      </w:r>
    </w:p>
    <w:p w14:paraId="15100EFC" w14:textId="3D70230F" w:rsidR="00D678DA" w:rsidRPr="00D678DA" w:rsidRDefault="00D678DA" w:rsidP="00BB2804">
      <w:pPr>
        <w:pStyle w:val="ListParagraph"/>
        <w:spacing w:line="276" w:lineRule="auto"/>
        <w:ind w:left="360"/>
        <w:jc w:val="both"/>
        <w:rPr>
          <w:rFonts w:ascii="Garamond" w:hAnsi="Garamond"/>
          <w:b/>
          <w:bCs/>
          <w:sz w:val="22"/>
          <w:szCs w:val="22"/>
        </w:rPr>
      </w:pPr>
      <w:r w:rsidRPr="00D678DA">
        <w:rPr>
          <w:rFonts w:ascii="Garamond" w:hAnsi="Garamond"/>
          <w:b/>
          <w:bCs/>
          <w:sz w:val="22"/>
          <w:szCs w:val="22"/>
        </w:rPr>
        <w:lastRenderedPageBreak/>
        <w:t>Examples:</w:t>
      </w:r>
    </w:p>
    <w:p w14:paraId="05ACD873" w14:textId="7412ECB7" w:rsidR="00BB2804" w:rsidRDefault="00BB2804" w:rsidP="00BB2804">
      <w:pPr>
        <w:pStyle w:val="ListParagraph"/>
        <w:spacing w:line="276" w:lineRule="auto"/>
        <w:ind w:left="360"/>
        <w:jc w:val="both"/>
        <w:rPr>
          <w:rFonts w:ascii="Garamond" w:hAnsi="Garamond"/>
          <w:sz w:val="22"/>
          <w:szCs w:val="22"/>
        </w:rPr>
      </w:pPr>
      <w:r>
        <w:rPr>
          <w:rFonts w:ascii="Garamond" w:hAnsi="Garamond"/>
          <w:sz w:val="22"/>
          <w:szCs w:val="22"/>
        </w:rPr>
        <w:t>Judgment (in English) [Attached]</w:t>
      </w:r>
    </w:p>
    <w:p w14:paraId="52F85D83" w14:textId="48CCEE83" w:rsidR="00BB2804" w:rsidRDefault="00BB2804" w:rsidP="00BB2804">
      <w:pPr>
        <w:pStyle w:val="ListParagraph"/>
        <w:spacing w:line="276" w:lineRule="auto"/>
        <w:ind w:left="360"/>
        <w:jc w:val="both"/>
        <w:rPr>
          <w:rFonts w:ascii="Garamond" w:hAnsi="Garamond"/>
          <w:sz w:val="22"/>
          <w:szCs w:val="22"/>
        </w:rPr>
      </w:pPr>
      <w:r>
        <w:rPr>
          <w:rFonts w:ascii="Garamond" w:hAnsi="Garamond"/>
          <w:sz w:val="22"/>
          <w:szCs w:val="22"/>
        </w:rPr>
        <w:t xml:space="preserve">Press Release issued by </w:t>
      </w:r>
      <w:r w:rsidR="00D678DA">
        <w:rPr>
          <w:rFonts w:ascii="Garamond" w:hAnsi="Garamond"/>
          <w:sz w:val="22"/>
          <w:szCs w:val="22"/>
        </w:rPr>
        <w:t xml:space="preserve">…. </w:t>
      </w:r>
      <w:r>
        <w:rPr>
          <w:rFonts w:ascii="Garamond" w:hAnsi="Garamond"/>
          <w:sz w:val="22"/>
          <w:szCs w:val="22"/>
        </w:rPr>
        <w:t>(in English) [Attached]</w:t>
      </w:r>
    </w:p>
    <w:p w14:paraId="04674E6C" w14:textId="11FDD683" w:rsidR="00BB2804" w:rsidRDefault="00BB2804" w:rsidP="00BB2804">
      <w:pPr>
        <w:pStyle w:val="ListParagraph"/>
        <w:numPr>
          <w:ilvl w:val="0"/>
          <w:numId w:val="6"/>
        </w:numPr>
        <w:spacing w:line="276" w:lineRule="auto"/>
        <w:jc w:val="both"/>
        <w:rPr>
          <w:rFonts w:ascii="Garamond" w:hAnsi="Garamond"/>
          <w:sz w:val="22"/>
          <w:szCs w:val="22"/>
        </w:rPr>
      </w:pPr>
      <w:r w:rsidRPr="001A31DB">
        <w:rPr>
          <w:rFonts w:ascii="Garamond" w:hAnsi="Garamond"/>
          <w:b/>
          <w:bCs/>
          <w:sz w:val="22"/>
          <w:szCs w:val="22"/>
        </w:rPr>
        <w:t>Reports, Analysis, and News Articles</w:t>
      </w:r>
      <w:r w:rsidRPr="001A31DB">
        <w:rPr>
          <w:rFonts w:ascii="Garamond" w:hAnsi="Garamond"/>
          <w:sz w:val="22"/>
          <w:szCs w:val="22"/>
        </w:rPr>
        <w:t>:</w:t>
      </w:r>
    </w:p>
    <w:p w14:paraId="521B1949" w14:textId="11DE28E5" w:rsidR="00D678DA" w:rsidRPr="001A31DB" w:rsidRDefault="00970093" w:rsidP="00970093">
      <w:pPr>
        <w:pStyle w:val="ListParagraph"/>
        <w:numPr>
          <w:ilvl w:val="1"/>
          <w:numId w:val="6"/>
        </w:numPr>
        <w:spacing w:line="276" w:lineRule="auto"/>
        <w:jc w:val="both"/>
        <w:rPr>
          <w:rFonts w:ascii="Garamond" w:hAnsi="Garamond"/>
          <w:sz w:val="22"/>
          <w:szCs w:val="22"/>
        </w:rPr>
      </w:pPr>
      <w:r>
        <w:rPr>
          <w:rFonts w:ascii="Garamond" w:hAnsi="Garamond"/>
          <w:sz w:val="22"/>
          <w:szCs w:val="22"/>
        </w:rPr>
        <w:t>Please list any titles and URLS of interesting articles or analyses about the case that might be of interest to readers</w:t>
      </w:r>
    </w:p>
    <w:p w14:paraId="1C1B2ACA" w14:textId="77777777" w:rsidR="00BB2804" w:rsidRPr="002310EE" w:rsidRDefault="00BB2804" w:rsidP="00BB2804">
      <w:pPr>
        <w:pStyle w:val="ListParagraph"/>
        <w:spacing w:line="276" w:lineRule="auto"/>
        <w:ind w:left="360"/>
        <w:jc w:val="both"/>
        <w:rPr>
          <w:rFonts w:ascii="Garamond" w:hAnsi="Garamond"/>
          <w:sz w:val="22"/>
          <w:szCs w:val="22"/>
        </w:rPr>
      </w:pPr>
    </w:p>
    <w:p w14:paraId="577E387D" w14:textId="77777777" w:rsidR="00C35AA4" w:rsidRDefault="00C35AA4"/>
    <w:sectPr w:rsidR="00C35AA4" w:rsidSect="005E75F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464F"/>
    <w:multiLevelType w:val="hybridMultilevel"/>
    <w:tmpl w:val="3138A1C6"/>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F02C1D"/>
    <w:multiLevelType w:val="hybridMultilevel"/>
    <w:tmpl w:val="5ABC34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A39F3"/>
    <w:multiLevelType w:val="hybridMultilevel"/>
    <w:tmpl w:val="7A1E43DE"/>
    <w:lvl w:ilvl="0" w:tplc="08090003">
      <w:start w:val="1"/>
      <w:numFmt w:val="bullet"/>
      <w:lvlText w:val="o"/>
      <w:lvlJc w:val="left"/>
      <w:pPr>
        <w:ind w:left="501" w:hanging="360"/>
      </w:pPr>
      <w:rPr>
        <w:rFonts w:ascii="Courier New" w:hAnsi="Courier New" w:cs="Courier New"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3" w15:restartNumberingAfterBreak="0">
    <w:nsid w:val="1A1020AC"/>
    <w:multiLevelType w:val="hybridMultilevel"/>
    <w:tmpl w:val="B1603EDA"/>
    <w:lvl w:ilvl="0" w:tplc="7CEA904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7466EF"/>
    <w:multiLevelType w:val="hybridMultilevel"/>
    <w:tmpl w:val="5CF6DB7C"/>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8D7D7C"/>
    <w:multiLevelType w:val="hybridMultilevel"/>
    <w:tmpl w:val="29621128"/>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E3A6D6F"/>
    <w:multiLevelType w:val="hybridMultilevel"/>
    <w:tmpl w:val="EFC62AD8"/>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1F058EB"/>
    <w:multiLevelType w:val="hybridMultilevel"/>
    <w:tmpl w:val="C7CEBC52"/>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343341D"/>
    <w:multiLevelType w:val="hybridMultilevel"/>
    <w:tmpl w:val="5ABC340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48400A"/>
    <w:multiLevelType w:val="hybridMultilevel"/>
    <w:tmpl w:val="AF9EBB7C"/>
    <w:lvl w:ilvl="0" w:tplc="B62A095E">
      <w:start w:val="280"/>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73495E"/>
    <w:multiLevelType w:val="hybridMultilevel"/>
    <w:tmpl w:val="9D1E253E"/>
    <w:lvl w:ilvl="0" w:tplc="7CEA904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7B673BD"/>
    <w:multiLevelType w:val="hybridMultilevel"/>
    <w:tmpl w:val="5ABC340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03763116">
    <w:abstractNumId w:val="0"/>
  </w:num>
  <w:num w:numId="2" w16cid:durableId="482086978">
    <w:abstractNumId w:val="7"/>
  </w:num>
  <w:num w:numId="3" w16cid:durableId="2057505495">
    <w:abstractNumId w:val="5"/>
  </w:num>
  <w:num w:numId="4" w16cid:durableId="1186796546">
    <w:abstractNumId w:val="3"/>
  </w:num>
  <w:num w:numId="5" w16cid:durableId="1842233760">
    <w:abstractNumId w:val="6"/>
  </w:num>
  <w:num w:numId="6" w16cid:durableId="1400790450">
    <w:abstractNumId w:val="10"/>
  </w:num>
  <w:num w:numId="7" w16cid:durableId="991064428">
    <w:abstractNumId w:val="4"/>
  </w:num>
  <w:num w:numId="8" w16cid:durableId="271253984">
    <w:abstractNumId w:val="2"/>
  </w:num>
  <w:num w:numId="9" w16cid:durableId="1112936059">
    <w:abstractNumId w:val="9"/>
  </w:num>
  <w:num w:numId="10" w16cid:durableId="689994657">
    <w:abstractNumId w:val="1"/>
  </w:num>
  <w:num w:numId="11" w16cid:durableId="1965230840">
    <w:abstractNumId w:val="11"/>
  </w:num>
  <w:num w:numId="12" w16cid:durableId="18749518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804"/>
    <w:rsid w:val="0000359C"/>
    <w:rsid w:val="000047BA"/>
    <w:rsid w:val="00022513"/>
    <w:rsid w:val="00030EB8"/>
    <w:rsid w:val="0003559C"/>
    <w:rsid w:val="00035C43"/>
    <w:rsid w:val="00061C55"/>
    <w:rsid w:val="00065F2C"/>
    <w:rsid w:val="00071036"/>
    <w:rsid w:val="00074D3D"/>
    <w:rsid w:val="00075B9A"/>
    <w:rsid w:val="00080D1E"/>
    <w:rsid w:val="000964E6"/>
    <w:rsid w:val="000A0596"/>
    <w:rsid w:val="000A50A1"/>
    <w:rsid w:val="000C1EDA"/>
    <w:rsid w:val="000C3530"/>
    <w:rsid w:val="000D31D2"/>
    <w:rsid w:val="000E729A"/>
    <w:rsid w:val="001129F0"/>
    <w:rsid w:val="0011450B"/>
    <w:rsid w:val="00132723"/>
    <w:rsid w:val="00144E0C"/>
    <w:rsid w:val="00153CD8"/>
    <w:rsid w:val="00154C52"/>
    <w:rsid w:val="00156AEC"/>
    <w:rsid w:val="001650DC"/>
    <w:rsid w:val="00176CCA"/>
    <w:rsid w:val="00181333"/>
    <w:rsid w:val="001A2EAE"/>
    <w:rsid w:val="001A31DB"/>
    <w:rsid w:val="001B12E0"/>
    <w:rsid w:val="001C3575"/>
    <w:rsid w:val="001C6655"/>
    <w:rsid w:val="001E0E1C"/>
    <w:rsid w:val="001E4D3A"/>
    <w:rsid w:val="001F2A39"/>
    <w:rsid w:val="001F4DBE"/>
    <w:rsid w:val="00203474"/>
    <w:rsid w:val="00203E67"/>
    <w:rsid w:val="00204CF3"/>
    <w:rsid w:val="00204E90"/>
    <w:rsid w:val="002132BB"/>
    <w:rsid w:val="00213E27"/>
    <w:rsid w:val="002168F9"/>
    <w:rsid w:val="00226488"/>
    <w:rsid w:val="00233076"/>
    <w:rsid w:val="002509DC"/>
    <w:rsid w:val="00261E48"/>
    <w:rsid w:val="0027019F"/>
    <w:rsid w:val="00272504"/>
    <w:rsid w:val="0027612A"/>
    <w:rsid w:val="00276D37"/>
    <w:rsid w:val="00281F90"/>
    <w:rsid w:val="00284E3E"/>
    <w:rsid w:val="0029093B"/>
    <w:rsid w:val="00293AC4"/>
    <w:rsid w:val="00293B37"/>
    <w:rsid w:val="0029421B"/>
    <w:rsid w:val="0029491E"/>
    <w:rsid w:val="002B07E6"/>
    <w:rsid w:val="002E181E"/>
    <w:rsid w:val="002E1E37"/>
    <w:rsid w:val="002F4414"/>
    <w:rsid w:val="00303E85"/>
    <w:rsid w:val="003131E0"/>
    <w:rsid w:val="00316D50"/>
    <w:rsid w:val="00330BF5"/>
    <w:rsid w:val="003357F3"/>
    <w:rsid w:val="00337DE0"/>
    <w:rsid w:val="00347B3D"/>
    <w:rsid w:val="0035234D"/>
    <w:rsid w:val="003548C7"/>
    <w:rsid w:val="003623ED"/>
    <w:rsid w:val="003637D3"/>
    <w:rsid w:val="003645D2"/>
    <w:rsid w:val="003668DD"/>
    <w:rsid w:val="003A1B5F"/>
    <w:rsid w:val="003A3DFD"/>
    <w:rsid w:val="003D040E"/>
    <w:rsid w:val="003D4308"/>
    <w:rsid w:val="003D5105"/>
    <w:rsid w:val="003E37DB"/>
    <w:rsid w:val="003F53A4"/>
    <w:rsid w:val="0040049B"/>
    <w:rsid w:val="00420273"/>
    <w:rsid w:val="00433757"/>
    <w:rsid w:val="0043475D"/>
    <w:rsid w:val="0045189F"/>
    <w:rsid w:val="00456B21"/>
    <w:rsid w:val="00457776"/>
    <w:rsid w:val="00463D53"/>
    <w:rsid w:val="00466503"/>
    <w:rsid w:val="00466F1E"/>
    <w:rsid w:val="0048734D"/>
    <w:rsid w:val="004A1BDF"/>
    <w:rsid w:val="004A7672"/>
    <w:rsid w:val="004B4C61"/>
    <w:rsid w:val="004C0014"/>
    <w:rsid w:val="004F7BF2"/>
    <w:rsid w:val="00501621"/>
    <w:rsid w:val="0050392C"/>
    <w:rsid w:val="005115F0"/>
    <w:rsid w:val="005247F0"/>
    <w:rsid w:val="00527B86"/>
    <w:rsid w:val="0055359D"/>
    <w:rsid w:val="00557BD4"/>
    <w:rsid w:val="00566306"/>
    <w:rsid w:val="00577A00"/>
    <w:rsid w:val="005812CC"/>
    <w:rsid w:val="00590F4B"/>
    <w:rsid w:val="00592B60"/>
    <w:rsid w:val="005A35E0"/>
    <w:rsid w:val="005A5A4A"/>
    <w:rsid w:val="005C7A1B"/>
    <w:rsid w:val="005E02B8"/>
    <w:rsid w:val="005E75FD"/>
    <w:rsid w:val="005F1627"/>
    <w:rsid w:val="005F3B5E"/>
    <w:rsid w:val="00602515"/>
    <w:rsid w:val="006122F1"/>
    <w:rsid w:val="00633C98"/>
    <w:rsid w:val="00634034"/>
    <w:rsid w:val="00634BC1"/>
    <w:rsid w:val="006408C1"/>
    <w:rsid w:val="00657C10"/>
    <w:rsid w:val="00657F02"/>
    <w:rsid w:val="0067278E"/>
    <w:rsid w:val="006728AB"/>
    <w:rsid w:val="00694086"/>
    <w:rsid w:val="006B0349"/>
    <w:rsid w:val="006B0A1D"/>
    <w:rsid w:val="006B338A"/>
    <w:rsid w:val="006B5D5E"/>
    <w:rsid w:val="006B6407"/>
    <w:rsid w:val="006C6D8A"/>
    <w:rsid w:val="006C7838"/>
    <w:rsid w:val="006E24C0"/>
    <w:rsid w:val="006F332B"/>
    <w:rsid w:val="007030C7"/>
    <w:rsid w:val="00720AED"/>
    <w:rsid w:val="00752DEE"/>
    <w:rsid w:val="00764F98"/>
    <w:rsid w:val="00765864"/>
    <w:rsid w:val="0076783F"/>
    <w:rsid w:val="007727BC"/>
    <w:rsid w:val="00773C17"/>
    <w:rsid w:val="00775F8B"/>
    <w:rsid w:val="007904D4"/>
    <w:rsid w:val="007A2093"/>
    <w:rsid w:val="007A4ACA"/>
    <w:rsid w:val="007A64D7"/>
    <w:rsid w:val="007A6790"/>
    <w:rsid w:val="007B2E1E"/>
    <w:rsid w:val="007B49C1"/>
    <w:rsid w:val="007E1185"/>
    <w:rsid w:val="00802B46"/>
    <w:rsid w:val="00807461"/>
    <w:rsid w:val="0081345B"/>
    <w:rsid w:val="00815BEA"/>
    <w:rsid w:val="00825720"/>
    <w:rsid w:val="00835092"/>
    <w:rsid w:val="00836DCE"/>
    <w:rsid w:val="00841510"/>
    <w:rsid w:val="00856E66"/>
    <w:rsid w:val="00866D3C"/>
    <w:rsid w:val="00895437"/>
    <w:rsid w:val="00896BA9"/>
    <w:rsid w:val="008B75EF"/>
    <w:rsid w:val="008D2D3A"/>
    <w:rsid w:val="008D7484"/>
    <w:rsid w:val="008E2A34"/>
    <w:rsid w:val="008E3672"/>
    <w:rsid w:val="008E72E0"/>
    <w:rsid w:val="008F12DD"/>
    <w:rsid w:val="009223B6"/>
    <w:rsid w:val="00931F43"/>
    <w:rsid w:val="00934000"/>
    <w:rsid w:val="00936DC8"/>
    <w:rsid w:val="00940621"/>
    <w:rsid w:val="009410BF"/>
    <w:rsid w:val="009417D1"/>
    <w:rsid w:val="009447D6"/>
    <w:rsid w:val="009672E6"/>
    <w:rsid w:val="00970093"/>
    <w:rsid w:val="009728E2"/>
    <w:rsid w:val="009771B5"/>
    <w:rsid w:val="00980A87"/>
    <w:rsid w:val="009812DC"/>
    <w:rsid w:val="00982334"/>
    <w:rsid w:val="00992D0C"/>
    <w:rsid w:val="0099379F"/>
    <w:rsid w:val="009C55CB"/>
    <w:rsid w:val="009D2399"/>
    <w:rsid w:val="009E0F9D"/>
    <w:rsid w:val="009E7B22"/>
    <w:rsid w:val="009F2E26"/>
    <w:rsid w:val="009F37CB"/>
    <w:rsid w:val="009F6322"/>
    <w:rsid w:val="00A028CD"/>
    <w:rsid w:val="00A035F1"/>
    <w:rsid w:val="00A060BC"/>
    <w:rsid w:val="00A12238"/>
    <w:rsid w:val="00A16DFC"/>
    <w:rsid w:val="00A17622"/>
    <w:rsid w:val="00A31AF3"/>
    <w:rsid w:val="00A676C2"/>
    <w:rsid w:val="00A71789"/>
    <w:rsid w:val="00A777D1"/>
    <w:rsid w:val="00A81B37"/>
    <w:rsid w:val="00A83224"/>
    <w:rsid w:val="00AA2220"/>
    <w:rsid w:val="00AA495D"/>
    <w:rsid w:val="00AA5060"/>
    <w:rsid w:val="00AB29C4"/>
    <w:rsid w:val="00AE3130"/>
    <w:rsid w:val="00AE4079"/>
    <w:rsid w:val="00AF61DD"/>
    <w:rsid w:val="00AF6D94"/>
    <w:rsid w:val="00B00628"/>
    <w:rsid w:val="00B00FEB"/>
    <w:rsid w:val="00B0332A"/>
    <w:rsid w:val="00B078E9"/>
    <w:rsid w:val="00B11702"/>
    <w:rsid w:val="00B1188C"/>
    <w:rsid w:val="00B136F6"/>
    <w:rsid w:val="00B177B5"/>
    <w:rsid w:val="00B52508"/>
    <w:rsid w:val="00B621FF"/>
    <w:rsid w:val="00B82CB8"/>
    <w:rsid w:val="00B94368"/>
    <w:rsid w:val="00BA1F3D"/>
    <w:rsid w:val="00BA4C8A"/>
    <w:rsid w:val="00BB2804"/>
    <w:rsid w:val="00BC1EFF"/>
    <w:rsid w:val="00BD6835"/>
    <w:rsid w:val="00BD7FAA"/>
    <w:rsid w:val="00BF243D"/>
    <w:rsid w:val="00C00B36"/>
    <w:rsid w:val="00C06FBA"/>
    <w:rsid w:val="00C150E4"/>
    <w:rsid w:val="00C21E7B"/>
    <w:rsid w:val="00C32C62"/>
    <w:rsid w:val="00C35AA4"/>
    <w:rsid w:val="00C42519"/>
    <w:rsid w:val="00C50B66"/>
    <w:rsid w:val="00C55919"/>
    <w:rsid w:val="00C56A48"/>
    <w:rsid w:val="00C711C1"/>
    <w:rsid w:val="00C8712D"/>
    <w:rsid w:val="00CA06DB"/>
    <w:rsid w:val="00CB4F63"/>
    <w:rsid w:val="00CC1A07"/>
    <w:rsid w:val="00CD2DD6"/>
    <w:rsid w:val="00CF6D58"/>
    <w:rsid w:val="00D00061"/>
    <w:rsid w:val="00D13FDB"/>
    <w:rsid w:val="00D30676"/>
    <w:rsid w:val="00D46357"/>
    <w:rsid w:val="00D628D2"/>
    <w:rsid w:val="00D678DA"/>
    <w:rsid w:val="00D82DB0"/>
    <w:rsid w:val="00D86804"/>
    <w:rsid w:val="00DA459F"/>
    <w:rsid w:val="00DC1A95"/>
    <w:rsid w:val="00DC6899"/>
    <w:rsid w:val="00DD38F7"/>
    <w:rsid w:val="00E02BC7"/>
    <w:rsid w:val="00E03B60"/>
    <w:rsid w:val="00E246E8"/>
    <w:rsid w:val="00E24E8D"/>
    <w:rsid w:val="00E34B5B"/>
    <w:rsid w:val="00E34C99"/>
    <w:rsid w:val="00E37BBC"/>
    <w:rsid w:val="00E37F9A"/>
    <w:rsid w:val="00E41D52"/>
    <w:rsid w:val="00E45C18"/>
    <w:rsid w:val="00E777DA"/>
    <w:rsid w:val="00E85E1B"/>
    <w:rsid w:val="00E94A71"/>
    <w:rsid w:val="00E960ED"/>
    <w:rsid w:val="00EA14D6"/>
    <w:rsid w:val="00EA1AEB"/>
    <w:rsid w:val="00EA1C90"/>
    <w:rsid w:val="00EA5083"/>
    <w:rsid w:val="00EB046F"/>
    <w:rsid w:val="00EC19C0"/>
    <w:rsid w:val="00EC1B6E"/>
    <w:rsid w:val="00EC2513"/>
    <w:rsid w:val="00EC3F14"/>
    <w:rsid w:val="00ED43D7"/>
    <w:rsid w:val="00EE2C33"/>
    <w:rsid w:val="00EE3129"/>
    <w:rsid w:val="00EE4216"/>
    <w:rsid w:val="00EF49FE"/>
    <w:rsid w:val="00F02DB7"/>
    <w:rsid w:val="00F0462C"/>
    <w:rsid w:val="00F1049B"/>
    <w:rsid w:val="00F13F07"/>
    <w:rsid w:val="00F24C22"/>
    <w:rsid w:val="00F24FD4"/>
    <w:rsid w:val="00F257CA"/>
    <w:rsid w:val="00F304E9"/>
    <w:rsid w:val="00F54349"/>
    <w:rsid w:val="00F67803"/>
    <w:rsid w:val="00F766D8"/>
    <w:rsid w:val="00FA42AF"/>
    <w:rsid w:val="00FB7E0F"/>
    <w:rsid w:val="00FD0540"/>
    <w:rsid w:val="00FD1C8E"/>
    <w:rsid w:val="00FD3F26"/>
    <w:rsid w:val="00FD5DCE"/>
    <w:rsid w:val="00FD7FD8"/>
    <w:rsid w:val="00FE6E5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ecimalSymbol w:val="."/>
  <w:listSeparator w:val=","/>
  <w14:docId w14:val="5039353F"/>
  <w15:chartTrackingRefBased/>
  <w15:docId w15:val="{42C15C50-77BE-1B47-9402-35546593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F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2804"/>
    <w:pPr>
      <w:ind w:left="720"/>
      <w:contextualSpacing/>
    </w:pPr>
  </w:style>
  <w:style w:type="character" w:styleId="Hyperlink">
    <w:name w:val="Hyperlink"/>
    <w:basedOn w:val="DefaultParagraphFont"/>
    <w:uiPriority w:val="99"/>
    <w:unhideWhenUsed/>
    <w:rsid w:val="00BB2804"/>
    <w:rPr>
      <w:color w:val="0563C1" w:themeColor="hyperlink"/>
      <w:u w:val="single"/>
    </w:rPr>
  </w:style>
  <w:style w:type="character" w:styleId="UnresolvedMention">
    <w:name w:val="Unresolved Mention"/>
    <w:basedOn w:val="DefaultParagraphFont"/>
    <w:uiPriority w:val="99"/>
    <w:semiHidden/>
    <w:unhideWhenUsed/>
    <w:rsid w:val="009223B6"/>
    <w:rPr>
      <w:color w:val="605E5C"/>
      <w:shd w:val="clear" w:color="auto" w:fill="E1DFDD"/>
    </w:rPr>
  </w:style>
  <w:style w:type="paragraph" w:styleId="NormalWeb">
    <w:name w:val="Normal (Web)"/>
    <w:basedOn w:val="Normal"/>
    <w:uiPriority w:val="99"/>
    <w:unhideWhenUsed/>
    <w:rsid w:val="00CD2DD6"/>
    <w:pPr>
      <w:spacing w:before="100" w:beforeAutospacing="1" w:after="100" w:afterAutospacing="1"/>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BD7FAA"/>
    <w:rPr>
      <w:color w:val="954F72" w:themeColor="followedHyperlink"/>
      <w:u w:val="single"/>
    </w:rPr>
  </w:style>
  <w:style w:type="character" w:styleId="Emphasis">
    <w:name w:val="Emphasis"/>
    <w:basedOn w:val="DefaultParagraphFont"/>
    <w:uiPriority w:val="20"/>
    <w:qFormat/>
    <w:rsid w:val="00AB29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5837">
      <w:bodyDiv w:val="1"/>
      <w:marLeft w:val="0"/>
      <w:marRight w:val="0"/>
      <w:marTop w:val="0"/>
      <w:marBottom w:val="0"/>
      <w:divBdr>
        <w:top w:val="none" w:sz="0" w:space="0" w:color="auto"/>
        <w:left w:val="none" w:sz="0" w:space="0" w:color="auto"/>
        <w:bottom w:val="none" w:sz="0" w:space="0" w:color="auto"/>
        <w:right w:val="none" w:sz="0" w:space="0" w:color="auto"/>
      </w:divBdr>
    </w:div>
    <w:div w:id="3481039">
      <w:bodyDiv w:val="1"/>
      <w:marLeft w:val="0"/>
      <w:marRight w:val="0"/>
      <w:marTop w:val="0"/>
      <w:marBottom w:val="0"/>
      <w:divBdr>
        <w:top w:val="none" w:sz="0" w:space="0" w:color="auto"/>
        <w:left w:val="none" w:sz="0" w:space="0" w:color="auto"/>
        <w:bottom w:val="none" w:sz="0" w:space="0" w:color="auto"/>
        <w:right w:val="none" w:sz="0" w:space="0" w:color="auto"/>
      </w:divBdr>
      <w:divsChild>
        <w:div w:id="1104886571">
          <w:marLeft w:val="0"/>
          <w:marRight w:val="0"/>
          <w:marTop w:val="0"/>
          <w:marBottom w:val="0"/>
          <w:divBdr>
            <w:top w:val="none" w:sz="0" w:space="0" w:color="auto"/>
            <w:left w:val="none" w:sz="0" w:space="0" w:color="auto"/>
            <w:bottom w:val="none" w:sz="0" w:space="0" w:color="auto"/>
            <w:right w:val="none" w:sz="0" w:space="0" w:color="auto"/>
          </w:divBdr>
          <w:divsChild>
            <w:div w:id="464199360">
              <w:marLeft w:val="0"/>
              <w:marRight w:val="0"/>
              <w:marTop w:val="0"/>
              <w:marBottom w:val="0"/>
              <w:divBdr>
                <w:top w:val="none" w:sz="0" w:space="0" w:color="auto"/>
                <w:left w:val="none" w:sz="0" w:space="0" w:color="auto"/>
                <w:bottom w:val="none" w:sz="0" w:space="0" w:color="auto"/>
                <w:right w:val="none" w:sz="0" w:space="0" w:color="auto"/>
              </w:divBdr>
              <w:divsChild>
                <w:div w:id="12439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12771">
      <w:bodyDiv w:val="1"/>
      <w:marLeft w:val="0"/>
      <w:marRight w:val="0"/>
      <w:marTop w:val="0"/>
      <w:marBottom w:val="0"/>
      <w:divBdr>
        <w:top w:val="none" w:sz="0" w:space="0" w:color="auto"/>
        <w:left w:val="none" w:sz="0" w:space="0" w:color="auto"/>
        <w:bottom w:val="none" w:sz="0" w:space="0" w:color="auto"/>
        <w:right w:val="none" w:sz="0" w:space="0" w:color="auto"/>
      </w:divBdr>
      <w:divsChild>
        <w:div w:id="1506092588">
          <w:marLeft w:val="0"/>
          <w:marRight w:val="0"/>
          <w:marTop w:val="0"/>
          <w:marBottom w:val="0"/>
          <w:divBdr>
            <w:top w:val="none" w:sz="0" w:space="0" w:color="auto"/>
            <w:left w:val="none" w:sz="0" w:space="0" w:color="auto"/>
            <w:bottom w:val="none" w:sz="0" w:space="0" w:color="auto"/>
            <w:right w:val="none" w:sz="0" w:space="0" w:color="auto"/>
          </w:divBdr>
          <w:divsChild>
            <w:div w:id="749692137">
              <w:marLeft w:val="0"/>
              <w:marRight w:val="0"/>
              <w:marTop w:val="0"/>
              <w:marBottom w:val="0"/>
              <w:divBdr>
                <w:top w:val="none" w:sz="0" w:space="0" w:color="auto"/>
                <w:left w:val="none" w:sz="0" w:space="0" w:color="auto"/>
                <w:bottom w:val="none" w:sz="0" w:space="0" w:color="auto"/>
                <w:right w:val="none" w:sz="0" w:space="0" w:color="auto"/>
              </w:divBdr>
              <w:divsChild>
                <w:div w:id="54140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81942">
      <w:bodyDiv w:val="1"/>
      <w:marLeft w:val="0"/>
      <w:marRight w:val="0"/>
      <w:marTop w:val="0"/>
      <w:marBottom w:val="0"/>
      <w:divBdr>
        <w:top w:val="none" w:sz="0" w:space="0" w:color="auto"/>
        <w:left w:val="none" w:sz="0" w:space="0" w:color="auto"/>
        <w:bottom w:val="none" w:sz="0" w:space="0" w:color="auto"/>
        <w:right w:val="none" w:sz="0" w:space="0" w:color="auto"/>
      </w:divBdr>
      <w:divsChild>
        <w:div w:id="1870800295">
          <w:marLeft w:val="0"/>
          <w:marRight w:val="0"/>
          <w:marTop w:val="0"/>
          <w:marBottom w:val="0"/>
          <w:divBdr>
            <w:top w:val="none" w:sz="0" w:space="0" w:color="auto"/>
            <w:left w:val="none" w:sz="0" w:space="0" w:color="auto"/>
            <w:bottom w:val="none" w:sz="0" w:space="0" w:color="auto"/>
            <w:right w:val="none" w:sz="0" w:space="0" w:color="auto"/>
          </w:divBdr>
          <w:divsChild>
            <w:div w:id="2147038732">
              <w:marLeft w:val="0"/>
              <w:marRight w:val="0"/>
              <w:marTop w:val="0"/>
              <w:marBottom w:val="0"/>
              <w:divBdr>
                <w:top w:val="none" w:sz="0" w:space="0" w:color="auto"/>
                <w:left w:val="none" w:sz="0" w:space="0" w:color="auto"/>
                <w:bottom w:val="none" w:sz="0" w:space="0" w:color="auto"/>
                <w:right w:val="none" w:sz="0" w:space="0" w:color="auto"/>
              </w:divBdr>
              <w:divsChild>
                <w:div w:id="173168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16883">
      <w:bodyDiv w:val="1"/>
      <w:marLeft w:val="0"/>
      <w:marRight w:val="0"/>
      <w:marTop w:val="0"/>
      <w:marBottom w:val="0"/>
      <w:divBdr>
        <w:top w:val="none" w:sz="0" w:space="0" w:color="auto"/>
        <w:left w:val="none" w:sz="0" w:space="0" w:color="auto"/>
        <w:bottom w:val="none" w:sz="0" w:space="0" w:color="auto"/>
        <w:right w:val="none" w:sz="0" w:space="0" w:color="auto"/>
      </w:divBdr>
      <w:divsChild>
        <w:div w:id="162480186">
          <w:marLeft w:val="0"/>
          <w:marRight w:val="0"/>
          <w:marTop w:val="0"/>
          <w:marBottom w:val="0"/>
          <w:divBdr>
            <w:top w:val="none" w:sz="0" w:space="0" w:color="auto"/>
            <w:left w:val="none" w:sz="0" w:space="0" w:color="auto"/>
            <w:bottom w:val="none" w:sz="0" w:space="0" w:color="auto"/>
            <w:right w:val="none" w:sz="0" w:space="0" w:color="auto"/>
          </w:divBdr>
          <w:divsChild>
            <w:div w:id="2143188310">
              <w:marLeft w:val="0"/>
              <w:marRight w:val="0"/>
              <w:marTop w:val="0"/>
              <w:marBottom w:val="0"/>
              <w:divBdr>
                <w:top w:val="none" w:sz="0" w:space="0" w:color="auto"/>
                <w:left w:val="none" w:sz="0" w:space="0" w:color="auto"/>
                <w:bottom w:val="none" w:sz="0" w:space="0" w:color="auto"/>
                <w:right w:val="none" w:sz="0" w:space="0" w:color="auto"/>
              </w:divBdr>
              <w:divsChild>
                <w:div w:id="5050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92386">
      <w:bodyDiv w:val="1"/>
      <w:marLeft w:val="0"/>
      <w:marRight w:val="0"/>
      <w:marTop w:val="0"/>
      <w:marBottom w:val="0"/>
      <w:divBdr>
        <w:top w:val="none" w:sz="0" w:space="0" w:color="auto"/>
        <w:left w:val="none" w:sz="0" w:space="0" w:color="auto"/>
        <w:bottom w:val="none" w:sz="0" w:space="0" w:color="auto"/>
        <w:right w:val="none" w:sz="0" w:space="0" w:color="auto"/>
      </w:divBdr>
      <w:divsChild>
        <w:div w:id="1336565920">
          <w:marLeft w:val="0"/>
          <w:marRight w:val="0"/>
          <w:marTop w:val="0"/>
          <w:marBottom w:val="0"/>
          <w:divBdr>
            <w:top w:val="none" w:sz="0" w:space="0" w:color="auto"/>
            <w:left w:val="none" w:sz="0" w:space="0" w:color="auto"/>
            <w:bottom w:val="none" w:sz="0" w:space="0" w:color="auto"/>
            <w:right w:val="none" w:sz="0" w:space="0" w:color="auto"/>
          </w:divBdr>
          <w:divsChild>
            <w:div w:id="165367979">
              <w:marLeft w:val="0"/>
              <w:marRight w:val="0"/>
              <w:marTop w:val="0"/>
              <w:marBottom w:val="0"/>
              <w:divBdr>
                <w:top w:val="none" w:sz="0" w:space="0" w:color="auto"/>
                <w:left w:val="none" w:sz="0" w:space="0" w:color="auto"/>
                <w:bottom w:val="none" w:sz="0" w:space="0" w:color="auto"/>
                <w:right w:val="none" w:sz="0" w:space="0" w:color="auto"/>
              </w:divBdr>
              <w:divsChild>
                <w:div w:id="18009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74097">
      <w:bodyDiv w:val="1"/>
      <w:marLeft w:val="0"/>
      <w:marRight w:val="0"/>
      <w:marTop w:val="0"/>
      <w:marBottom w:val="0"/>
      <w:divBdr>
        <w:top w:val="none" w:sz="0" w:space="0" w:color="auto"/>
        <w:left w:val="none" w:sz="0" w:space="0" w:color="auto"/>
        <w:bottom w:val="none" w:sz="0" w:space="0" w:color="auto"/>
        <w:right w:val="none" w:sz="0" w:space="0" w:color="auto"/>
      </w:divBdr>
      <w:divsChild>
        <w:div w:id="441650644">
          <w:marLeft w:val="0"/>
          <w:marRight w:val="0"/>
          <w:marTop w:val="0"/>
          <w:marBottom w:val="0"/>
          <w:divBdr>
            <w:top w:val="none" w:sz="0" w:space="0" w:color="auto"/>
            <w:left w:val="none" w:sz="0" w:space="0" w:color="auto"/>
            <w:bottom w:val="none" w:sz="0" w:space="0" w:color="auto"/>
            <w:right w:val="none" w:sz="0" w:space="0" w:color="auto"/>
          </w:divBdr>
          <w:divsChild>
            <w:div w:id="722480455">
              <w:marLeft w:val="0"/>
              <w:marRight w:val="0"/>
              <w:marTop w:val="0"/>
              <w:marBottom w:val="0"/>
              <w:divBdr>
                <w:top w:val="none" w:sz="0" w:space="0" w:color="auto"/>
                <w:left w:val="none" w:sz="0" w:space="0" w:color="auto"/>
                <w:bottom w:val="none" w:sz="0" w:space="0" w:color="auto"/>
                <w:right w:val="none" w:sz="0" w:space="0" w:color="auto"/>
              </w:divBdr>
              <w:divsChild>
                <w:div w:id="94996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09350">
      <w:bodyDiv w:val="1"/>
      <w:marLeft w:val="0"/>
      <w:marRight w:val="0"/>
      <w:marTop w:val="0"/>
      <w:marBottom w:val="0"/>
      <w:divBdr>
        <w:top w:val="none" w:sz="0" w:space="0" w:color="auto"/>
        <w:left w:val="none" w:sz="0" w:space="0" w:color="auto"/>
        <w:bottom w:val="none" w:sz="0" w:space="0" w:color="auto"/>
        <w:right w:val="none" w:sz="0" w:space="0" w:color="auto"/>
      </w:divBdr>
    </w:div>
    <w:div w:id="101800083">
      <w:bodyDiv w:val="1"/>
      <w:marLeft w:val="0"/>
      <w:marRight w:val="0"/>
      <w:marTop w:val="0"/>
      <w:marBottom w:val="0"/>
      <w:divBdr>
        <w:top w:val="none" w:sz="0" w:space="0" w:color="auto"/>
        <w:left w:val="none" w:sz="0" w:space="0" w:color="auto"/>
        <w:bottom w:val="none" w:sz="0" w:space="0" w:color="auto"/>
        <w:right w:val="none" w:sz="0" w:space="0" w:color="auto"/>
      </w:divBdr>
    </w:div>
    <w:div w:id="111291897">
      <w:bodyDiv w:val="1"/>
      <w:marLeft w:val="0"/>
      <w:marRight w:val="0"/>
      <w:marTop w:val="0"/>
      <w:marBottom w:val="0"/>
      <w:divBdr>
        <w:top w:val="none" w:sz="0" w:space="0" w:color="auto"/>
        <w:left w:val="none" w:sz="0" w:space="0" w:color="auto"/>
        <w:bottom w:val="none" w:sz="0" w:space="0" w:color="auto"/>
        <w:right w:val="none" w:sz="0" w:space="0" w:color="auto"/>
      </w:divBdr>
      <w:divsChild>
        <w:div w:id="1225945800">
          <w:marLeft w:val="0"/>
          <w:marRight w:val="0"/>
          <w:marTop w:val="0"/>
          <w:marBottom w:val="0"/>
          <w:divBdr>
            <w:top w:val="none" w:sz="0" w:space="0" w:color="auto"/>
            <w:left w:val="none" w:sz="0" w:space="0" w:color="auto"/>
            <w:bottom w:val="none" w:sz="0" w:space="0" w:color="auto"/>
            <w:right w:val="none" w:sz="0" w:space="0" w:color="auto"/>
          </w:divBdr>
          <w:divsChild>
            <w:div w:id="1922986354">
              <w:marLeft w:val="0"/>
              <w:marRight w:val="0"/>
              <w:marTop w:val="0"/>
              <w:marBottom w:val="0"/>
              <w:divBdr>
                <w:top w:val="none" w:sz="0" w:space="0" w:color="auto"/>
                <w:left w:val="none" w:sz="0" w:space="0" w:color="auto"/>
                <w:bottom w:val="none" w:sz="0" w:space="0" w:color="auto"/>
                <w:right w:val="none" w:sz="0" w:space="0" w:color="auto"/>
              </w:divBdr>
              <w:divsChild>
                <w:div w:id="203411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1585">
      <w:bodyDiv w:val="1"/>
      <w:marLeft w:val="0"/>
      <w:marRight w:val="0"/>
      <w:marTop w:val="0"/>
      <w:marBottom w:val="0"/>
      <w:divBdr>
        <w:top w:val="none" w:sz="0" w:space="0" w:color="auto"/>
        <w:left w:val="none" w:sz="0" w:space="0" w:color="auto"/>
        <w:bottom w:val="none" w:sz="0" w:space="0" w:color="auto"/>
        <w:right w:val="none" w:sz="0" w:space="0" w:color="auto"/>
      </w:divBdr>
      <w:divsChild>
        <w:div w:id="368729375">
          <w:marLeft w:val="0"/>
          <w:marRight w:val="0"/>
          <w:marTop w:val="0"/>
          <w:marBottom w:val="0"/>
          <w:divBdr>
            <w:top w:val="none" w:sz="0" w:space="0" w:color="auto"/>
            <w:left w:val="none" w:sz="0" w:space="0" w:color="auto"/>
            <w:bottom w:val="none" w:sz="0" w:space="0" w:color="auto"/>
            <w:right w:val="none" w:sz="0" w:space="0" w:color="auto"/>
          </w:divBdr>
          <w:divsChild>
            <w:div w:id="2024280035">
              <w:marLeft w:val="0"/>
              <w:marRight w:val="0"/>
              <w:marTop w:val="0"/>
              <w:marBottom w:val="0"/>
              <w:divBdr>
                <w:top w:val="none" w:sz="0" w:space="0" w:color="auto"/>
                <w:left w:val="none" w:sz="0" w:space="0" w:color="auto"/>
                <w:bottom w:val="none" w:sz="0" w:space="0" w:color="auto"/>
                <w:right w:val="none" w:sz="0" w:space="0" w:color="auto"/>
              </w:divBdr>
              <w:divsChild>
                <w:div w:id="187395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49351">
      <w:bodyDiv w:val="1"/>
      <w:marLeft w:val="0"/>
      <w:marRight w:val="0"/>
      <w:marTop w:val="0"/>
      <w:marBottom w:val="0"/>
      <w:divBdr>
        <w:top w:val="none" w:sz="0" w:space="0" w:color="auto"/>
        <w:left w:val="none" w:sz="0" w:space="0" w:color="auto"/>
        <w:bottom w:val="none" w:sz="0" w:space="0" w:color="auto"/>
        <w:right w:val="none" w:sz="0" w:space="0" w:color="auto"/>
      </w:divBdr>
      <w:divsChild>
        <w:div w:id="804734461">
          <w:marLeft w:val="0"/>
          <w:marRight w:val="0"/>
          <w:marTop w:val="0"/>
          <w:marBottom w:val="0"/>
          <w:divBdr>
            <w:top w:val="none" w:sz="0" w:space="0" w:color="auto"/>
            <w:left w:val="none" w:sz="0" w:space="0" w:color="auto"/>
            <w:bottom w:val="none" w:sz="0" w:space="0" w:color="auto"/>
            <w:right w:val="none" w:sz="0" w:space="0" w:color="auto"/>
          </w:divBdr>
          <w:divsChild>
            <w:div w:id="908729093">
              <w:marLeft w:val="0"/>
              <w:marRight w:val="0"/>
              <w:marTop w:val="0"/>
              <w:marBottom w:val="0"/>
              <w:divBdr>
                <w:top w:val="none" w:sz="0" w:space="0" w:color="auto"/>
                <w:left w:val="none" w:sz="0" w:space="0" w:color="auto"/>
                <w:bottom w:val="none" w:sz="0" w:space="0" w:color="auto"/>
                <w:right w:val="none" w:sz="0" w:space="0" w:color="auto"/>
              </w:divBdr>
              <w:divsChild>
                <w:div w:id="114565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9150">
      <w:bodyDiv w:val="1"/>
      <w:marLeft w:val="0"/>
      <w:marRight w:val="0"/>
      <w:marTop w:val="0"/>
      <w:marBottom w:val="0"/>
      <w:divBdr>
        <w:top w:val="none" w:sz="0" w:space="0" w:color="auto"/>
        <w:left w:val="none" w:sz="0" w:space="0" w:color="auto"/>
        <w:bottom w:val="none" w:sz="0" w:space="0" w:color="auto"/>
        <w:right w:val="none" w:sz="0" w:space="0" w:color="auto"/>
      </w:divBdr>
    </w:div>
    <w:div w:id="208079653">
      <w:bodyDiv w:val="1"/>
      <w:marLeft w:val="0"/>
      <w:marRight w:val="0"/>
      <w:marTop w:val="0"/>
      <w:marBottom w:val="0"/>
      <w:divBdr>
        <w:top w:val="none" w:sz="0" w:space="0" w:color="auto"/>
        <w:left w:val="none" w:sz="0" w:space="0" w:color="auto"/>
        <w:bottom w:val="none" w:sz="0" w:space="0" w:color="auto"/>
        <w:right w:val="none" w:sz="0" w:space="0" w:color="auto"/>
      </w:divBdr>
      <w:divsChild>
        <w:div w:id="696196585">
          <w:marLeft w:val="0"/>
          <w:marRight w:val="0"/>
          <w:marTop w:val="0"/>
          <w:marBottom w:val="0"/>
          <w:divBdr>
            <w:top w:val="none" w:sz="0" w:space="0" w:color="auto"/>
            <w:left w:val="none" w:sz="0" w:space="0" w:color="auto"/>
            <w:bottom w:val="none" w:sz="0" w:space="0" w:color="auto"/>
            <w:right w:val="none" w:sz="0" w:space="0" w:color="auto"/>
          </w:divBdr>
          <w:divsChild>
            <w:div w:id="1326283689">
              <w:marLeft w:val="0"/>
              <w:marRight w:val="0"/>
              <w:marTop w:val="0"/>
              <w:marBottom w:val="0"/>
              <w:divBdr>
                <w:top w:val="none" w:sz="0" w:space="0" w:color="auto"/>
                <w:left w:val="none" w:sz="0" w:space="0" w:color="auto"/>
                <w:bottom w:val="none" w:sz="0" w:space="0" w:color="auto"/>
                <w:right w:val="none" w:sz="0" w:space="0" w:color="auto"/>
              </w:divBdr>
              <w:divsChild>
                <w:div w:id="135557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71140">
      <w:bodyDiv w:val="1"/>
      <w:marLeft w:val="0"/>
      <w:marRight w:val="0"/>
      <w:marTop w:val="0"/>
      <w:marBottom w:val="0"/>
      <w:divBdr>
        <w:top w:val="none" w:sz="0" w:space="0" w:color="auto"/>
        <w:left w:val="none" w:sz="0" w:space="0" w:color="auto"/>
        <w:bottom w:val="none" w:sz="0" w:space="0" w:color="auto"/>
        <w:right w:val="none" w:sz="0" w:space="0" w:color="auto"/>
      </w:divBdr>
      <w:divsChild>
        <w:div w:id="781997910">
          <w:marLeft w:val="0"/>
          <w:marRight w:val="0"/>
          <w:marTop w:val="0"/>
          <w:marBottom w:val="0"/>
          <w:divBdr>
            <w:top w:val="none" w:sz="0" w:space="0" w:color="auto"/>
            <w:left w:val="none" w:sz="0" w:space="0" w:color="auto"/>
            <w:bottom w:val="none" w:sz="0" w:space="0" w:color="auto"/>
            <w:right w:val="none" w:sz="0" w:space="0" w:color="auto"/>
          </w:divBdr>
          <w:divsChild>
            <w:div w:id="1155031665">
              <w:marLeft w:val="0"/>
              <w:marRight w:val="0"/>
              <w:marTop w:val="0"/>
              <w:marBottom w:val="0"/>
              <w:divBdr>
                <w:top w:val="none" w:sz="0" w:space="0" w:color="auto"/>
                <w:left w:val="none" w:sz="0" w:space="0" w:color="auto"/>
                <w:bottom w:val="none" w:sz="0" w:space="0" w:color="auto"/>
                <w:right w:val="none" w:sz="0" w:space="0" w:color="auto"/>
              </w:divBdr>
              <w:divsChild>
                <w:div w:id="20031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133576">
      <w:bodyDiv w:val="1"/>
      <w:marLeft w:val="0"/>
      <w:marRight w:val="0"/>
      <w:marTop w:val="0"/>
      <w:marBottom w:val="0"/>
      <w:divBdr>
        <w:top w:val="none" w:sz="0" w:space="0" w:color="auto"/>
        <w:left w:val="none" w:sz="0" w:space="0" w:color="auto"/>
        <w:bottom w:val="none" w:sz="0" w:space="0" w:color="auto"/>
        <w:right w:val="none" w:sz="0" w:space="0" w:color="auto"/>
      </w:divBdr>
    </w:div>
    <w:div w:id="382825719">
      <w:bodyDiv w:val="1"/>
      <w:marLeft w:val="0"/>
      <w:marRight w:val="0"/>
      <w:marTop w:val="0"/>
      <w:marBottom w:val="0"/>
      <w:divBdr>
        <w:top w:val="none" w:sz="0" w:space="0" w:color="auto"/>
        <w:left w:val="none" w:sz="0" w:space="0" w:color="auto"/>
        <w:bottom w:val="none" w:sz="0" w:space="0" w:color="auto"/>
        <w:right w:val="none" w:sz="0" w:space="0" w:color="auto"/>
      </w:divBdr>
      <w:divsChild>
        <w:div w:id="170025648">
          <w:marLeft w:val="0"/>
          <w:marRight w:val="0"/>
          <w:marTop w:val="0"/>
          <w:marBottom w:val="0"/>
          <w:divBdr>
            <w:top w:val="none" w:sz="0" w:space="0" w:color="auto"/>
            <w:left w:val="none" w:sz="0" w:space="0" w:color="auto"/>
            <w:bottom w:val="none" w:sz="0" w:space="0" w:color="auto"/>
            <w:right w:val="none" w:sz="0" w:space="0" w:color="auto"/>
          </w:divBdr>
          <w:divsChild>
            <w:div w:id="1416626883">
              <w:marLeft w:val="0"/>
              <w:marRight w:val="0"/>
              <w:marTop w:val="0"/>
              <w:marBottom w:val="0"/>
              <w:divBdr>
                <w:top w:val="none" w:sz="0" w:space="0" w:color="auto"/>
                <w:left w:val="none" w:sz="0" w:space="0" w:color="auto"/>
                <w:bottom w:val="none" w:sz="0" w:space="0" w:color="auto"/>
                <w:right w:val="none" w:sz="0" w:space="0" w:color="auto"/>
              </w:divBdr>
              <w:divsChild>
                <w:div w:id="77001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375770">
      <w:bodyDiv w:val="1"/>
      <w:marLeft w:val="0"/>
      <w:marRight w:val="0"/>
      <w:marTop w:val="0"/>
      <w:marBottom w:val="0"/>
      <w:divBdr>
        <w:top w:val="none" w:sz="0" w:space="0" w:color="auto"/>
        <w:left w:val="none" w:sz="0" w:space="0" w:color="auto"/>
        <w:bottom w:val="none" w:sz="0" w:space="0" w:color="auto"/>
        <w:right w:val="none" w:sz="0" w:space="0" w:color="auto"/>
      </w:divBdr>
      <w:divsChild>
        <w:div w:id="916405536">
          <w:marLeft w:val="0"/>
          <w:marRight w:val="0"/>
          <w:marTop w:val="0"/>
          <w:marBottom w:val="0"/>
          <w:divBdr>
            <w:top w:val="none" w:sz="0" w:space="0" w:color="auto"/>
            <w:left w:val="none" w:sz="0" w:space="0" w:color="auto"/>
            <w:bottom w:val="none" w:sz="0" w:space="0" w:color="auto"/>
            <w:right w:val="none" w:sz="0" w:space="0" w:color="auto"/>
          </w:divBdr>
          <w:divsChild>
            <w:div w:id="1941601810">
              <w:marLeft w:val="0"/>
              <w:marRight w:val="0"/>
              <w:marTop w:val="0"/>
              <w:marBottom w:val="0"/>
              <w:divBdr>
                <w:top w:val="none" w:sz="0" w:space="0" w:color="auto"/>
                <w:left w:val="none" w:sz="0" w:space="0" w:color="auto"/>
                <w:bottom w:val="none" w:sz="0" w:space="0" w:color="auto"/>
                <w:right w:val="none" w:sz="0" w:space="0" w:color="auto"/>
              </w:divBdr>
              <w:divsChild>
                <w:div w:id="63513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666555">
      <w:bodyDiv w:val="1"/>
      <w:marLeft w:val="0"/>
      <w:marRight w:val="0"/>
      <w:marTop w:val="0"/>
      <w:marBottom w:val="0"/>
      <w:divBdr>
        <w:top w:val="none" w:sz="0" w:space="0" w:color="auto"/>
        <w:left w:val="none" w:sz="0" w:space="0" w:color="auto"/>
        <w:bottom w:val="none" w:sz="0" w:space="0" w:color="auto"/>
        <w:right w:val="none" w:sz="0" w:space="0" w:color="auto"/>
      </w:divBdr>
      <w:divsChild>
        <w:div w:id="999191674">
          <w:marLeft w:val="0"/>
          <w:marRight w:val="0"/>
          <w:marTop w:val="0"/>
          <w:marBottom w:val="0"/>
          <w:divBdr>
            <w:top w:val="none" w:sz="0" w:space="0" w:color="auto"/>
            <w:left w:val="none" w:sz="0" w:space="0" w:color="auto"/>
            <w:bottom w:val="none" w:sz="0" w:space="0" w:color="auto"/>
            <w:right w:val="none" w:sz="0" w:space="0" w:color="auto"/>
          </w:divBdr>
          <w:divsChild>
            <w:div w:id="692656908">
              <w:marLeft w:val="0"/>
              <w:marRight w:val="0"/>
              <w:marTop w:val="0"/>
              <w:marBottom w:val="0"/>
              <w:divBdr>
                <w:top w:val="none" w:sz="0" w:space="0" w:color="auto"/>
                <w:left w:val="none" w:sz="0" w:space="0" w:color="auto"/>
                <w:bottom w:val="none" w:sz="0" w:space="0" w:color="auto"/>
                <w:right w:val="none" w:sz="0" w:space="0" w:color="auto"/>
              </w:divBdr>
              <w:divsChild>
                <w:div w:id="14535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29146">
      <w:bodyDiv w:val="1"/>
      <w:marLeft w:val="0"/>
      <w:marRight w:val="0"/>
      <w:marTop w:val="0"/>
      <w:marBottom w:val="0"/>
      <w:divBdr>
        <w:top w:val="none" w:sz="0" w:space="0" w:color="auto"/>
        <w:left w:val="none" w:sz="0" w:space="0" w:color="auto"/>
        <w:bottom w:val="none" w:sz="0" w:space="0" w:color="auto"/>
        <w:right w:val="none" w:sz="0" w:space="0" w:color="auto"/>
      </w:divBdr>
      <w:divsChild>
        <w:div w:id="1109853342">
          <w:marLeft w:val="0"/>
          <w:marRight w:val="0"/>
          <w:marTop w:val="0"/>
          <w:marBottom w:val="0"/>
          <w:divBdr>
            <w:top w:val="none" w:sz="0" w:space="0" w:color="auto"/>
            <w:left w:val="none" w:sz="0" w:space="0" w:color="auto"/>
            <w:bottom w:val="none" w:sz="0" w:space="0" w:color="auto"/>
            <w:right w:val="none" w:sz="0" w:space="0" w:color="auto"/>
          </w:divBdr>
          <w:divsChild>
            <w:div w:id="2014911301">
              <w:marLeft w:val="0"/>
              <w:marRight w:val="0"/>
              <w:marTop w:val="0"/>
              <w:marBottom w:val="0"/>
              <w:divBdr>
                <w:top w:val="none" w:sz="0" w:space="0" w:color="auto"/>
                <w:left w:val="none" w:sz="0" w:space="0" w:color="auto"/>
                <w:bottom w:val="none" w:sz="0" w:space="0" w:color="auto"/>
                <w:right w:val="none" w:sz="0" w:space="0" w:color="auto"/>
              </w:divBdr>
              <w:divsChild>
                <w:div w:id="103450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956652">
      <w:bodyDiv w:val="1"/>
      <w:marLeft w:val="0"/>
      <w:marRight w:val="0"/>
      <w:marTop w:val="0"/>
      <w:marBottom w:val="0"/>
      <w:divBdr>
        <w:top w:val="none" w:sz="0" w:space="0" w:color="auto"/>
        <w:left w:val="none" w:sz="0" w:space="0" w:color="auto"/>
        <w:bottom w:val="none" w:sz="0" w:space="0" w:color="auto"/>
        <w:right w:val="none" w:sz="0" w:space="0" w:color="auto"/>
      </w:divBdr>
      <w:divsChild>
        <w:div w:id="1297569519">
          <w:marLeft w:val="0"/>
          <w:marRight w:val="0"/>
          <w:marTop w:val="0"/>
          <w:marBottom w:val="0"/>
          <w:divBdr>
            <w:top w:val="none" w:sz="0" w:space="0" w:color="auto"/>
            <w:left w:val="none" w:sz="0" w:space="0" w:color="auto"/>
            <w:bottom w:val="none" w:sz="0" w:space="0" w:color="auto"/>
            <w:right w:val="none" w:sz="0" w:space="0" w:color="auto"/>
          </w:divBdr>
          <w:divsChild>
            <w:div w:id="992026968">
              <w:marLeft w:val="0"/>
              <w:marRight w:val="0"/>
              <w:marTop w:val="0"/>
              <w:marBottom w:val="0"/>
              <w:divBdr>
                <w:top w:val="none" w:sz="0" w:space="0" w:color="auto"/>
                <w:left w:val="none" w:sz="0" w:space="0" w:color="auto"/>
                <w:bottom w:val="none" w:sz="0" w:space="0" w:color="auto"/>
                <w:right w:val="none" w:sz="0" w:space="0" w:color="auto"/>
              </w:divBdr>
              <w:divsChild>
                <w:div w:id="86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092198">
      <w:bodyDiv w:val="1"/>
      <w:marLeft w:val="0"/>
      <w:marRight w:val="0"/>
      <w:marTop w:val="0"/>
      <w:marBottom w:val="0"/>
      <w:divBdr>
        <w:top w:val="none" w:sz="0" w:space="0" w:color="auto"/>
        <w:left w:val="none" w:sz="0" w:space="0" w:color="auto"/>
        <w:bottom w:val="none" w:sz="0" w:space="0" w:color="auto"/>
        <w:right w:val="none" w:sz="0" w:space="0" w:color="auto"/>
      </w:divBdr>
      <w:divsChild>
        <w:div w:id="1508401506">
          <w:marLeft w:val="0"/>
          <w:marRight w:val="0"/>
          <w:marTop w:val="0"/>
          <w:marBottom w:val="0"/>
          <w:divBdr>
            <w:top w:val="none" w:sz="0" w:space="0" w:color="auto"/>
            <w:left w:val="none" w:sz="0" w:space="0" w:color="auto"/>
            <w:bottom w:val="none" w:sz="0" w:space="0" w:color="auto"/>
            <w:right w:val="none" w:sz="0" w:space="0" w:color="auto"/>
          </w:divBdr>
          <w:divsChild>
            <w:div w:id="20021475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sChild>
            </w:div>
            <w:div w:id="377631004">
              <w:marLeft w:val="0"/>
              <w:marRight w:val="0"/>
              <w:marTop w:val="0"/>
              <w:marBottom w:val="0"/>
              <w:divBdr>
                <w:top w:val="none" w:sz="0" w:space="0" w:color="auto"/>
                <w:left w:val="none" w:sz="0" w:space="0" w:color="auto"/>
                <w:bottom w:val="none" w:sz="0" w:space="0" w:color="auto"/>
                <w:right w:val="none" w:sz="0" w:space="0" w:color="auto"/>
              </w:divBdr>
              <w:divsChild>
                <w:div w:id="1803232412">
                  <w:marLeft w:val="0"/>
                  <w:marRight w:val="0"/>
                  <w:marTop w:val="0"/>
                  <w:marBottom w:val="0"/>
                  <w:divBdr>
                    <w:top w:val="none" w:sz="0" w:space="0" w:color="auto"/>
                    <w:left w:val="none" w:sz="0" w:space="0" w:color="auto"/>
                    <w:bottom w:val="none" w:sz="0" w:space="0" w:color="auto"/>
                    <w:right w:val="none" w:sz="0" w:space="0" w:color="auto"/>
                  </w:divBdr>
                </w:div>
              </w:divsChild>
            </w:div>
            <w:div w:id="1529835418">
              <w:marLeft w:val="0"/>
              <w:marRight w:val="0"/>
              <w:marTop w:val="0"/>
              <w:marBottom w:val="0"/>
              <w:divBdr>
                <w:top w:val="none" w:sz="0" w:space="0" w:color="auto"/>
                <w:left w:val="none" w:sz="0" w:space="0" w:color="auto"/>
                <w:bottom w:val="none" w:sz="0" w:space="0" w:color="auto"/>
                <w:right w:val="none" w:sz="0" w:space="0" w:color="auto"/>
              </w:divBdr>
              <w:divsChild>
                <w:div w:id="608397308">
                  <w:marLeft w:val="0"/>
                  <w:marRight w:val="0"/>
                  <w:marTop w:val="0"/>
                  <w:marBottom w:val="0"/>
                  <w:divBdr>
                    <w:top w:val="none" w:sz="0" w:space="0" w:color="auto"/>
                    <w:left w:val="none" w:sz="0" w:space="0" w:color="auto"/>
                    <w:bottom w:val="none" w:sz="0" w:space="0" w:color="auto"/>
                    <w:right w:val="none" w:sz="0" w:space="0" w:color="auto"/>
                  </w:divBdr>
                </w:div>
              </w:divsChild>
            </w:div>
            <w:div w:id="1263565948">
              <w:marLeft w:val="0"/>
              <w:marRight w:val="0"/>
              <w:marTop w:val="0"/>
              <w:marBottom w:val="0"/>
              <w:divBdr>
                <w:top w:val="none" w:sz="0" w:space="0" w:color="auto"/>
                <w:left w:val="none" w:sz="0" w:space="0" w:color="auto"/>
                <w:bottom w:val="none" w:sz="0" w:space="0" w:color="auto"/>
                <w:right w:val="none" w:sz="0" w:space="0" w:color="auto"/>
              </w:divBdr>
              <w:divsChild>
                <w:div w:id="6634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762979">
      <w:bodyDiv w:val="1"/>
      <w:marLeft w:val="0"/>
      <w:marRight w:val="0"/>
      <w:marTop w:val="0"/>
      <w:marBottom w:val="0"/>
      <w:divBdr>
        <w:top w:val="none" w:sz="0" w:space="0" w:color="auto"/>
        <w:left w:val="none" w:sz="0" w:space="0" w:color="auto"/>
        <w:bottom w:val="none" w:sz="0" w:space="0" w:color="auto"/>
        <w:right w:val="none" w:sz="0" w:space="0" w:color="auto"/>
      </w:divBdr>
      <w:divsChild>
        <w:div w:id="2054848001">
          <w:marLeft w:val="0"/>
          <w:marRight w:val="0"/>
          <w:marTop w:val="0"/>
          <w:marBottom w:val="0"/>
          <w:divBdr>
            <w:top w:val="none" w:sz="0" w:space="0" w:color="auto"/>
            <w:left w:val="none" w:sz="0" w:space="0" w:color="auto"/>
            <w:bottom w:val="none" w:sz="0" w:space="0" w:color="auto"/>
            <w:right w:val="none" w:sz="0" w:space="0" w:color="auto"/>
          </w:divBdr>
          <w:divsChild>
            <w:div w:id="1893613616">
              <w:marLeft w:val="0"/>
              <w:marRight w:val="0"/>
              <w:marTop w:val="0"/>
              <w:marBottom w:val="0"/>
              <w:divBdr>
                <w:top w:val="none" w:sz="0" w:space="0" w:color="auto"/>
                <w:left w:val="none" w:sz="0" w:space="0" w:color="auto"/>
                <w:bottom w:val="none" w:sz="0" w:space="0" w:color="auto"/>
                <w:right w:val="none" w:sz="0" w:space="0" w:color="auto"/>
              </w:divBdr>
              <w:divsChild>
                <w:div w:id="155230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149658">
      <w:bodyDiv w:val="1"/>
      <w:marLeft w:val="0"/>
      <w:marRight w:val="0"/>
      <w:marTop w:val="0"/>
      <w:marBottom w:val="0"/>
      <w:divBdr>
        <w:top w:val="none" w:sz="0" w:space="0" w:color="auto"/>
        <w:left w:val="none" w:sz="0" w:space="0" w:color="auto"/>
        <w:bottom w:val="none" w:sz="0" w:space="0" w:color="auto"/>
        <w:right w:val="none" w:sz="0" w:space="0" w:color="auto"/>
      </w:divBdr>
      <w:divsChild>
        <w:div w:id="2071464087">
          <w:marLeft w:val="0"/>
          <w:marRight w:val="0"/>
          <w:marTop w:val="0"/>
          <w:marBottom w:val="0"/>
          <w:divBdr>
            <w:top w:val="none" w:sz="0" w:space="0" w:color="auto"/>
            <w:left w:val="none" w:sz="0" w:space="0" w:color="auto"/>
            <w:bottom w:val="none" w:sz="0" w:space="0" w:color="auto"/>
            <w:right w:val="none" w:sz="0" w:space="0" w:color="auto"/>
          </w:divBdr>
          <w:divsChild>
            <w:div w:id="190723312">
              <w:marLeft w:val="0"/>
              <w:marRight w:val="0"/>
              <w:marTop w:val="0"/>
              <w:marBottom w:val="0"/>
              <w:divBdr>
                <w:top w:val="none" w:sz="0" w:space="0" w:color="auto"/>
                <w:left w:val="none" w:sz="0" w:space="0" w:color="auto"/>
                <w:bottom w:val="none" w:sz="0" w:space="0" w:color="auto"/>
                <w:right w:val="none" w:sz="0" w:space="0" w:color="auto"/>
              </w:divBdr>
              <w:divsChild>
                <w:div w:id="126334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718895">
          <w:marLeft w:val="0"/>
          <w:marRight w:val="0"/>
          <w:marTop w:val="0"/>
          <w:marBottom w:val="0"/>
          <w:divBdr>
            <w:top w:val="none" w:sz="0" w:space="0" w:color="auto"/>
            <w:left w:val="none" w:sz="0" w:space="0" w:color="auto"/>
            <w:bottom w:val="none" w:sz="0" w:space="0" w:color="auto"/>
            <w:right w:val="none" w:sz="0" w:space="0" w:color="auto"/>
          </w:divBdr>
          <w:divsChild>
            <w:div w:id="831528070">
              <w:marLeft w:val="0"/>
              <w:marRight w:val="0"/>
              <w:marTop w:val="0"/>
              <w:marBottom w:val="0"/>
              <w:divBdr>
                <w:top w:val="none" w:sz="0" w:space="0" w:color="auto"/>
                <w:left w:val="none" w:sz="0" w:space="0" w:color="auto"/>
                <w:bottom w:val="none" w:sz="0" w:space="0" w:color="auto"/>
                <w:right w:val="none" w:sz="0" w:space="0" w:color="auto"/>
              </w:divBdr>
              <w:divsChild>
                <w:div w:id="349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014433">
      <w:bodyDiv w:val="1"/>
      <w:marLeft w:val="0"/>
      <w:marRight w:val="0"/>
      <w:marTop w:val="0"/>
      <w:marBottom w:val="0"/>
      <w:divBdr>
        <w:top w:val="none" w:sz="0" w:space="0" w:color="auto"/>
        <w:left w:val="none" w:sz="0" w:space="0" w:color="auto"/>
        <w:bottom w:val="none" w:sz="0" w:space="0" w:color="auto"/>
        <w:right w:val="none" w:sz="0" w:space="0" w:color="auto"/>
      </w:divBdr>
      <w:divsChild>
        <w:div w:id="965888306">
          <w:marLeft w:val="0"/>
          <w:marRight w:val="0"/>
          <w:marTop w:val="0"/>
          <w:marBottom w:val="0"/>
          <w:divBdr>
            <w:top w:val="none" w:sz="0" w:space="0" w:color="auto"/>
            <w:left w:val="none" w:sz="0" w:space="0" w:color="auto"/>
            <w:bottom w:val="none" w:sz="0" w:space="0" w:color="auto"/>
            <w:right w:val="none" w:sz="0" w:space="0" w:color="auto"/>
          </w:divBdr>
          <w:divsChild>
            <w:div w:id="396712630">
              <w:marLeft w:val="0"/>
              <w:marRight w:val="0"/>
              <w:marTop w:val="0"/>
              <w:marBottom w:val="0"/>
              <w:divBdr>
                <w:top w:val="none" w:sz="0" w:space="0" w:color="auto"/>
                <w:left w:val="none" w:sz="0" w:space="0" w:color="auto"/>
                <w:bottom w:val="none" w:sz="0" w:space="0" w:color="auto"/>
                <w:right w:val="none" w:sz="0" w:space="0" w:color="auto"/>
              </w:divBdr>
              <w:divsChild>
                <w:div w:id="1102535583">
                  <w:marLeft w:val="0"/>
                  <w:marRight w:val="0"/>
                  <w:marTop w:val="0"/>
                  <w:marBottom w:val="0"/>
                  <w:divBdr>
                    <w:top w:val="none" w:sz="0" w:space="0" w:color="auto"/>
                    <w:left w:val="none" w:sz="0" w:space="0" w:color="auto"/>
                    <w:bottom w:val="none" w:sz="0" w:space="0" w:color="auto"/>
                    <w:right w:val="none" w:sz="0" w:space="0" w:color="auto"/>
                  </w:divBdr>
                </w:div>
              </w:divsChild>
            </w:div>
            <w:div w:id="1923106742">
              <w:marLeft w:val="0"/>
              <w:marRight w:val="0"/>
              <w:marTop w:val="0"/>
              <w:marBottom w:val="0"/>
              <w:divBdr>
                <w:top w:val="none" w:sz="0" w:space="0" w:color="auto"/>
                <w:left w:val="none" w:sz="0" w:space="0" w:color="auto"/>
                <w:bottom w:val="none" w:sz="0" w:space="0" w:color="auto"/>
                <w:right w:val="none" w:sz="0" w:space="0" w:color="auto"/>
              </w:divBdr>
              <w:divsChild>
                <w:div w:id="4398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83963">
      <w:bodyDiv w:val="1"/>
      <w:marLeft w:val="0"/>
      <w:marRight w:val="0"/>
      <w:marTop w:val="0"/>
      <w:marBottom w:val="0"/>
      <w:divBdr>
        <w:top w:val="none" w:sz="0" w:space="0" w:color="auto"/>
        <w:left w:val="none" w:sz="0" w:space="0" w:color="auto"/>
        <w:bottom w:val="none" w:sz="0" w:space="0" w:color="auto"/>
        <w:right w:val="none" w:sz="0" w:space="0" w:color="auto"/>
      </w:divBdr>
      <w:divsChild>
        <w:div w:id="89932782">
          <w:marLeft w:val="0"/>
          <w:marRight w:val="0"/>
          <w:marTop w:val="0"/>
          <w:marBottom w:val="0"/>
          <w:divBdr>
            <w:top w:val="none" w:sz="0" w:space="0" w:color="auto"/>
            <w:left w:val="none" w:sz="0" w:space="0" w:color="auto"/>
            <w:bottom w:val="none" w:sz="0" w:space="0" w:color="auto"/>
            <w:right w:val="none" w:sz="0" w:space="0" w:color="auto"/>
          </w:divBdr>
          <w:divsChild>
            <w:div w:id="540747365">
              <w:marLeft w:val="0"/>
              <w:marRight w:val="0"/>
              <w:marTop w:val="0"/>
              <w:marBottom w:val="0"/>
              <w:divBdr>
                <w:top w:val="none" w:sz="0" w:space="0" w:color="auto"/>
                <w:left w:val="none" w:sz="0" w:space="0" w:color="auto"/>
                <w:bottom w:val="none" w:sz="0" w:space="0" w:color="auto"/>
                <w:right w:val="none" w:sz="0" w:space="0" w:color="auto"/>
              </w:divBdr>
              <w:divsChild>
                <w:div w:id="148343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717111">
      <w:bodyDiv w:val="1"/>
      <w:marLeft w:val="0"/>
      <w:marRight w:val="0"/>
      <w:marTop w:val="0"/>
      <w:marBottom w:val="0"/>
      <w:divBdr>
        <w:top w:val="none" w:sz="0" w:space="0" w:color="auto"/>
        <w:left w:val="none" w:sz="0" w:space="0" w:color="auto"/>
        <w:bottom w:val="none" w:sz="0" w:space="0" w:color="auto"/>
        <w:right w:val="none" w:sz="0" w:space="0" w:color="auto"/>
      </w:divBdr>
      <w:divsChild>
        <w:div w:id="220990492">
          <w:marLeft w:val="0"/>
          <w:marRight w:val="0"/>
          <w:marTop w:val="0"/>
          <w:marBottom w:val="0"/>
          <w:divBdr>
            <w:top w:val="none" w:sz="0" w:space="0" w:color="auto"/>
            <w:left w:val="none" w:sz="0" w:space="0" w:color="auto"/>
            <w:bottom w:val="none" w:sz="0" w:space="0" w:color="auto"/>
            <w:right w:val="none" w:sz="0" w:space="0" w:color="auto"/>
          </w:divBdr>
          <w:divsChild>
            <w:div w:id="1721512750">
              <w:marLeft w:val="0"/>
              <w:marRight w:val="0"/>
              <w:marTop w:val="0"/>
              <w:marBottom w:val="0"/>
              <w:divBdr>
                <w:top w:val="none" w:sz="0" w:space="0" w:color="auto"/>
                <w:left w:val="none" w:sz="0" w:space="0" w:color="auto"/>
                <w:bottom w:val="none" w:sz="0" w:space="0" w:color="auto"/>
                <w:right w:val="none" w:sz="0" w:space="0" w:color="auto"/>
              </w:divBdr>
              <w:divsChild>
                <w:div w:id="20306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760999">
      <w:bodyDiv w:val="1"/>
      <w:marLeft w:val="0"/>
      <w:marRight w:val="0"/>
      <w:marTop w:val="0"/>
      <w:marBottom w:val="0"/>
      <w:divBdr>
        <w:top w:val="none" w:sz="0" w:space="0" w:color="auto"/>
        <w:left w:val="none" w:sz="0" w:space="0" w:color="auto"/>
        <w:bottom w:val="none" w:sz="0" w:space="0" w:color="auto"/>
        <w:right w:val="none" w:sz="0" w:space="0" w:color="auto"/>
      </w:divBdr>
      <w:divsChild>
        <w:div w:id="638728510">
          <w:marLeft w:val="0"/>
          <w:marRight w:val="0"/>
          <w:marTop w:val="0"/>
          <w:marBottom w:val="0"/>
          <w:divBdr>
            <w:top w:val="none" w:sz="0" w:space="0" w:color="auto"/>
            <w:left w:val="none" w:sz="0" w:space="0" w:color="auto"/>
            <w:bottom w:val="none" w:sz="0" w:space="0" w:color="auto"/>
            <w:right w:val="none" w:sz="0" w:space="0" w:color="auto"/>
          </w:divBdr>
          <w:divsChild>
            <w:div w:id="1427842208">
              <w:marLeft w:val="0"/>
              <w:marRight w:val="0"/>
              <w:marTop w:val="0"/>
              <w:marBottom w:val="0"/>
              <w:divBdr>
                <w:top w:val="none" w:sz="0" w:space="0" w:color="auto"/>
                <w:left w:val="none" w:sz="0" w:space="0" w:color="auto"/>
                <w:bottom w:val="none" w:sz="0" w:space="0" w:color="auto"/>
                <w:right w:val="none" w:sz="0" w:space="0" w:color="auto"/>
              </w:divBdr>
              <w:divsChild>
                <w:div w:id="91968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183772">
      <w:bodyDiv w:val="1"/>
      <w:marLeft w:val="0"/>
      <w:marRight w:val="0"/>
      <w:marTop w:val="0"/>
      <w:marBottom w:val="0"/>
      <w:divBdr>
        <w:top w:val="none" w:sz="0" w:space="0" w:color="auto"/>
        <w:left w:val="none" w:sz="0" w:space="0" w:color="auto"/>
        <w:bottom w:val="none" w:sz="0" w:space="0" w:color="auto"/>
        <w:right w:val="none" w:sz="0" w:space="0" w:color="auto"/>
      </w:divBdr>
      <w:divsChild>
        <w:div w:id="78335673">
          <w:marLeft w:val="0"/>
          <w:marRight w:val="0"/>
          <w:marTop w:val="0"/>
          <w:marBottom w:val="0"/>
          <w:divBdr>
            <w:top w:val="none" w:sz="0" w:space="0" w:color="auto"/>
            <w:left w:val="none" w:sz="0" w:space="0" w:color="auto"/>
            <w:bottom w:val="none" w:sz="0" w:space="0" w:color="auto"/>
            <w:right w:val="none" w:sz="0" w:space="0" w:color="auto"/>
          </w:divBdr>
          <w:divsChild>
            <w:div w:id="109201113">
              <w:marLeft w:val="0"/>
              <w:marRight w:val="0"/>
              <w:marTop w:val="0"/>
              <w:marBottom w:val="0"/>
              <w:divBdr>
                <w:top w:val="none" w:sz="0" w:space="0" w:color="auto"/>
                <w:left w:val="none" w:sz="0" w:space="0" w:color="auto"/>
                <w:bottom w:val="none" w:sz="0" w:space="0" w:color="auto"/>
                <w:right w:val="none" w:sz="0" w:space="0" w:color="auto"/>
              </w:divBdr>
              <w:divsChild>
                <w:div w:id="68231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042627">
      <w:bodyDiv w:val="1"/>
      <w:marLeft w:val="0"/>
      <w:marRight w:val="0"/>
      <w:marTop w:val="0"/>
      <w:marBottom w:val="0"/>
      <w:divBdr>
        <w:top w:val="none" w:sz="0" w:space="0" w:color="auto"/>
        <w:left w:val="none" w:sz="0" w:space="0" w:color="auto"/>
        <w:bottom w:val="none" w:sz="0" w:space="0" w:color="auto"/>
        <w:right w:val="none" w:sz="0" w:space="0" w:color="auto"/>
      </w:divBdr>
      <w:divsChild>
        <w:div w:id="227112139">
          <w:marLeft w:val="0"/>
          <w:marRight w:val="0"/>
          <w:marTop w:val="0"/>
          <w:marBottom w:val="0"/>
          <w:divBdr>
            <w:top w:val="none" w:sz="0" w:space="0" w:color="auto"/>
            <w:left w:val="none" w:sz="0" w:space="0" w:color="auto"/>
            <w:bottom w:val="none" w:sz="0" w:space="0" w:color="auto"/>
            <w:right w:val="none" w:sz="0" w:space="0" w:color="auto"/>
          </w:divBdr>
          <w:divsChild>
            <w:div w:id="1468283511">
              <w:marLeft w:val="0"/>
              <w:marRight w:val="0"/>
              <w:marTop w:val="0"/>
              <w:marBottom w:val="0"/>
              <w:divBdr>
                <w:top w:val="none" w:sz="0" w:space="0" w:color="auto"/>
                <w:left w:val="none" w:sz="0" w:space="0" w:color="auto"/>
                <w:bottom w:val="none" w:sz="0" w:space="0" w:color="auto"/>
                <w:right w:val="none" w:sz="0" w:space="0" w:color="auto"/>
              </w:divBdr>
              <w:divsChild>
                <w:div w:id="111872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699834">
      <w:bodyDiv w:val="1"/>
      <w:marLeft w:val="0"/>
      <w:marRight w:val="0"/>
      <w:marTop w:val="0"/>
      <w:marBottom w:val="0"/>
      <w:divBdr>
        <w:top w:val="none" w:sz="0" w:space="0" w:color="auto"/>
        <w:left w:val="none" w:sz="0" w:space="0" w:color="auto"/>
        <w:bottom w:val="none" w:sz="0" w:space="0" w:color="auto"/>
        <w:right w:val="none" w:sz="0" w:space="0" w:color="auto"/>
      </w:divBdr>
      <w:divsChild>
        <w:div w:id="440296282">
          <w:marLeft w:val="0"/>
          <w:marRight w:val="0"/>
          <w:marTop w:val="0"/>
          <w:marBottom w:val="0"/>
          <w:divBdr>
            <w:top w:val="none" w:sz="0" w:space="0" w:color="auto"/>
            <w:left w:val="none" w:sz="0" w:space="0" w:color="auto"/>
            <w:bottom w:val="none" w:sz="0" w:space="0" w:color="auto"/>
            <w:right w:val="none" w:sz="0" w:space="0" w:color="auto"/>
          </w:divBdr>
          <w:divsChild>
            <w:div w:id="535041823">
              <w:marLeft w:val="0"/>
              <w:marRight w:val="0"/>
              <w:marTop w:val="0"/>
              <w:marBottom w:val="0"/>
              <w:divBdr>
                <w:top w:val="none" w:sz="0" w:space="0" w:color="auto"/>
                <w:left w:val="none" w:sz="0" w:space="0" w:color="auto"/>
                <w:bottom w:val="none" w:sz="0" w:space="0" w:color="auto"/>
                <w:right w:val="none" w:sz="0" w:space="0" w:color="auto"/>
              </w:divBdr>
              <w:divsChild>
                <w:div w:id="196538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388883">
      <w:bodyDiv w:val="1"/>
      <w:marLeft w:val="0"/>
      <w:marRight w:val="0"/>
      <w:marTop w:val="0"/>
      <w:marBottom w:val="0"/>
      <w:divBdr>
        <w:top w:val="none" w:sz="0" w:space="0" w:color="auto"/>
        <w:left w:val="none" w:sz="0" w:space="0" w:color="auto"/>
        <w:bottom w:val="none" w:sz="0" w:space="0" w:color="auto"/>
        <w:right w:val="none" w:sz="0" w:space="0" w:color="auto"/>
      </w:divBdr>
    </w:div>
    <w:div w:id="825439924">
      <w:bodyDiv w:val="1"/>
      <w:marLeft w:val="0"/>
      <w:marRight w:val="0"/>
      <w:marTop w:val="0"/>
      <w:marBottom w:val="0"/>
      <w:divBdr>
        <w:top w:val="none" w:sz="0" w:space="0" w:color="auto"/>
        <w:left w:val="none" w:sz="0" w:space="0" w:color="auto"/>
        <w:bottom w:val="none" w:sz="0" w:space="0" w:color="auto"/>
        <w:right w:val="none" w:sz="0" w:space="0" w:color="auto"/>
      </w:divBdr>
      <w:divsChild>
        <w:div w:id="733503956">
          <w:marLeft w:val="0"/>
          <w:marRight w:val="0"/>
          <w:marTop w:val="0"/>
          <w:marBottom w:val="0"/>
          <w:divBdr>
            <w:top w:val="none" w:sz="0" w:space="0" w:color="auto"/>
            <w:left w:val="none" w:sz="0" w:space="0" w:color="auto"/>
            <w:bottom w:val="none" w:sz="0" w:space="0" w:color="auto"/>
            <w:right w:val="none" w:sz="0" w:space="0" w:color="auto"/>
          </w:divBdr>
          <w:divsChild>
            <w:div w:id="1465807784">
              <w:marLeft w:val="0"/>
              <w:marRight w:val="0"/>
              <w:marTop w:val="0"/>
              <w:marBottom w:val="0"/>
              <w:divBdr>
                <w:top w:val="none" w:sz="0" w:space="0" w:color="auto"/>
                <w:left w:val="none" w:sz="0" w:space="0" w:color="auto"/>
                <w:bottom w:val="none" w:sz="0" w:space="0" w:color="auto"/>
                <w:right w:val="none" w:sz="0" w:space="0" w:color="auto"/>
              </w:divBdr>
              <w:divsChild>
                <w:div w:id="71697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397023">
      <w:bodyDiv w:val="1"/>
      <w:marLeft w:val="0"/>
      <w:marRight w:val="0"/>
      <w:marTop w:val="0"/>
      <w:marBottom w:val="0"/>
      <w:divBdr>
        <w:top w:val="none" w:sz="0" w:space="0" w:color="auto"/>
        <w:left w:val="none" w:sz="0" w:space="0" w:color="auto"/>
        <w:bottom w:val="none" w:sz="0" w:space="0" w:color="auto"/>
        <w:right w:val="none" w:sz="0" w:space="0" w:color="auto"/>
      </w:divBdr>
      <w:divsChild>
        <w:div w:id="478301924">
          <w:marLeft w:val="0"/>
          <w:marRight w:val="0"/>
          <w:marTop w:val="0"/>
          <w:marBottom w:val="0"/>
          <w:divBdr>
            <w:top w:val="none" w:sz="0" w:space="0" w:color="auto"/>
            <w:left w:val="none" w:sz="0" w:space="0" w:color="auto"/>
            <w:bottom w:val="none" w:sz="0" w:space="0" w:color="auto"/>
            <w:right w:val="none" w:sz="0" w:space="0" w:color="auto"/>
          </w:divBdr>
          <w:divsChild>
            <w:div w:id="1030835997">
              <w:marLeft w:val="0"/>
              <w:marRight w:val="0"/>
              <w:marTop w:val="0"/>
              <w:marBottom w:val="0"/>
              <w:divBdr>
                <w:top w:val="none" w:sz="0" w:space="0" w:color="auto"/>
                <w:left w:val="none" w:sz="0" w:space="0" w:color="auto"/>
                <w:bottom w:val="none" w:sz="0" w:space="0" w:color="auto"/>
                <w:right w:val="none" w:sz="0" w:space="0" w:color="auto"/>
              </w:divBdr>
              <w:divsChild>
                <w:div w:id="152227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404818">
      <w:bodyDiv w:val="1"/>
      <w:marLeft w:val="0"/>
      <w:marRight w:val="0"/>
      <w:marTop w:val="0"/>
      <w:marBottom w:val="0"/>
      <w:divBdr>
        <w:top w:val="none" w:sz="0" w:space="0" w:color="auto"/>
        <w:left w:val="none" w:sz="0" w:space="0" w:color="auto"/>
        <w:bottom w:val="none" w:sz="0" w:space="0" w:color="auto"/>
        <w:right w:val="none" w:sz="0" w:space="0" w:color="auto"/>
      </w:divBdr>
      <w:divsChild>
        <w:div w:id="476726435">
          <w:marLeft w:val="0"/>
          <w:marRight w:val="0"/>
          <w:marTop w:val="0"/>
          <w:marBottom w:val="0"/>
          <w:divBdr>
            <w:top w:val="none" w:sz="0" w:space="0" w:color="auto"/>
            <w:left w:val="none" w:sz="0" w:space="0" w:color="auto"/>
            <w:bottom w:val="none" w:sz="0" w:space="0" w:color="auto"/>
            <w:right w:val="none" w:sz="0" w:space="0" w:color="auto"/>
          </w:divBdr>
          <w:divsChild>
            <w:div w:id="71046987">
              <w:marLeft w:val="0"/>
              <w:marRight w:val="0"/>
              <w:marTop w:val="0"/>
              <w:marBottom w:val="0"/>
              <w:divBdr>
                <w:top w:val="none" w:sz="0" w:space="0" w:color="auto"/>
                <w:left w:val="none" w:sz="0" w:space="0" w:color="auto"/>
                <w:bottom w:val="none" w:sz="0" w:space="0" w:color="auto"/>
                <w:right w:val="none" w:sz="0" w:space="0" w:color="auto"/>
              </w:divBdr>
              <w:divsChild>
                <w:div w:id="187557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071463">
      <w:bodyDiv w:val="1"/>
      <w:marLeft w:val="0"/>
      <w:marRight w:val="0"/>
      <w:marTop w:val="0"/>
      <w:marBottom w:val="0"/>
      <w:divBdr>
        <w:top w:val="none" w:sz="0" w:space="0" w:color="auto"/>
        <w:left w:val="none" w:sz="0" w:space="0" w:color="auto"/>
        <w:bottom w:val="none" w:sz="0" w:space="0" w:color="auto"/>
        <w:right w:val="none" w:sz="0" w:space="0" w:color="auto"/>
      </w:divBdr>
      <w:divsChild>
        <w:div w:id="234778406">
          <w:marLeft w:val="0"/>
          <w:marRight w:val="0"/>
          <w:marTop w:val="0"/>
          <w:marBottom w:val="0"/>
          <w:divBdr>
            <w:top w:val="none" w:sz="0" w:space="0" w:color="auto"/>
            <w:left w:val="none" w:sz="0" w:space="0" w:color="auto"/>
            <w:bottom w:val="none" w:sz="0" w:space="0" w:color="auto"/>
            <w:right w:val="none" w:sz="0" w:space="0" w:color="auto"/>
          </w:divBdr>
          <w:divsChild>
            <w:div w:id="217010579">
              <w:marLeft w:val="0"/>
              <w:marRight w:val="0"/>
              <w:marTop w:val="0"/>
              <w:marBottom w:val="0"/>
              <w:divBdr>
                <w:top w:val="none" w:sz="0" w:space="0" w:color="auto"/>
                <w:left w:val="none" w:sz="0" w:space="0" w:color="auto"/>
                <w:bottom w:val="none" w:sz="0" w:space="0" w:color="auto"/>
                <w:right w:val="none" w:sz="0" w:space="0" w:color="auto"/>
              </w:divBdr>
              <w:divsChild>
                <w:div w:id="6627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708648">
      <w:bodyDiv w:val="1"/>
      <w:marLeft w:val="0"/>
      <w:marRight w:val="0"/>
      <w:marTop w:val="0"/>
      <w:marBottom w:val="0"/>
      <w:divBdr>
        <w:top w:val="none" w:sz="0" w:space="0" w:color="auto"/>
        <w:left w:val="none" w:sz="0" w:space="0" w:color="auto"/>
        <w:bottom w:val="none" w:sz="0" w:space="0" w:color="auto"/>
        <w:right w:val="none" w:sz="0" w:space="0" w:color="auto"/>
      </w:divBdr>
      <w:divsChild>
        <w:div w:id="1728798862">
          <w:marLeft w:val="0"/>
          <w:marRight w:val="0"/>
          <w:marTop w:val="0"/>
          <w:marBottom w:val="0"/>
          <w:divBdr>
            <w:top w:val="none" w:sz="0" w:space="0" w:color="auto"/>
            <w:left w:val="none" w:sz="0" w:space="0" w:color="auto"/>
            <w:bottom w:val="none" w:sz="0" w:space="0" w:color="auto"/>
            <w:right w:val="none" w:sz="0" w:space="0" w:color="auto"/>
          </w:divBdr>
          <w:divsChild>
            <w:div w:id="1616987347">
              <w:marLeft w:val="0"/>
              <w:marRight w:val="0"/>
              <w:marTop w:val="0"/>
              <w:marBottom w:val="0"/>
              <w:divBdr>
                <w:top w:val="none" w:sz="0" w:space="0" w:color="auto"/>
                <w:left w:val="none" w:sz="0" w:space="0" w:color="auto"/>
                <w:bottom w:val="none" w:sz="0" w:space="0" w:color="auto"/>
                <w:right w:val="none" w:sz="0" w:space="0" w:color="auto"/>
              </w:divBdr>
              <w:divsChild>
                <w:div w:id="141821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877033">
      <w:bodyDiv w:val="1"/>
      <w:marLeft w:val="0"/>
      <w:marRight w:val="0"/>
      <w:marTop w:val="0"/>
      <w:marBottom w:val="0"/>
      <w:divBdr>
        <w:top w:val="none" w:sz="0" w:space="0" w:color="auto"/>
        <w:left w:val="none" w:sz="0" w:space="0" w:color="auto"/>
        <w:bottom w:val="none" w:sz="0" w:space="0" w:color="auto"/>
        <w:right w:val="none" w:sz="0" w:space="0" w:color="auto"/>
      </w:divBdr>
      <w:divsChild>
        <w:div w:id="110562717">
          <w:marLeft w:val="0"/>
          <w:marRight w:val="0"/>
          <w:marTop w:val="0"/>
          <w:marBottom w:val="0"/>
          <w:divBdr>
            <w:top w:val="none" w:sz="0" w:space="0" w:color="auto"/>
            <w:left w:val="none" w:sz="0" w:space="0" w:color="auto"/>
            <w:bottom w:val="none" w:sz="0" w:space="0" w:color="auto"/>
            <w:right w:val="none" w:sz="0" w:space="0" w:color="auto"/>
          </w:divBdr>
          <w:divsChild>
            <w:div w:id="209074430">
              <w:marLeft w:val="0"/>
              <w:marRight w:val="0"/>
              <w:marTop w:val="0"/>
              <w:marBottom w:val="0"/>
              <w:divBdr>
                <w:top w:val="none" w:sz="0" w:space="0" w:color="auto"/>
                <w:left w:val="none" w:sz="0" w:space="0" w:color="auto"/>
                <w:bottom w:val="none" w:sz="0" w:space="0" w:color="auto"/>
                <w:right w:val="none" w:sz="0" w:space="0" w:color="auto"/>
              </w:divBdr>
              <w:divsChild>
                <w:div w:id="163023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703206">
      <w:bodyDiv w:val="1"/>
      <w:marLeft w:val="0"/>
      <w:marRight w:val="0"/>
      <w:marTop w:val="0"/>
      <w:marBottom w:val="0"/>
      <w:divBdr>
        <w:top w:val="none" w:sz="0" w:space="0" w:color="auto"/>
        <w:left w:val="none" w:sz="0" w:space="0" w:color="auto"/>
        <w:bottom w:val="none" w:sz="0" w:space="0" w:color="auto"/>
        <w:right w:val="none" w:sz="0" w:space="0" w:color="auto"/>
      </w:divBdr>
      <w:divsChild>
        <w:div w:id="386681249">
          <w:marLeft w:val="0"/>
          <w:marRight w:val="0"/>
          <w:marTop w:val="0"/>
          <w:marBottom w:val="0"/>
          <w:divBdr>
            <w:top w:val="none" w:sz="0" w:space="0" w:color="auto"/>
            <w:left w:val="none" w:sz="0" w:space="0" w:color="auto"/>
            <w:bottom w:val="none" w:sz="0" w:space="0" w:color="auto"/>
            <w:right w:val="none" w:sz="0" w:space="0" w:color="auto"/>
          </w:divBdr>
          <w:divsChild>
            <w:div w:id="209652537">
              <w:marLeft w:val="0"/>
              <w:marRight w:val="0"/>
              <w:marTop w:val="0"/>
              <w:marBottom w:val="0"/>
              <w:divBdr>
                <w:top w:val="none" w:sz="0" w:space="0" w:color="auto"/>
                <w:left w:val="none" w:sz="0" w:space="0" w:color="auto"/>
                <w:bottom w:val="none" w:sz="0" w:space="0" w:color="auto"/>
                <w:right w:val="none" w:sz="0" w:space="0" w:color="auto"/>
              </w:divBdr>
              <w:divsChild>
                <w:div w:id="13395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015716">
      <w:bodyDiv w:val="1"/>
      <w:marLeft w:val="0"/>
      <w:marRight w:val="0"/>
      <w:marTop w:val="0"/>
      <w:marBottom w:val="0"/>
      <w:divBdr>
        <w:top w:val="none" w:sz="0" w:space="0" w:color="auto"/>
        <w:left w:val="none" w:sz="0" w:space="0" w:color="auto"/>
        <w:bottom w:val="none" w:sz="0" w:space="0" w:color="auto"/>
        <w:right w:val="none" w:sz="0" w:space="0" w:color="auto"/>
      </w:divBdr>
    </w:div>
    <w:div w:id="1078092465">
      <w:bodyDiv w:val="1"/>
      <w:marLeft w:val="0"/>
      <w:marRight w:val="0"/>
      <w:marTop w:val="0"/>
      <w:marBottom w:val="0"/>
      <w:divBdr>
        <w:top w:val="none" w:sz="0" w:space="0" w:color="auto"/>
        <w:left w:val="none" w:sz="0" w:space="0" w:color="auto"/>
        <w:bottom w:val="none" w:sz="0" w:space="0" w:color="auto"/>
        <w:right w:val="none" w:sz="0" w:space="0" w:color="auto"/>
      </w:divBdr>
      <w:divsChild>
        <w:div w:id="329261707">
          <w:marLeft w:val="0"/>
          <w:marRight w:val="0"/>
          <w:marTop w:val="0"/>
          <w:marBottom w:val="0"/>
          <w:divBdr>
            <w:top w:val="none" w:sz="0" w:space="0" w:color="auto"/>
            <w:left w:val="none" w:sz="0" w:space="0" w:color="auto"/>
            <w:bottom w:val="none" w:sz="0" w:space="0" w:color="auto"/>
            <w:right w:val="none" w:sz="0" w:space="0" w:color="auto"/>
          </w:divBdr>
          <w:divsChild>
            <w:div w:id="1114326358">
              <w:marLeft w:val="0"/>
              <w:marRight w:val="0"/>
              <w:marTop w:val="0"/>
              <w:marBottom w:val="0"/>
              <w:divBdr>
                <w:top w:val="none" w:sz="0" w:space="0" w:color="auto"/>
                <w:left w:val="none" w:sz="0" w:space="0" w:color="auto"/>
                <w:bottom w:val="none" w:sz="0" w:space="0" w:color="auto"/>
                <w:right w:val="none" w:sz="0" w:space="0" w:color="auto"/>
              </w:divBdr>
              <w:divsChild>
                <w:div w:id="194630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788956">
      <w:bodyDiv w:val="1"/>
      <w:marLeft w:val="0"/>
      <w:marRight w:val="0"/>
      <w:marTop w:val="0"/>
      <w:marBottom w:val="0"/>
      <w:divBdr>
        <w:top w:val="none" w:sz="0" w:space="0" w:color="auto"/>
        <w:left w:val="none" w:sz="0" w:space="0" w:color="auto"/>
        <w:bottom w:val="none" w:sz="0" w:space="0" w:color="auto"/>
        <w:right w:val="none" w:sz="0" w:space="0" w:color="auto"/>
      </w:divBdr>
      <w:divsChild>
        <w:div w:id="841428320">
          <w:marLeft w:val="0"/>
          <w:marRight w:val="0"/>
          <w:marTop w:val="0"/>
          <w:marBottom w:val="0"/>
          <w:divBdr>
            <w:top w:val="none" w:sz="0" w:space="0" w:color="auto"/>
            <w:left w:val="none" w:sz="0" w:space="0" w:color="auto"/>
            <w:bottom w:val="none" w:sz="0" w:space="0" w:color="auto"/>
            <w:right w:val="none" w:sz="0" w:space="0" w:color="auto"/>
          </w:divBdr>
          <w:divsChild>
            <w:div w:id="1144934714">
              <w:marLeft w:val="0"/>
              <w:marRight w:val="0"/>
              <w:marTop w:val="0"/>
              <w:marBottom w:val="0"/>
              <w:divBdr>
                <w:top w:val="none" w:sz="0" w:space="0" w:color="auto"/>
                <w:left w:val="none" w:sz="0" w:space="0" w:color="auto"/>
                <w:bottom w:val="none" w:sz="0" w:space="0" w:color="auto"/>
                <w:right w:val="none" w:sz="0" w:space="0" w:color="auto"/>
              </w:divBdr>
              <w:divsChild>
                <w:div w:id="36486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571108">
      <w:bodyDiv w:val="1"/>
      <w:marLeft w:val="0"/>
      <w:marRight w:val="0"/>
      <w:marTop w:val="0"/>
      <w:marBottom w:val="0"/>
      <w:divBdr>
        <w:top w:val="none" w:sz="0" w:space="0" w:color="auto"/>
        <w:left w:val="none" w:sz="0" w:space="0" w:color="auto"/>
        <w:bottom w:val="none" w:sz="0" w:space="0" w:color="auto"/>
        <w:right w:val="none" w:sz="0" w:space="0" w:color="auto"/>
      </w:divBdr>
    </w:div>
    <w:div w:id="1108743485">
      <w:bodyDiv w:val="1"/>
      <w:marLeft w:val="0"/>
      <w:marRight w:val="0"/>
      <w:marTop w:val="0"/>
      <w:marBottom w:val="0"/>
      <w:divBdr>
        <w:top w:val="none" w:sz="0" w:space="0" w:color="auto"/>
        <w:left w:val="none" w:sz="0" w:space="0" w:color="auto"/>
        <w:bottom w:val="none" w:sz="0" w:space="0" w:color="auto"/>
        <w:right w:val="none" w:sz="0" w:space="0" w:color="auto"/>
      </w:divBdr>
      <w:divsChild>
        <w:div w:id="1569532522">
          <w:marLeft w:val="0"/>
          <w:marRight w:val="0"/>
          <w:marTop w:val="0"/>
          <w:marBottom w:val="0"/>
          <w:divBdr>
            <w:top w:val="none" w:sz="0" w:space="0" w:color="auto"/>
            <w:left w:val="none" w:sz="0" w:space="0" w:color="auto"/>
            <w:bottom w:val="none" w:sz="0" w:space="0" w:color="auto"/>
            <w:right w:val="none" w:sz="0" w:space="0" w:color="auto"/>
          </w:divBdr>
          <w:divsChild>
            <w:div w:id="2099710188">
              <w:marLeft w:val="0"/>
              <w:marRight w:val="0"/>
              <w:marTop w:val="0"/>
              <w:marBottom w:val="0"/>
              <w:divBdr>
                <w:top w:val="none" w:sz="0" w:space="0" w:color="auto"/>
                <w:left w:val="none" w:sz="0" w:space="0" w:color="auto"/>
                <w:bottom w:val="none" w:sz="0" w:space="0" w:color="auto"/>
                <w:right w:val="none" w:sz="0" w:space="0" w:color="auto"/>
              </w:divBdr>
              <w:divsChild>
                <w:div w:id="99702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939224">
      <w:bodyDiv w:val="1"/>
      <w:marLeft w:val="0"/>
      <w:marRight w:val="0"/>
      <w:marTop w:val="0"/>
      <w:marBottom w:val="0"/>
      <w:divBdr>
        <w:top w:val="none" w:sz="0" w:space="0" w:color="auto"/>
        <w:left w:val="none" w:sz="0" w:space="0" w:color="auto"/>
        <w:bottom w:val="none" w:sz="0" w:space="0" w:color="auto"/>
        <w:right w:val="none" w:sz="0" w:space="0" w:color="auto"/>
      </w:divBdr>
      <w:divsChild>
        <w:div w:id="1150826688">
          <w:marLeft w:val="0"/>
          <w:marRight w:val="0"/>
          <w:marTop w:val="0"/>
          <w:marBottom w:val="0"/>
          <w:divBdr>
            <w:top w:val="none" w:sz="0" w:space="0" w:color="auto"/>
            <w:left w:val="none" w:sz="0" w:space="0" w:color="auto"/>
            <w:bottom w:val="none" w:sz="0" w:space="0" w:color="auto"/>
            <w:right w:val="none" w:sz="0" w:space="0" w:color="auto"/>
          </w:divBdr>
          <w:divsChild>
            <w:div w:id="1107312226">
              <w:marLeft w:val="0"/>
              <w:marRight w:val="0"/>
              <w:marTop w:val="0"/>
              <w:marBottom w:val="0"/>
              <w:divBdr>
                <w:top w:val="none" w:sz="0" w:space="0" w:color="auto"/>
                <w:left w:val="none" w:sz="0" w:space="0" w:color="auto"/>
                <w:bottom w:val="none" w:sz="0" w:space="0" w:color="auto"/>
                <w:right w:val="none" w:sz="0" w:space="0" w:color="auto"/>
              </w:divBdr>
              <w:divsChild>
                <w:div w:id="151533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234836">
      <w:bodyDiv w:val="1"/>
      <w:marLeft w:val="0"/>
      <w:marRight w:val="0"/>
      <w:marTop w:val="0"/>
      <w:marBottom w:val="0"/>
      <w:divBdr>
        <w:top w:val="none" w:sz="0" w:space="0" w:color="auto"/>
        <w:left w:val="none" w:sz="0" w:space="0" w:color="auto"/>
        <w:bottom w:val="none" w:sz="0" w:space="0" w:color="auto"/>
        <w:right w:val="none" w:sz="0" w:space="0" w:color="auto"/>
      </w:divBdr>
      <w:divsChild>
        <w:div w:id="2146121610">
          <w:marLeft w:val="0"/>
          <w:marRight w:val="0"/>
          <w:marTop w:val="0"/>
          <w:marBottom w:val="0"/>
          <w:divBdr>
            <w:top w:val="none" w:sz="0" w:space="0" w:color="auto"/>
            <w:left w:val="none" w:sz="0" w:space="0" w:color="auto"/>
            <w:bottom w:val="none" w:sz="0" w:space="0" w:color="auto"/>
            <w:right w:val="none" w:sz="0" w:space="0" w:color="auto"/>
          </w:divBdr>
          <w:divsChild>
            <w:div w:id="433944848">
              <w:marLeft w:val="0"/>
              <w:marRight w:val="0"/>
              <w:marTop w:val="0"/>
              <w:marBottom w:val="0"/>
              <w:divBdr>
                <w:top w:val="none" w:sz="0" w:space="0" w:color="auto"/>
                <w:left w:val="none" w:sz="0" w:space="0" w:color="auto"/>
                <w:bottom w:val="none" w:sz="0" w:space="0" w:color="auto"/>
                <w:right w:val="none" w:sz="0" w:space="0" w:color="auto"/>
              </w:divBdr>
              <w:divsChild>
                <w:div w:id="105404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517083">
      <w:bodyDiv w:val="1"/>
      <w:marLeft w:val="0"/>
      <w:marRight w:val="0"/>
      <w:marTop w:val="0"/>
      <w:marBottom w:val="0"/>
      <w:divBdr>
        <w:top w:val="none" w:sz="0" w:space="0" w:color="auto"/>
        <w:left w:val="none" w:sz="0" w:space="0" w:color="auto"/>
        <w:bottom w:val="none" w:sz="0" w:space="0" w:color="auto"/>
        <w:right w:val="none" w:sz="0" w:space="0" w:color="auto"/>
      </w:divBdr>
      <w:divsChild>
        <w:div w:id="442577932">
          <w:marLeft w:val="0"/>
          <w:marRight w:val="0"/>
          <w:marTop w:val="0"/>
          <w:marBottom w:val="0"/>
          <w:divBdr>
            <w:top w:val="none" w:sz="0" w:space="0" w:color="auto"/>
            <w:left w:val="none" w:sz="0" w:space="0" w:color="auto"/>
            <w:bottom w:val="none" w:sz="0" w:space="0" w:color="auto"/>
            <w:right w:val="none" w:sz="0" w:space="0" w:color="auto"/>
          </w:divBdr>
          <w:divsChild>
            <w:div w:id="894852003">
              <w:marLeft w:val="0"/>
              <w:marRight w:val="0"/>
              <w:marTop w:val="0"/>
              <w:marBottom w:val="0"/>
              <w:divBdr>
                <w:top w:val="none" w:sz="0" w:space="0" w:color="auto"/>
                <w:left w:val="none" w:sz="0" w:space="0" w:color="auto"/>
                <w:bottom w:val="none" w:sz="0" w:space="0" w:color="auto"/>
                <w:right w:val="none" w:sz="0" w:space="0" w:color="auto"/>
              </w:divBdr>
              <w:divsChild>
                <w:div w:id="2957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178246">
      <w:bodyDiv w:val="1"/>
      <w:marLeft w:val="0"/>
      <w:marRight w:val="0"/>
      <w:marTop w:val="0"/>
      <w:marBottom w:val="0"/>
      <w:divBdr>
        <w:top w:val="none" w:sz="0" w:space="0" w:color="auto"/>
        <w:left w:val="none" w:sz="0" w:space="0" w:color="auto"/>
        <w:bottom w:val="none" w:sz="0" w:space="0" w:color="auto"/>
        <w:right w:val="none" w:sz="0" w:space="0" w:color="auto"/>
      </w:divBdr>
      <w:divsChild>
        <w:div w:id="2104958476">
          <w:marLeft w:val="0"/>
          <w:marRight w:val="0"/>
          <w:marTop w:val="0"/>
          <w:marBottom w:val="0"/>
          <w:divBdr>
            <w:top w:val="none" w:sz="0" w:space="0" w:color="auto"/>
            <w:left w:val="none" w:sz="0" w:space="0" w:color="auto"/>
            <w:bottom w:val="none" w:sz="0" w:space="0" w:color="auto"/>
            <w:right w:val="none" w:sz="0" w:space="0" w:color="auto"/>
          </w:divBdr>
          <w:divsChild>
            <w:div w:id="1938781512">
              <w:marLeft w:val="0"/>
              <w:marRight w:val="0"/>
              <w:marTop w:val="0"/>
              <w:marBottom w:val="0"/>
              <w:divBdr>
                <w:top w:val="none" w:sz="0" w:space="0" w:color="auto"/>
                <w:left w:val="none" w:sz="0" w:space="0" w:color="auto"/>
                <w:bottom w:val="none" w:sz="0" w:space="0" w:color="auto"/>
                <w:right w:val="none" w:sz="0" w:space="0" w:color="auto"/>
              </w:divBdr>
              <w:divsChild>
                <w:div w:id="60832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373378">
      <w:bodyDiv w:val="1"/>
      <w:marLeft w:val="0"/>
      <w:marRight w:val="0"/>
      <w:marTop w:val="0"/>
      <w:marBottom w:val="0"/>
      <w:divBdr>
        <w:top w:val="none" w:sz="0" w:space="0" w:color="auto"/>
        <w:left w:val="none" w:sz="0" w:space="0" w:color="auto"/>
        <w:bottom w:val="none" w:sz="0" w:space="0" w:color="auto"/>
        <w:right w:val="none" w:sz="0" w:space="0" w:color="auto"/>
      </w:divBdr>
      <w:divsChild>
        <w:div w:id="1631782784">
          <w:marLeft w:val="0"/>
          <w:marRight w:val="0"/>
          <w:marTop w:val="0"/>
          <w:marBottom w:val="0"/>
          <w:divBdr>
            <w:top w:val="none" w:sz="0" w:space="0" w:color="auto"/>
            <w:left w:val="none" w:sz="0" w:space="0" w:color="auto"/>
            <w:bottom w:val="none" w:sz="0" w:space="0" w:color="auto"/>
            <w:right w:val="none" w:sz="0" w:space="0" w:color="auto"/>
          </w:divBdr>
          <w:divsChild>
            <w:div w:id="1535119297">
              <w:marLeft w:val="0"/>
              <w:marRight w:val="0"/>
              <w:marTop w:val="0"/>
              <w:marBottom w:val="0"/>
              <w:divBdr>
                <w:top w:val="none" w:sz="0" w:space="0" w:color="auto"/>
                <w:left w:val="none" w:sz="0" w:space="0" w:color="auto"/>
                <w:bottom w:val="none" w:sz="0" w:space="0" w:color="auto"/>
                <w:right w:val="none" w:sz="0" w:space="0" w:color="auto"/>
              </w:divBdr>
              <w:divsChild>
                <w:div w:id="89786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318643">
      <w:bodyDiv w:val="1"/>
      <w:marLeft w:val="0"/>
      <w:marRight w:val="0"/>
      <w:marTop w:val="0"/>
      <w:marBottom w:val="0"/>
      <w:divBdr>
        <w:top w:val="none" w:sz="0" w:space="0" w:color="auto"/>
        <w:left w:val="none" w:sz="0" w:space="0" w:color="auto"/>
        <w:bottom w:val="none" w:sz="0" w:space="0" w:color="auto"/>
        <w:right w:val="none" w:sz="0" w:space="0" w:color="auto"/>
      </w:divBdr>
    </w:div>
    <w:div w:id="1327245487">
      <w:bodyDiv w:val="1"/>
      <w:marLeft w:val="0"/>
      <w:marRight w:val="0"/>
      <w:marTop w:val="0"/>
      <w:marBottom w:val="0"/>
      <w:divBdr>
        <w:top w:val="none" w:sz="0" w:space="0" w:color="auto"/>
        <w:left w:val="none" w:sz="0" w:space="0" w:color="auto"/>
        <w:bottom w:val="none" w:sz="0" w:space="0" w:color="auto"/>
        <w:right w:val="none" w:sz="0" w:space="0" w:color="auto"/>
      </w:divBdr>
      <w:divsChild>
        <w:div w:id="1742025180">
          <w:marLeft w:val="0"/>
          <w:marRight w:val="0"/>
          <w:marTop w:val="0"/>
          <w:marBottom w:val="0"/>
          <w:divBdr>
            <w:top w:val="none" w:sz="0" w:space="0" w:color="auto"/>
            <w:left w:val="none" w:sz="0" w:space="0" w:color="auto"/>
            <w:bottom w:val="none" w:sz="0" w:space="0" w:color="auto"/>
            <w:right w:val="none" w:sz="0" w:space="0" w:color="auto"/>
          </w:divBdr>
          <w:divsChild>
            <w:div w:id="928347117">
              <w:marLeft w:val="0"/>
              <w:marRight w:val="0"/>
              <w:marTop w:val="0"/>
              <w:marBottom w:val="0"/>
              <w:divBdr>
                <w:top w:val="none" w:sz="0" w:space="0" w:color="auto"/>
                <w:left w:val="none" w:sz="0" w:space="0" w:color="auto"/>
                <w:bottom w:val="none" w:sz="0" w:space="0" w:color="auto"/>
                <w:right w:val="none" w:sz="0" w:space="0" w:color="auto"/>
              </w:divBdr>
              <w:divsChild>
                <w:div w:id="199872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516429">
      <w:bodyDiv w:val="1"/>
      <w:marLeft w:val="0"/>
      <w:marRight w:val="0"/>
      <w:marTop w:val="0"/>
      <w:marBottom w:val="0"/>
      <w:divBdr>
        <w:top w:val="none" w:sz="0" w:space="0" w:color="auto"/>
        <w:left w:val="none" w:sz="0" w:space="0" w:color="auto"/>
        <w:bottom w:val="none" w:sz="0" w:space="0" w:color="auto"/>
        <w:right w:val="none" w:sz="0" w:space="0" w:color="auto"/>
      </w:divBdr>
      <w:divsChild>
        <w:div w:id="1502623643">
          <w:marLeft w:val="0"/>
          <w:marRight w:val="0"/>
          <w:marTop w:val="0"/>
          <w:marBottom w:val="0"/>
          <w:divBdr>
            <w:top w:val="none" w:sz="0" w:space="0" w:color="auto"/>
            <w:left w:val="none" w:sz="0" w:space="0" w:color="auto"/>
            <w:bottom w:val="none" w:sz="0" w:space="0" w:color="auto"/>
            <w:right w:val="none" w:sz="0" w:space="0" w:color="auto"/>
          </w:divBdr>
          <w:divsChild>
            <w:div w:id="1053694676">
              <w:marLeft w:val="0"/>
              <w:marRight w:val="0"/>
              <w:marTop w:val="0"/>
              <w:marBottom w:val="0"/>
              <w:divBdr>
                <w:top w:val="none" w:sz="0" w:space="0" w:color="auto"/>
                <w:left w:val="none" w:sz="0" w:space="0" w:color="auto"/>
                <w:bottom w:val="none" w:sz="0" w:space="0" w:color="auto"/>
                <w:right w:val="none" w:sz="0" w:space="0" w:color="auto"/>
              </w:divBdr>
              <w:divsChild>
                <w:div w:id="129521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083709">
      <w:bodyDiv w:val="1"/>
      <w:marLeft w:val="0"/>
      <w:marRight w:val="0"/>
      <w:marTop w:val="0"/>
      <w:marBottom w:val="0"/>
      <w:divBdr>
        <w:top w:val="none" w:sz="0" w:space="0" w:color="auto"/>
        <w:left w:val="none" w:sz="0" w:space="0" w:color="auto"/>
        <w:bottom w:val="none" w:sz="0" w:space="0" w:color="auto"/>
        <w:right w:val="none" w:sz="0" w:space="0" w:color="auto"/>
      </w:divBdr>
    </w:div>
    <w:div w:id="1362050697">
      <w:bodyDiv w:val="1"/>
      <w:marLeft w:val="0"/>
      <w:marRight w:val="0"/>
      <w:marTop w:val="0"/>
      <w:marBottom w:val="0"/>
      <w:divBdr>
        <w:top w:val="none" w:sz="0" w:space="0" w:color="auto"/>
        <w:left w:val="none" w:sz="0" w:space="0" w:color="auto"/>
        <w:bottom w:val="none" w:sz="0" w:space="0" w:color="auto"/>
        <w:right w:val="none" w:sz="0" w:space="0" w:color="auto"/>
      </w:divBdr>
    </w:div>
    <w:div w:id="1362324161">
      <w:bodyDiv w:val="1"/>
      <w:marLeft w:val="0"/>
      <w:marRight w:val="0"/>
      <w:marTop w:val="0"/>
      <w:marBottom w:val="0"/>
      <w:divBdr>
        <w:top w:val="none" w:sz="0" w:space="0" w:color="auto"/>
        <w:left w:val="none" w:sz="0" w:space="0" w:color="auto"/>
        <w:bottom w:val="none" w:sz="0" w:space="0" w:color="auto"/>
        <w:right w:val="none" w:sz="0" w:space="0" w:color="auto"/>
      </w:divBdr>
      <w:divsChild>
        <w:div w:id="864900768">
          <w:marLeft w:val="0"/>
          <w:marRight w:val="0"/>
          <w:marTop w:val="0"/>
          <w:marBottom w:val="0"/>
          <w:divBdr>
            <w:top w:val="none" w:sz="0" w:space="0" w:color="auto"/>
            <w:left w:val="none" w:sz="0" w:space="0" w:color="auto"/>
            <w:bottom w:val="none" w:sz="0" w:space="0" w:color="auto"/>
            <w:right w:val="none" w:sz="0" w:space="0" w:color="auto"/>
          </w:divBdr>
          <w:divsChild>
            <w:div w:id="1457943034">
              <w:marLeft w:val="0"/>
              <w:marRight w:val="0"/>
              <w:marTop w:val="0"/>
              <w:marBottom w:val="0"/>
              <w:divBdr>
                <w:top w:val="none" w:sz="0" w:space="0" w:color="auto"/>
                <w:left w:val="none" w:sz="0" w:space="0" w:color="auto"/>
                <w:bottom w:val="none" w:sz="0" w:space="0" w:color="auto"/>
                <w:right w:val="none" w:sz="0" w:space="0" w:color="auto"/>
              </w:divBdr>
              <w:divsChild>
                <w:div w:id="46990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855890">
      <w:bodyDiv w:val="1"/>
      <w:marLeft w:val="0"/>
      <w:marRight w:val="0"/>
      <w:marTop w:val="0"/>
      <w:marBottom w:val="0"/>
      <w:divBdr>
        <w:top w:val="none" w:sz="0" w:space="0" w:color="auto"/>
        <w:left w:val="none" w:sz="0" w:space="0" w:color="auto"/>
        <w:bottom w:val="none" w:sz="0" w:space="0" w:color="auto"/>
        <w:right w:val="none" w:sz="0" w:space="0" w:color="auto"/>
      </w:divBdr>
      <w:divsChild>
        <w:div w:id="641349224">
          <w:marLeft w:val="0"/>
          <w:marRight w:val="0"/>
          <w:marTop w:val="0"/>
          <w:marBottom w:val="0"/>
          <w:divBdr>
            <w:top w:val="none" w:sz="0" w:space="0" w:color="auto"/>
            <w:left w:val="none" w:sz="0" w:space="0" w:color="auto"/>
            <w:bottom w:val="none" w:sz="0" w:space="0" w:color="auto"/>
            <w:right w:val="none" w:sz="0" w:space="0" w:color="auto"/>
          </w:divBdr>
          <w:divsChild>
            <w:div w:id="1738363227">
              <w:marLeft w:val="0"/>
              <w:marRight w:val="0"/>
              <w:marTop w:val="0"/>
              <w:marBottom w:val="0"/>
              <w:divBdr>
                <w:top w:val="none" w:sz="0" w:space="0" w:color="auto"/>
                <w:left w:val="none" w:sz="0" w:space="0" w:color="auto"/>
                <w:bottom w:val="none" w:sz="0" w:space="0" w:color="auto"/>
                <w:right w:val="none" w:sz="0" w:space="0" w:color="auto"/>
              </w:divBdr>
              <w:divsChild>
                <w:div w:id="181844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514632">
      <w:bodyDiv w:val="1"/>
      <w:marLeft w:val="0"/>
      <w:marRight w:val="0"/>
      <w:marTop w:val="0"/>
      <w:marBottom w:val="0"/>
      <w:divBdr>
        <w:top w:val="none" w:sz="0" w:space="0" w:color="auto"/>
        <w:left w:val="none" w:sz="0" w:space="0" w:color="auto"/>
        <w:bottom w:val="none" w:sz="0" w:space="0" w:color="auto"/>
        <w:right w:val="none" w:sz="0" w:space="0" w:color="auto"/>
      </w:divBdr>
      <w:divsChild>
        <w:div w:id="453403320">
          <w:marLeft w:val="0"/>
          <w:marRight w:val="0"/>
          <w:marTop w:val="0"/>
          <w:marBottom w:val="0"/>
          <w:divBdr>
            <w:top w:val="none" w:sz="0" w:space="0" w:color="auto"/>
            <w:left w:val="none" w:sz="0" w:space="0" w:color="auto"/>
            <w:bottom w:val="none" w:sz="0" w:space="0" w:color="auto"/>
            <w:right w:val="none" w:sz="0" w:space="0" w:color="auto"/>
          </w:divBdr>
          <w:divsChild>
            <w:div w:id="924656223">
              <w:marLeft w:val="0"/>
              <w:marRight w:val="0"/>
              <w:marTop w:val="0"/>
              <w:marBottom w:val="0"/>
              <w:divBdr>
                <w:top w:val="none" w:sz="0" w:space="0" w:color="auto"/>
                <w:left w:val="none" w:sz="0" w:space="0" w:color="auto"/>
                <w:bottom w:val="none" w:sz="0" w:space="0" w:color="auto"/>
                <w:right w:val="none" w:sz="0" w:space="0" w:color="auto"/>
              </w:divBdr>
              <w:divsChild>
                <w:div w:id="16810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706091">
      <w:bodyDiv w:val="1"/>
      <w:marLeft w:val="0"/>
      <w:marRight w:val="0"/>
      <w:marTop w:val="0"/>
      <w:marBottom w:val="0"/>
      <w:divBdr>
        <w:top w:val="none" w:sz="0" w:space="0" w:color="auto"/>
        <w:left w:val="none" w:sz="0" w:space="0" w:color="auto"/>
        <w:bottom w:val="none" w:sz="0" w:space="0" w:color="auto"/>
        <w:right w:val="none" w:sz="0" w:space="0" w:color="auto"/>
      </w:divBdr>
      <w:divsChild>
        <w:div w:id="1871723109">
          <w:marLeft w:val="0"/>
          <w:marRight w:val="0"/>
          <w:marTop w:val="0"/>
          <w:marBottom w:val="0"/>
          <w:divBdr>
            <w:top w:val="none" w:sz="0" w:space="0" w:color="auto"/>
            <w:left w:val="none" w:sz="0" w:space="0" w:color="auto"/>
            <w:bottom w:val="none" w:sz="0" w:space="0" w:color="auto"/>
            <w:right w:val="none" w:sz="0" w:space="0" w:color="auto"/>
          </w:divBdr>
          <w:divsChild>
            <w:div w:id="459224177">
              <w:marLeft w:val="0"/>
              <w:marRight w:val="0"/>
              <w:marTop w:val="0"/>
              <w:marBottom w:val="0"/>
              <w:divBdr>
                <w:top w:val="none" w:sz="0" w:space="0" w:color="auto"/>
                <w:left w:val="none" w:sz="0" w:space="0" w:color="auto"/>
                <w:bottom w:val="none" w:sz="0" w:space="0" w:color="auto"/>
                <w:right w:val="none" w:sz="0" w:space="0" w:color="auto"/>
              </w:divBdr>
              <w:divsChild>
                <w:div w:id="187199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213561">
      <w:bodyDiv w:val="1"/>
      <w:marLeft w:val="0"/>
      <w:marRight w:val="0"/>
      <w:marTop w:val="0"/>
      <w:marBottom w:val="0"/>
      <w:divBdr>
        <w:top w:val="none" w:sz="0" w:space="0" w:color="auto"/>
        <w:left w:val="none" w:sz="0" w:space="0" w:color="auto"/>
        <w:bottom w:val="none" w:sz="0" w:space="0" w:color="auto"/>
        <w:right w:val="none" w:sz="0" w:space="0" w:color="auto"/>
      </w:divBdr>
      <w:divsChild>
        <w:div w:id="1758406421">
          <w:marLeft w:val="0"/>
          <w:marRight w:val="0"/>
          <w:marTop w:val="0"/>
          <w:marBottom w:val="0"/>
          <w:divBdr>
            <w:top w:val="none" w:sz="0" w:space="0" w:color="auto"/>
            <w:left w:val="none" w:sz="0" w:space="0" w:color="auto"/>
            <w:bottom w:val="none" w:sz="0" w:space="0" w:color="auto"/>
            <w:right w:val="none" w:sz="0" w:space="0" w:color="auto"/>
          </w:divBdr>
          <w:divsChild>
            <w:div w:id="2023509824">
              <w:marLeft w:val="0"/>
              <w:marRight w:val="0"/>
              <w:marTop w:val="0"/>
              <w:marBottom w:val="0"/>
              <w:divBdr>
                <w:top w:val="none" w:sz="0" w:space="0" w:color="auto"/>
                <w:left w:val="none" w:sz="0" w:space="0" w:color="auto"/>
                <w:bottom w:val="none" w:sz="0" w:space="0" w:color="auto"/>
                <w:right w:val="none" w:sz="0" w:space="0" w:color="auto"/>
              </w:divBdr>
              <w:divsChild>
                <w:div w:id="9788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087037">
      <w:bodyDiv w:val="1"/>
      <w:marLeft w:val="0"/>
      <w:marRight w:val="0"/>
      <w:marTop w:val="0"/>
      <w:marBottom w:val="0"/>
      <w:divBdr>
        <w:top w:val="none" w:sz="0" w:space="0" w:color="auto"/>
        <w:left w:val="none" w:sz="0" w:space="0" w:color="auto"/>
        <w:bottom w:val="none" w:sz="0" w:space="0" w:color="auto"/>
        <w:right w:val="none" w:sz="0" w:space="0" w:color="auto"/>
      </w:divBdr>
      <w:divsChild>
        <w:div w:id="1212376433">
          <w:marLeft w:val="0"/>
          <w:marRight w:val="0"/>
          <w:marTop w:val="0"/>
          <w:marBottom w:val="0"/>
          <w:divBdr>
            <w:top w:val="none" w:sz="0" w:space="0" w:color="auto"/>
            <w:left w:val="none" w:sz="0" w:space="0" w:color="auto"/>
            <w:bottom w:val="none" w:sz="0" w:space="0" w:color="auto"/>
            <w:right w:val="none" w:sz="0" w:space="0" w:color="auto"/>
          </w:divBdr>
          <w:divsChild>
            <w:div w:id="660549380">
              <w:marLeft w:val="0"/>
              <w:marRight w:val="0"/>
              <w:marTop w:val="0"/>
              <w:marBottom w:val="0"/>
              <w:divBdr>
                <w:top w:val="none" w:sz="0" w:space="0" w:color="auto"/>
                <w:left w:val="none" w:sz="0" w:space="0" w:color="auto"/>
                <w:bottom w:val="none" w:sz="0" w:space="0" w:color="auto"/>
                <w:right w:val="none" w:sz="0" w:space="0" w:color="auto"/>
              </w:divBdr>
              <w:divsChild>
                <w:div w:id="43687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86975">
      <w:bodyDiv w:val="1"/>
      <w:marLeft w:val="0"/>
      <w:marRight w:val="0"/>
      <w:marTop w:val="0"/>
      <w:marBottom w:val="0"/>
      <w:divBdr>
        <w:top w:val="none" w:sz="0" w:space="0" w:color="auto"/>
        <w:left w:val="none" w:sz="0" w:space="0" w:color="auto"/>
        <w:bottom w:val="none" w:sz="0" w:space="0" w:color="auto"/>
        <w:right w:val="none" w:sz="0" w:space="0" w:color="auto"/>
      </w:divBdr>
      <w:divsChild>
        <w:div w:id="39214576">
          <w:marLeft w:val="0"/>
          <w:marRight w:val="0"/>
          <w:marTop w:val="0"/>
          <w:marBottom w:val="0"/>
          <w:divBdr>
            <w:top w:val="none" w:sz="0" w:space="0" w:color="auto"/>
            <w:left w:val="none" w:sz="0" w:space="0" w:color="auto"/>
            <w:bottom w:val="none" w:sz="0" w:space="0" w:color="auto"/>
            <w:right w:val="none" w:sz="0" w:space="0" w:color="auto"/>
          </w:divBdr>
          <w:divsChild>
            <w:div w:id="1033575279">
              <w:marLeft w:val="0"/>
              <w:marRight w:val="0"/>
              <w:marTop w:val="0"/>
              <w:marBottom w:val="0"/>
              <w:divBdr>
                <w:top w:val="none" w:sz="0" w:space="0" w:color="auto"/>
                <w:left w:val="none" w:sz="0" w:space="0" w:color="auto"/>
                <w:bottom w:val="none" w:sz="0" w:space="0" w:color="auto"/>
                <w:right w:val="none" w:sz="0" w:space="0" w:color="auto"/>
              </w:divBdr>
              <w:divsChild>
                <w:div w:id="169865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882640">
      <w:bodyDiv w:val="1"/>
      <w:marLeft w:val="0"/>
      <w:marRight w:val="0"/>
      <w:marTop w:val="0"/>
      <w:marBottom w:val="0"/>
      <w:divBdr>
        <w:top w:val="none" w:sz="0" w:space="0" w:color="auto"/>
        <w:left w:val="none" w:sz="0" w:space="0" w:color="auto"/>
        <w:bottom w:val="none" w:sz="0" w:space="0" w:color="auto"/>
        <w:right w:val="none" w:sz="0" w:space="0" w:color="auto"/>
      </w:divBdr>
      <w:divsChild>
        <w:div w:id="1899627082">
          <w:marLeft w:val="0"/>
          <w:marRight w:val="0"/>
          <w:marTop w:val="0"/>
          <w:marBottom w:val="0"/>
          <w:divBdr>
            <w:top w:val="none" w:sz="0" w:space="0" w:color="auto"/>
            <w:left w:val="none" w:sz="0" w:space="0" w:color="auto"/>
            <w:bottom w:val="none" w:sz="0" w:space="0" w:color="auto"/>
            <w:right w:val="none" w:sz="0" w:space="0" w:color="auto"/>
          </w:divBdr>
          <w:divsChild>
            <w:div w:id="657461302">
              <w:marLeft w:val="0"/>
              <w:marRight w:val="0"/>
              <w:marTop w:val="0"/>
              <w:marBottom w:val="0"/>
              <w:divBdr>
                <w:top w:val="none" w:sz="0" w:space="0" w:color="auto"/>
                <w:left w:val="none" w:sz="0" w:space="0" w:color="auto"/>
                <w:bottom w:val="none" w:sz="0" w:space="0" w:color="auto"/>
                <w:right w:val="none" w:sz="0" w:space="0" w:color="auto"/>
              </w:divBdr>
              <w:divsChild>
                <w:div w:id="175986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75001">
      <w:bodyDiv w:val="1"/>
      <w:marLeft w:val="0"/>
      <w:marRight w:val="0"/>
      <w:marTop w:val="0"/>
      <w:marBottom w:val="0"/>
      <w:divBdr>
        <w:top w:val="none" w:sz="0" w:space="0" w:color="auto"/>
        <w:left w:val="none" w:sz="0" w:space="0" w:color="auto"/>
        <w:bottom w:val="none" w:sz="0" w:space="0" w:color="auto"/>
        <w:right w:val="none" w:sz="0" w:space="0" w:color="auto"/>
      </w:divBdr>
      <w:divsChild>
        <w:div w:id="757673536">
          <w:marLeft w:val="0"/>
          <w:marRight w:val="0"/>
          <w:marTop w:val="0"/>
          <w:marBottom w:val="0"/>
          <w:divBdr>
            <w:top w:val="none" w:sz="0" w:space="0" w:color="auto"/>
            <w:left w:val="none" w:sz="0" w:space="0" w:color="auto"/>
            <w:bottom w:val="none" w:sz="0" w:space="0" w:color="auto"/>
            <w:right w:val="none" w:sz="0" w:space="0" w:color="auto"/>
          </w:divBdr>
          <w:divsChild>
            <w:div w:id="1217200319">
              <w:marLeft w:val="0"/>
              <w:marRight w:val="0"/>
              <w:marTop w:val="0"/>
              <w:marBottom w:val="0"/>
              <w:divBdr>
                <w:top w:val="none" w:sz="0" w:space="0" w:color="auto"/>
                <w:left w:val="none" w:sz="0" w:space="0" w:color="auto"/>
                <w:bottom w:val="none" w:sz="0" w:space="0" w:color="auto"/>
                <w:right w:val="none" w:sz="0" w:space="0" w:color="auto"/>
              </w:divBdr>
              <w:divsChild>
                <w:div w:id="146828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819498">
      <w:bodyDiv w:val="1"/>
      <w:marLeft w:val="0"/>
      <w:marRight w:val="0"/>
      <w:marTop w:val="0"/>
      <w:marBottom w:val="0"/>
      <w:divBdr>
        <w:top w:val="none" w:sz="0" w:space="0" w:color="auto"/>
        <w:left w:val="none" w:sz="0" w:space="0" w:color="auto"/>
        <w:bottom w:val="none" w:sz="0" w:space="0" w:color="auto"/>
        <w:right w:val="none" w:sz="0" w:space="0" w:color="auto"/>
      </w:divBdr>
      <w:divsChild>
        <w:div w:id="14695831">
          <w:marLeft w:val="0"/>
          <w:marRight w:val="0"/>
          <w:marTop w:val="0"/>
          <w:marBottom w:val="0"/>
          <w:divBdr>
            <w:top w:val="none" w:sz="0" w:space="0" w:color="auto"/>
            <w:left w:val="none" w:sz="0" w:space="0" w:color="auto"/>
            <w:bottom w:val="none" w:sz="0" w:space="0" w:color="auto"/>
            <w:right w:val="none" w:sz="0" w:space="0" w:color="auto"/>
          </w:divBdr>
          <w:divsChild>
            <w:div w:id="406532953">
              <w:marLeft w:val="0"/>
              <w:marRight w:val="0"/>
              <w:marTop w:val="0"/>
              <w:marBottom w:val="0"/>
              <w:divBdr>
                <w:top w:val="none" w:sz="0" w:space="0" w:color="auto"/>
                <w:left w:val="none" w:sz="0" w:space="0" w:color="auto"/>
                <w:bottom w:val="none" w:sz="0" w:space="0" w:color="auto"/>
                <w:right w:val="none" w:sz="0" w:space="0" w:color="auto"/>
              </w:divBdr>
              <w:divsChild>
                <w:div w:id="131807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22058">
      <w:bodyDiv w:val="1"/>
      <w:marLeft w:val="0"/>
      <w:marRight w:val="0"/>
      <w:marTop w:val="0"/>
      <w:marBottom w:val="0"/>
      <w:divBdr>
        <w:top w:val="none" w:sz="0" w:space="0" w:color="auto"/>
        <w:left w:val="none" w:sz="0" w:space="0" w:color="auto"/>
        <w:bottom w:val="none" w:sz="0" w:space="0" w:color="auto"/>
        <w:right w:val="none" w:sz="0" w:space="0" w:color="auto"/>
      </w:divBdr>
      <w:divsChild>
        <w:div w:id="160004187">
          <w:marLeft w:val="0"/>
          <w:marRight w:val="0"/>
          <w:marTop w:val="0"/>
          <w:marBottom w:val="0"/>
          <w:divBdr>
            <w:top w:val="none" w:sz="0" w:space="0" w:color="auto"/>
            <w:left w:val="none" w:sz="0" w:space="0" w:color="auto"/>
            <w:bottom w:val="none" w:sz="0" w:space="0" w:color="auto"/>
            <w:right w:val="none" w:sz="0" w:space="0" w:color="auto"/>
          </w:divBdr>
          <w:divsChild>
            <w:div w:id="50926540">
              <w:marLeft w:val="0"/>
              <w:marRight w:val="0"/>
              <w:marTop w:val="0"/>
              <w:marBottom w:val="0"/>
              <w:divBdr>
                <w:top w:val="none" w:sz="0" w:space="0" w:color="auto"/>
                <w:left w:val="none" w:sz="0" w:space="0" w:color="auto"/>
                <w:bottom w:val="none" w:sz="0" w:space="0" w:color="auto"/>
                <w:right w:val="none" w:sz="0" w:space="0" w:color="auto"/>
              </w:divBdr>
              <w:divsChild>
                <w:div w:id="155446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105452">
      <w:bodyDiv w:val="1"/>
      <w:marLeft w:val="0"/>
      <w:marRight w:val="0"/>
      <w:marTop w:val="0"/>
      <w:marBottom w:val="0"/>
      <w:divBdr>
        <w:top w:val="none" w:sz="0" w:space="0" w:color="auto"/>
        <w:left w:val="none" w:sz="0" w:space="0" w:color="auto"/>
        <w:bottom w:val="none" w:sz="0" w:space="0" w:color="auto"/>
        <w:right w:val="none" w:sz="0" w:space="0" w:color="auto"/>
      </w:divBdr>
      <w:divsChild>
        <w:div w:id="1902397821">
          <w:marLeft w:val="0"/>
          <w:marRight w:val="0"/>
          <w:marTop w:val="0"/>
          <w:marBottom w:val="0"/>
          <w:divBdr>
            <w:top w:val="none" w:sz="0" w:space="0" w:color="auto"/>
            <w:left w:val="none" w:sz="0" w:space="0" w:color="auto"/>
            <w:bottom w:val="none" w:sz="0" w:space="0" w:color="auto"/>
            <w:right w:val="none" w:sz="0" w:space="0" w:color="auto"/>
          </w:divBdr>
          <w:divsChild>
            <w:div w:id="2140760478">
              <w:marLeft w:val="0"/>
              <w:marRight w:val="0"/>
              <w:marTop w:val="0"/>
              <w:marBottom w:val="0"/>
              <w:divBdr>
                <w:top w:val="none" w:sz="0" w:space="0" w:color="auto"/>
                <w:left w:val="none" w:sz="0" w:space="0" w:color="auto"/>
                <w:bottom w:val="none" w:sz="0" w:space="0" w:color="auto"/>
                <w:right w:val="none" w:sz="0" w:space="0" w:color="auto"/>
              </w:divBdr>
              <w:divsChild>
                <w:div w:id="1384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7367">
      <w:bodyDiv w:val="1"/>
      <w:marLeft w:val="0"/>
      <w:marRight w:val="0"/>
      <w:marTop w:val="0"/>
      <w:marBottom w:val="0"/>
      <w:divBdr>
        <w:top w:val="none" w:sz="0" w:space="0" w:color="auto"/>
        <w:left w:val="none" w:sz="0" w:space="0" w:color="auto"/>
        <w:bottom w:val="none" w:sz="0" w:space="0" w:color="auto"/>
        <w:right w:val="none" w:sz="0" w:space="0" w:color="auto"/>
      </w:divBdr>
      <w:divsChild>
        <w:div w:id="987515618">
          <w:marLeft w:val="0"/>
          <w:marRight w:val="0"/>
          <w:marTop w:val="0"/>
          <w:marBottom w:val="0"/>
          <w:divBdr>
            <w:top w:val="none" w:sz="0" w:space="0" w:color="auto"/>
            <w:left w:val="none" w:sz="0" w:space="0" w:color="auto"/>
            <w:bottom w:val="none" w:sz="0" w:space="0" w:color="auto"/>
            <w:right w:val="none" w:sz="0" w:space="0" w:color="auto"/>
          </w:divBdr>
          <w:divsChild>
            <w:div w:id="1215772981">
              <w:marLeft w:val="0"/>
              <w:marRight w:val="0"/>
              <w:marTop w:val="0"/>
              <w:marBottom w:val="0"/>
              <w:divBdr>
                <w:top w:val="none" w:sz="0" w:space="0" w:color="auto"/>
                <w:left w:val="none" w:sz="0" w:space="0" w:color="auto"/>
                <w:bottom w:val="none" w:sz="0" w:space="0" w:color="auto"/>
                <w:right w:val="none" w:sz="0" w:space="0" w:color="auto"/>
              </w:divBdr>
              <w:divsChild>
                <w:div w:id="342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674438">
      <w:bodyDiv w:val="1"/>
      <w:marLeft w:val="0"/>
      <w:marRight w:val="0"/>
      <w:marTop w:val="0"/>
      <w:marBottom w:val="0"/>
      <w:divBdr>
        <w:top w:val="none" w:sz="0" w:space="0" w:color="auto"/>
        <w:left w:val="none" w:sz="0" w:space="0" w:color="auto"/>
        <w:bottom w:val="none" w:sz="0" w:space="0" w:color="auto"/>
        <w:right w:val="none" w:sz="0" w:space="0" w:color="auto"/>
      </w:divBdr>
      <w:divsChild>
        <w:div w:id="1313676686">
          <w:marLeft w:val="0"/>
          <w:marRight w:val="0"/>
          <w:marTop w:val="0"/>
          <w:marBottom w:val="0"/>
          <w:divBdr>
            <w:top w:val="none" w:sz="0" w:space="0" w:color="auto"/>
            <w:left w:val="none" w:sz="0" w:space="0" w:color="auto"/>
            <w:bottom w:val="none" w:sz="0" w:space="0" w:color="auto"/>
            <w:right w:val="none" w:sz="0" w:space="0" w:color="auto"/>
          </w:divBdr>
          <w:divsChild>
            <w:div w:id="1835491120">
              <w:marLeft w:val="0"/>
              <w:marRight w:val="0"/>
              <w:marTop w:val="0"/>
              <w:marBottom w:val="0"/>
              <w:divBdr>
                <w:top w:val="none" w:sz="0" w:space="0" w:color="auto"/>
                <w:left w:val="none" w:sz="0" w:space="0" w:color="auto"/>
                <w:bottom w:val="none" w:sz="0" w:space="0" w:color="auto"/>
                <w:right w:val="none" w:sz="0" w:space="0" w:color="auto"/>
              </w:divBdr>
              <w:divsChild>
                <w:div w:id="11495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728832">
      <w:bodyDiv w:val="1"/>
      <w:marLeft w:val="0"/>
      <w:marRight w:val="0"/>
      <w:marTop w:val="0"/>
      <w:marBottom w:val="0"/>
      <w:divBdr>
        <w:top w:val="none" w:sz="0" w:space="0" w:color="auto"/>
        <w:left w:val="none" w:sz="0" w:space="0" w:color="auto"/>
        <w:bottom w:val="none" w:sz="0" w:space="0" w:color="auto"/>
        <w:right w:val="none" w:sz="0" w:space="0" w:color="auto"/>
      </w:divBdr>
      <w:divsChild>
        <w:div w:id="993491852">
          <w:marLeft w:val="0"/>
          <w:marRight w:val="0"/>
          <w:marTop w:val="0"/>
          <w:marBottom w:val="0"/>
          <w:divBdr>
            <w:top w:val="none" w:sz="0" w:space="0" w:color="auto"/>
            <w:left w:val="none" w:sz="0" w:space="0" w:color="auto"/>
            <w:bottom w:val="none" w:sz="0" w:space="0" w:color="auto"/>
            <w:right w:val="none" w:sz="0" w:space="0" w:color="auto"/>
          </w:divBdr>
          <w:divsChild>
            <w:div w:id="940383245">
              <w:marLeft w:val="0"/>
              <w:marRight w:val="0"/>
              <w:marTop w:val="0"/>
              <w:marBottom w:val="0"/>
              <w:divBdr>
                <w:top w:val="none" w:sz="0" w:space="0" w:color="auto"/>
                <w:left w:val="none" w:sz="0" w:space="0" w:color="auto"/>
                <w:bottom w:val="none" w:sz="0" w:space="0" w:color="auto"/>
                <w:right w:val="none" w:sz="0" w:space="0" w:color="auto"/>
              </w:divBdr>
              <w:divsChild>
                <w:div w:id="149830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296225">
      <w:bodyDiv w:val="1"/>
      <w:marLeft w:val="0"/>
      <w:marRight w:val="0"/>
      <w:marTop w:val="0"/>
      <w:marBottom w:val="0"/>
      <w:divBdr>
        <w:top w:val="none" w:sz="0" w:space="0" w:color="auto"/>
        <w:left w:val="none" w:sz="0" w:space="0" w:color="auto"/>
        <w:bottom w:val="none" w:sz="0" w:space="0" w:color="auto"/>
        <w:right w:val="none" w:sz="0" w:space="0" w:color="auto"/>
      </w:divBdr>
    </w:div>
    <w:div w:id="1514299669">
      <w:bodyDiv w:val="1"/>
      <w:marLeft w:val="0"/>
      <w:marRight w:val="0"/>
      <w:marTop w:val="0"/>
      <w:marBottom w:val="0"/>
      <w:divBdr>
        <w:top w:val="none" w:sz="0" w:space="0" w:color="auto"/>
        <w:left w:val="none" w:sz="0" w:space="0" w:color="auto"/>
        <w:bottom w:val="none" w:sz="0" w:space="0" w:color="auto"/>
        <w:right w:val="none" w:sz="0" w:space="0" w:color="auto"/>
      </w:divBdr>
      <w:divsChild>
        <w:div w:id="1345326103">
          <w:marLeft w:val="0"/>
          <w:marRight w:val="0"/>
          <w:marTop w:val="0"/>
          <w:marBottom w:val="0"/>
          <w:divBdr>
            <w:top w:val="none" w:sz="0" w:space="0" w:color="auto"/>
            <w:left w:val="none" w:sz="0" w:space="0" w:color="auto"/>
            <w:bottom w:val="none" w:sz="0" w:space="0" w:color="auto"/>
            <w:right w:val="none" w:sz="0" w:space="0" w:color="auto"/>
          </w:divBdr>
          <w:divsChild>
            <w:div w:id="13117128">
              <w:marLeft w:val="0"/>
              <w:marRight w:val="0"/>
              <w:marTop w:val="0"/>
              <w:marBottom w:val="0"/>
              <w:divBdr>
                <w:top w:val="none" w:sz="0" w:space="0" w:color="auto"/>
                <w:left w:val="none" w:sz="0" w:space="0" w:color="auto"/>
                <w:bottom w:val="none" w:sz="0" w:space="0" w:color="auto"/>
                <w:right w:val="none" w:sz="0" w:space="0" w:color="auto"/>
              </w:divBdr>
              <w:divsChild>
                <w:div w:id="129001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856264">
      <w:bodyDiv w:val="1"/>
      <w:marLeft w:val="0"/>
      <w:marRight w:val="0"/>
      <w:marTop w:val="0"/>
      <w:marBottom w:val="0"/>
      <w:divBdr>
        <w:top w:val="none" w:sz="0" w:space="0" w:color="auto"/>
        <w:left w:val="none" w:sz="0" w:space="0" w:color="auto"/>
        <w:bottom w:val="none" w:sz="0" w:space="0" w:color="auto"/>
        <w:right w:val="none" w:sz="0" w:space="0" w:color="auto"/>
      </w:divBdr>
      <w:divsChild>
        <w:div w:id="884871802">
          <w:marLeft w:val="0"/>
          <w:marRight w:val="0"/>
          <w:marTop w:val="0"/>
          <w:marBottom w:val="0"/>
          <w:divBdr>
            <w:top w:val="none" w:sz="0" w:space="0" w:color="auto"/>
            <w:left w:val="none" w:sz="0" w:space="0" w:color="auto"/>
            <w:bottom w:val="none" w:sz="0" w:space="0" w:color="auto"/>
            <w:right w:val="none" w:sz="0" w:space="0" w:color="auto"/>
          </w:divBdr>
          <w:divsChild>
            <w:div w:id="1978290870">
              <w:marLeft w:val="0"/>
              <w:marRight w:val="0"/>
              <w:marTop w:val="0"/>
              <w:marBottom w:val="0"/>
              <w:divBdr>
                <w:top w:val="none" w:sz="0" w:space="0" w:color="auto"/>
                <w:left w:val="none" w:sz="0" w:space="0" w:color="auto"/>
                <w:bottom w:val="none" w:sz="0" w:space="0" w:color="auto"/>
                <w:right w:val="none" w:sz="0" w:space="0" w:color="auto"/>
              </w:divBdr>
              <w:divsChild>
                <w:div w:id="66860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019824">
      <w:bodyDiv w:val="1"/>
      <w:marLeft w:val="0"/>
      <w:marRight w:val="0"/>
      <w:marTop w:val="0"/>
      <w:marBottom w:val="0"/>
      <w:divBdr>
        <w:top w:val="none" w:sz="0" w:space="0" w:color="auto"/>
        <w:left w:val="none" w:sz="0" w:space="0" w:color="auto"/>
        <w:bottom w:val="none" w:sz="0" w:space="0" w:color="auto"/>
        <w:right w:val="none" w:sz="0" w:space="0" w:color="auto"/>
      </w:divBdr>
      <w:divsChild>
        <w:div w:id="874660160">
          <w:marLeft w:val="0"/>
          <w:marRight w:val="0"/>
          <w:marTop w:val="0"/>
          <w:marBottom w:val="0"/>
          <w:divBdr>
            <w:top w:val="none" w:sz="0" w:space="0" w:color="auto"/>
            <w:left w:val="none" w:sz="0" w:space="0" w:color="auto"/>
            <w:bottom w:val="none" w:sz="0" w:space="0" w:color="auto"/>
            <w:right w:val="none" w:sz="0" w:space="0" w:color="auto"/>
          </w:divBdr>
          <w:divsChild>
            <w:div w:id="1763456545">
              <w:marLeft w:val="0"/>
              <w:marRight w:val="0"/>
              <w:marTop w:val="0"/>
              <w:marBottom w:val="0"/>
              <w:divBdr>
                <w:top w:val="none" w:sz="0" w:space="0" w:color="auto"/>
                <w:left w:val="none" w:sz="0" w:space="0" w:color="auto"/>
                <w:bottom w:val="none" w:sz="0" w:space="0" w:color="auto"/>
                <w:right w:val="none" w:sz="0" w:space="0" w:color="auto"/>
              </w:divBdr>
              <w:divsChild>
                <w:div w:id="122984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214643">
      <w:bodyDiv w:val="1"/>
      <w:marLeft w:val="0"/>
      <w:marRight w:val="0"/>
      <w:marTop w:val="0"/>
      <w:marBottom w:val="0"/>
      <w:divBdr>
        <w:top w:val="none" w:sz="0" w:space="0" w:color="auto"/>
        <w:left w:val="none" w:sz="0" w:space="0" w:color="auto"/>
        <w:bottom w:val="none" w:sz="0" w:space="0" w:color="auto"/>
        <w:right w:val="none" w:sz="0" w:space="0" w:color="auto"/>
      </w:divBdr>
      <w:divsChild>
        <w:div w:id="1358769875">
          <w:marLeft w:val="0"/>
          <w:marRight w:val="0"/>
          <w:marTop w:val="0"/>
          <w:marBottom w:val="0"/>
          <w:divBdr>
            <w:top w:val="none" w:sz="0" w:space="0" w:color="auto"/>
            <w:left w:val="none" w:sz="0" w:space="0" w:color="auto"/>
            <w:bottom w:val="none" w:sz="0" w:space="0" w:color="auto"/>
            <w:right w:val="none" w:sz="0" w:space="0" w:color="auto"/>
          </w:divBdr>
          <w:divsChild>
            <w:div w:id="140730320">
              <w:marLeft w:val="0"/>
              <w:marRight w:val="0"/>
              <w:marTop w:val="0"/>
              <w:marBottom w:val="0"/>
              <w:divBdr>
                <w:top w:val="none" w:sz="0" w:space="0" w:color="auto"/>
                <w:left w:val="none" w:sz="0" w:space="0" w:color="auto"/>
                <w:bottom w:val="none" w:sz="0" w:space="0" w:color="auto"/>
                <w:right w:val="none" w:sz="0" w:space="0" w:color="auto"/>
              </w:divBdr>
              <w:divsChild>
                <w:div w:id="17923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354085">
      <w:bodyDiv w:val="1"/>
      <w:marLeft w:val="0"/>
      <w:marRight w:val="0"/>
      <w:marTop w:val="0"/>
      <w:marBottom w:val="0"/>
      <w:divBdr>
        <w:top w:val="none" w:sz="0" w:space="0" w:color="auto"/>
        <w:left w:val="none" w:sz="0" w:space="0" w:color="auto"/>
        <w:bottom w:val="none" w:sz="0" w:space="0" w:color="auto"/>
        <w:right w:val="none" w:sz="0" w:space="0" w:color="auto"/>
      </w:divBdr>
    </w:div>
    <w:div w:id="1594968053">
      <w:bodyDiv w:val="1"/>
      <w:marLeft w:val="0"/>
      <w:marRight w:val="0"/>
      <w:marTop w:val="0"/>
      <w:marBottom w:val="0"/>
      <w:divBdr>
        <w:top w:val="none" w:sz="0" w:space="0" w:color="auto"/>
        <w:left w:val="none" w:sz="0" w:space="0" w:color="auto"/>
        <w:bottom w:val="none" w:sz="0" w:space="0" w:color="auto"/>
        <w:right w:val="none" w:sz="0" w:space="0" w:color="auto"/>
      </w:divBdr>
      <w:divsChild>
        <w:div w:id="1661538741">
          <w:marLeft w:val="0"/>
          <w:marRight w:val="0"/>
          <w:marTop w:val="0"/>
          <w:marBottom w:val="0"/>
          <w:divBdr>
            <w:top w:val="none" w:sz="0" w:space="0" w:color="auto"/>
            <w:left w:val="none" w:sz="0" w:space="0" w:color="auto"/>
            <w:bottom w:val="none" w:sz="0" w:space="0" w:color="auto"/>
            <w:right w:val="none" w:sz="0" w:space="0" w:color="auto"/>
          </w:divBdr>
          <w:divsChild>
            <w:div w:id="1995908251">
              <w:marLeft w:val="0"/>
              <w:marRight w:val="0"/>
              <w:marTop w:val="0"/>
              <w:marBottom w:val="0"/>
              <w:divBdr>
                <w:top w:val="none" w:sz="0" w:space="0" w:color="auto"/>
                <w:left w:val="none" w:sz="0" w:space="0" w:color="auto"/>
                <w:bottom w:val="none" w:sz="0" w:space="0" w:color="auto"/>
                <w:right w:val="none" w:sz="0" w:space="0" w:color="auto"/>
              </w:divBdr>
              <w:divsChild>
                <w:div w:id="79364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481126">
      <w:bodyDiv w:val="1"/>
      <w:marLeft w:val="0"/>
      <w:marRight w:val="0"/>
      <w:marTop w:val="0"/>
      <w:marBottom w:val="0"/>
      <w:divBdr>
        <w:top w:val="none" w:sz="0" w:space="0" w:color="auto"/>
        <w:left w:val="none" w:sz="0" w:space="0" w:color="auto"/>
        <w:bottom w:val="none" w:sz="0" w:space="0" w:color="auto"/>
        <w:right w:val="none" w:sz="0" w:space="0" w:color="auto"/>
      </w:divBdr>
      <w:divsChild>
        <w:div w:id="1789856521">
          <w:marLeft w:val="0"/>
          <w:marRight w:val="0"/>
          <w:marTop w:val="0"/>
          <w:marBottom w:val="0"/>
          <w:divBdr>
            <w:top w:val="none" w:sz="0" w:space="0" w:color="auto"/>
            <w:left w:val="none" w:sz="0" w:space="0" w:color="auto"/>
            <w:bottom w:val="none" w:sz="0" w:space="0" w:color="auto"/>
            <w:right w:val="none" w:sz="0" w:space="0" w:color="auto"/>
          </w:divBdr>
          <w:divsChild>
            <w:div w:id="2003239992">
              <w:marLeft w:val="0"/>
              <w:marRight w:val="0"/>
              <w:marTop w:val="0"/>
              <w:marBottom w:val="0"/>
              <w:divBdr>
                <w:top w:val="none" w:sz="0" w:space="0" w:color="auto"/>
                <w:left w:val="none" w:sz="0" w:space="0" w:color="auto"/>
                <w:bottom w:val="none" w:sz="0" w:space="0" w:color="auto"/>
                <w:right w:val="none" w:sz="0" w:space="0" w:color="auto"/>
              </w:divBdr>
              <w:divsChild>
                <w:div w:id="19558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435474">
      <w:bodyDiv w:val="1"/>
      <w:marLeft w:val="0"/>
      <w:marRight w:val="0"/>
      <w:marTop w:val="0"/>
      <w:marBottom w:val="0"/>
      <w:divBdr>
        <w:top w:val="none" w:sz="0" w:space="0" w:color="auto"/>
        <w:left w:val="none" w:sz="0" w:space="0" w:color="auto"/>
        <w:bottom w:val="none" w:sz="0" w:space="0" w:color="auto"/>
        <w:right w:val="none" w:sz="0" w:space="0" w:color="auto"/>
      </w:divBdr>
      <w:divsChild>
        <w:div w:id="246311642">
          <w:marLeft w:val="0"/>
          <w:marRight w:val="0"/>
          <w:marTop w:val="0"/>
          <w:marBottom w:val="0"/>
          <w:divBdr>
            <w:top w:val="none" w:sz="0" w:space="0" w:color="auto"/>
            <w:left w:val="none" w:sz="0" w:space="0" w:color="auto"/>
            <w:bottom w:val="none" w:sz="0" w:space="0" w:color="auto"/>
            <w:right w:val="none" w:sz="0" w:space="0" w:color="auto"/>
          </w:divBdr>
          <w:divsChild>
            <w:div w:id="1309898877">
              <w:marLeft w:val="0"/>
              <w:marRight w:val="0"/>
              <w:marTop w:val="0"/>
              <w:marBottom w:val="0"/>
              <w:divBdr>
                <w:top w:val="none" w:sz="0" w:space="0" w:color="auto"/>
                <w:left w:val="none" w:sz="0" w:space="0" w:color="auto"/>
                <w:bottom w:val="none" w:sz="0" w:space="0" w:color="auto"/>
                <w:right w:val="none" w:sz="0" w:space="0" w:color="auto"/>
              </w:divBdr>
              <w:divsChild>
                <w:div w:id="494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401444">
      <w:bodyDiv w:val="1"/>
      <w:marLeft w:val="0"/>
      <w:marRight w:val="0"/>
      <w:marTop w:val="0"/>
      <w:marBottom w:val="0"/>
      <w:divBdr>
        <w:top w:val="none" w:sz="0" w:space="0" w:color="auto"/>
        <w:left w:val="none" w:sz="0" w:space="0" w:color="auto"/>
        <w:bottom w:val="none" w:sz="0" w:space="0" w:color="auto"/>
        <w:right w:val="none" w:sz="0" w:space="0" w:color="auto"/>
      </w:divBdr>
      <w:divsChild>
        <w:div w:id="733814795">
          <w:marLeft w:val="0"/>
          <w:marRight w:val="0"/>
          <w:marTop w:val="0"/>
          <w:marBottom w:val="0"/>
          <w:divBdr>
            <w:top w:val="none" w:sz="0" w:space="0" w:color="auto"/>
            <w:left w:val="none" w:sz="0" w:space="0" w:color="auto"/>
            <w:bottom w:val="none" w:sz="0" w:space="0" w:color="auto"/>
            <w:right w:val="none" w:sz="0" w:space="0" w:color="auto"/>
          </w:divBdr>
          <w:divsChild>
            <w:div w:id="1285455508">
              <w:marLeft w:val="0"/>
              <w:marRight w:val="0"/>
              <w:marTop w:val="0"/>
              <w:marBottom w:val="0"/>
              <w:divBdr>
                <w:top w:val="none" w:sz="0" w:space="0" w:color="auto"/>
                <w:left w:val="none" w:sz="0" w:space="0" w:color="auto"/>
                <w:bottom w:val="none" w:sz="0" w:space="0" w:color="auto"/>
                <w:right w:val="none" w:sz="0" w:space="0" w:color="auto"/>
              </w:divBdr>
              <w:divsChild>
                <w:div w:id="90715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556426">
      <w:bodyDiv w:val="1"/>
      <w:marLeft w:val="0"/>
      <w:marRight w:val="0"/>
      <w:marTop w:val="0"/>
      <w:marBottom w:val="0"/>
      <w:divBdr>
        <w:top w:val="none" w:sz="0" w:space="0" w:color="auto"/>
        <w:left w:val="none" w:sz="0" w:space="0" w:color="auto"/>
        <w:bottom w:val="none" w:sz="0" w:space="0" w:color="auto"/>
        <w:right w:val="none" w:sz="0" w:space="0" w:color="auto"/>
      </w:divBdr>
      <w:divsChild>
        <w:div w:id="1473137195">
          <w:marLeft w:val="0"/>
          <w:marRight w:val="0"/>
          <w:marTop w:val="0"/>
          <w:marBottom w:val="0"/>
          <w:divBdr>
            <w:top w:val="none" w:sz="0" w:space="0" w:color="auto"/>
            <w:left w:val="none" w:sz="0" w:space="0" w:color="auto"/>
            <w:bottom w:val="none" w:sz="0" w:space="0" w:color="auto"/>
            <w:right w:val="none" w:sz="0" w:space="0" w:color="auto"/>
          </w:divBdr>
          <w:divsChild>
            <w:div w:id="1435784614">
              <w:marLeft w:val="0"/>
              <w:marRight w:val="0"/>
              <w:marTop w:val="0"/>
              <w:marBottom w:val="0"/>
              <w:divBdr>
                <w:top w:val="none" w:sz="0" w:space="0" w:color="auto"/>
                <w:left w:val="none" w:sz="0" w:space="0" w:color="auto"/>
                <w:bottom w:val="none" w:sz="0" w:space="0" w:color="auto"/>
                <w:right w:val="none" w:sz="0" w:space="0" w:color="auto"/>
              </w:divBdr>
              <w:divsChild>
                <w:div w:id="160792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13294">
      <w:bodyDiv w:val="1"/>
      <w:marLeft w:val="0"/>
      <w:marRight w:val="0"/>
      <w:marTop w:val="0"/>
      <w:marBottom w:val="0"/>
      <w:divBdr>
        <w:top w:val="none" w:sz="0" w:space="0" w:color="auto"/>
        <w:left w:val="none" w:sz="0" w:space="0" w:color="auto"/>
        <w:bottom w:val="none" w:sz="0" w:space="0" w:color="auto"/>
        <w:right w:val="none" w:sz="0" w:space="0" w:color="auto"/>
      </w:divBdr>
      <w:divsChild>
        <w:div w:id="1917736898">
          <w:marLeft w:val="0"/>
          <w:marRight w:val="0"/>
          <w:marTop w:val="0"/>
          <w:marBottom w:val="0"/>
          <w:divBdr>
            <w:top w:val="none" w:sz="0" w:space="0" w:color="auto"/>
            <w:left w:val="none" w:sz="0" w:space="0" w:color="auto"/>
            <w:bottom w:val="none" w:sz="0" w:space="0" w:color="auto"/>
            <w:right w:val="none" w:sz="0" w:space="0" w:color="auto"/>
          </w:divBdr>
          <w:divsChild>
            <w:div w:id="1224020582">
              <w:marLeft w:val="0"/>
              <w:marRight w:val="0"/>
              <w:marTop w:val="0"/>
              <w:marBottom w:val="0"/>
              <w:divBdr>
                <w:top w:val="none" w:sz="0" w:space="0" w:color="auto"/>
                <w:left w:val="none" w:sz="0" w:space="0" w:color="auto"/>
                <w:bottom w:val="none" w:sz="0" w:space="0" w:color="auto"/>
                <w:right w:val="none" w:sz="0" w:space="0" w:color="auto"/>
              </w:divBdr>
              <w:divsChild>
                <w:div w:id="59278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391855">
      <w:bodyDiv w:val="1"/>
      <w:marLeft w:val="0"/>
      <w:marRight w:val="0"/>
      <w:marTop w:val="0"/>
      <w:marBottom w:val="0"/>
      <w:divBdr>
        <w:top w:val="none" w:sz="0" w:space="0" w:color="auto"/>
        <w:left w:val="none" w:sz="0" w:space="0" w:color="auto"/>
        <w:bottom w:val="none" w:sz="0" w:space="0" w:color="auto"/>
        <w:right w:val="none" w:sz="0" w:space="0" w:color="auto"/>
      </w:divBdr>
      <w:divsChild>
        <w:div w:id="2127001654">
          <w:marLeft w:val="0"/>
          <w:marRight w:val="0"/>
          <w:marTop w:val="0"/>
          <w:marBottom w:val="0"/>
          <w:divBdr>
            <w:top w:val="none" w:sz="0" w:space="0" w:color="auto"/>
            <w:left w:val="none" w:sz="0" w:space="0" w:color="auto"/>
            <w:bottom w:val="none" w:sz="0" w:space="0" w:color="auto"/>
            <w:right w:val="none" w:sz="0" w:space="0" w:color="auto"/>
          </w:divBdr>
          <w:divsChild>
            <w:div w:id="347295246">
              <w:marLeft w:val="0"/>
              <w:marRight w:val="0"/>
              <w:marTop w:val="0"/>
              <w:marBottom w:val="0"/>
              <w:divBdr>
                <w:top w:val="none" w:sz="0" w:space="0" w:color="auto"/>
                <w:left w:val="none" w:sz="0" w:space="0" w:color="auto"/>
                <w:bottom w:val="none" w:sz="0" w:space="0" w:color="auto"/>
                <w:right w:val="none" w:sz="0" w:space="0" w:color="auto"/>
              </w:divBdr>
              <w:divsChild>
                <w:div w:id="65452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743662">
      <w:bodyDiv w:val="1"/>
      <w:marLeft w:val="0"/>
      <w:marRight w:val="0"/>
      <w:marTop w:val="0"/>
      <w:marBottom w:val="0"/>
      <w:divBdr>
        <w:top w:val="none" w:sz="0" w:space="0" w:color="auto"/>
        <w:left w:val="none" w:sz="0" w:space="0" w:color="auto"/>
        <w:bottom w:val="none" w:sz="0" w:space="0" w:color="auto"/>
        <w:right w:val="none" w:sz="0" w:space="0" w:color="auto"/>
      </w:divBdr>
      <w:divsChild>
        <w:div w:id="259263258">
          <w:marLeft w:val="0"/>
          <w:marRight w:val="0"/>
          <w:marTop w:val="0"/>
          <w:marBottom w:val="0"/>
          <w:divBdr>
            <w:top w:val="none" w:sz="0" w:space="0" w:color="auto"/>
            <w:left w:val="none" w:sz="0" w:space="0" w:color="auto"/>
            <w:bottom w:val="none" w:sz="0" w:space="0" w:color="auto"/>
            <w:right w:val="none" w:sz="0" w:space="0" w:color="auto"/>
          </w:divBdr>
          <w:divsChild>
            <w:div w:id="964966498">
              <w:marLeft w:val="0"/>
              <w:marRight w:val="0"/>
              <w:marTop w:val="0"/>
              <w:marBottom w:val="0"/>
              <w:divBdr>
                <w:top w:val="none" w:sz="0" w:space="0" w:color="auto"/>
                <w:left w:val="none" w:sz="0" w:space="0" w:color="auto"/>
                <w:bottom w:val="none" w:sz="0" w:space="0" w:color="auto"/>
                <w:right w:val="none" w:sz="0" w:space="0" w:color="auto"/>
              </w:divBdr>
              <w:divsChild>
                <w:div w:id="131140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479482">
      <w:bodyDiv w:val="1"/>
      <w:marLeft w:val="0"/>
      <w:marRight w:val="0"/>
      <w:marTop w:val="0"/>
      <w:marBottom w:val="0"/>
      <w:divBdr>
        <w:top w:val="none" w:sz="0" w:space="0" w:color="auto"/>
        <w:left w:val="none" w:sz="0" w:space="0" w:color="auto"/>
        <w:bottom w:val="none" w:sz="0" w:space="0" w:color="auto"/>
        <w:right w:val="none" w:sz="0" w:space="0" w:color="auto"/>
      </w:divBdr>
    </w:div>
    <w:div w:id="1713995169">
      <w:bodyDiv w:val="1"/>
      <w:marLeft w:val="0"/>
      <w:marRight w:val="0"/>
      <w:marTop w:val="0"/>
      <w:marBottom w:val="0"/>
      <w:divBdr>
        <w:top w:val="none" w:sz="0" w:space="0" w:color="auto"/>
        <w:left w:val="none" w:sz="0" w:space="0" w:color="auto"/>
        <w:bottom w:val="none" w:sz="0" w:space="0" w:color="auto"/>
        <w:right w:val="none" w:sz="0" w:space="0" w:color="auto"/>
      </w:divBdr>
      <w:divsChild>
        <w:div w:id="1842624442">
          <w:marLeft w:val="0"/>
          <w:marRight w:val="0"/>
          <w:marTop w:val="0"/>
          <w:marBottom w:val="0"/>
          <w:divBdr>
            <w:top w:val="none" w:sz="0" w:space="0" w:color="auto"/>
            <w:left w:val="none" w:sz="0" w:space="0" w:color="auto"/>
            <w:bottom w:val="none" w:sz="0" w:space="0" w:color="auto"/>
            <w:right w:val="none" w:sz="0" w:space="0" w:color="auto"/>
          </w:divBdr>
          <w:divsChild>
            <w:div w:id="1353993117">
              <w:marLeft w:val="0"/>
              <w:marRight w:val="0"/>
              <w:marTop w:val="0"/>
              <w:marBottom w:val="0"/>
              <w:divBdr>
                <w:top w:val="none" w:sz="0" w:space="0" w:color="auto"/>
                <w:left w:val="none" w:sz="0" w:space="0" w:color="auto"/>
                <w:bottom w:val="none" w:sz="0" w:space="0" w:color="auto"/>
                <w:right w:val="none" w:sz="0" w:space="0" w:color="auto"/>
              </w:divBdr>
              <w:divsChild>
                <w:div w:id="106471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387733">
      <w:bodyDiv w:val="1"/>
      <w:marLeft w:val="0"/>
      <w:marRight w:val="0"/>
      <w:marTop w:val="0"/>
      <w:marBottom w:val="0"/>
      <w:divBdr>
        <w:top w:val="none" w:sz="0" w:space="0" w:color="auto"/>
        <w:left w:val="none" w:sz="0" w:space="0" w:color="auto"/>
        <w:bottom w:val="none" w:sz="0" w:space="0" w:color="auto"/>
        <w:right w:val="none" w:sz="0" w:space="0" w:color="auto"/>
      </w:divBdr>
      <w:divsChild>
        <w:div w:id="1344938137">
          <w:marLeft w:val="0"/>
          <w:marRight w:val="0"/>
          <w:marTop w:val="0"/>
          <w:marBottom w:val="0"/>
          <w:divBdr>
            <w:top w:val="single" w:sz="2" w:space="0" w:color="E3E3E3"/>
            <w:left w:val="single" w:sz="2" w:space="0" w:color="E3E3E3"/>
            <w:bottom w:val="single" w:sz="2" w:space="0" w:color="E3E3E3"/>
            <w:right w:val="single" w:sz="2" w:space="0" w:color="E3E3E3"/>
          </w:divBdr>
          <w:divsChild>
            <w:div w:id="396517184">
              <w:marLeft w:val="0"/>
              <w:marRight w:val="0"/>
              <w:marTop w:val="0"/>
              <w:marBottom w:val="0"/>
              <w:divBdr>
                <w:top w:val="single" w:sz="2" w:space="0" w:color="E3E3E3"/>
                <w:left w:val="single" w:sz="2" w:space="0" w:color="E3E3E3"/>
                <w:bottom w:val="single" w:sz="2" w:space="0" w:color="E3E3E3"/>
                <w:right w:val="single" w:sz="2" w:space="0" w:color="E3E3E3"/>
              </w:divBdr>
              <w:divsChild>
                <w:div w:id="1870793589">
                  <w:marLeft w:val="0"/>
                  <w:marRight w:val="0"/>
                  <w:marTop w:val="0"/>
                  <w:marBottom w:val="0"/>
                  <w:divBdr>
                    <w:top w:val="single" w:sz="2" w:space="0" w:color="E3E3E3"/>
                    <w:left w:val="single" w:sz="2" w:space="0" w:color="E3E3E3"/>
                    <w:bottom w:val="single" w:sz="2" w:space="0" w:color="E3E3E3"/>
                    <w:right w:val="single" w:sz="2" w:space="0" w:color="E3E3E3"/>
                  </w:divBdr>
                  <w:divsChild>
                    <w:div w:id="729113403">
                      <w:marLeft w:val="0"/>
                      <w:marRight w:val="0"/>
                      <w:marTop w:val="0"/>
                      <w:marBottom w:val="0"/>
                      <w:divBdr>
                        <w:top w:val="single" w:sz="2" w:space="0" w:color="E3E3E3"/>
                        <w:left w:val="single" w:sz="2" w:space="0" w:color="E3E3E3"/>
                        <w:bottom w:val="single" w:sz="2" w:space="0" w:color="E3E3E3"/>
                        <w:right w:val="single" w:sz="2" w:space="0" w:color="E3E3E3"/>
                      </w:divBdr>
                      <w:divsChild>
                        <w:div w:id="980574996">
                          <w:marLeft w:val="0"/>
                          <w:marRight w:val="0"/>
                          <w:marTop w:val="0"/>
                          <w:marBottom w:val="0"/>
                          <w:divBdr>
                            <w:top w:val="single" w:sz="2" w:space="0" w:color="E3E3E3"/>
                            <w:left w:val="single" w:sz="2" w:space="0" w:color="E3E3E3"/>
                            <w:bottom w:val="single" w:sz="2" w:space="0" w:color="E3E3E3"/>
                            <w:right w:val="single" w:sz="2" w:space="0" w:color="E3E3E3"/>
                          </w:divBdr>
                          <w:divsChild>
                            <w:div w:id="1250389945">
                              <w:marLeft w:val="0"/>
                              <w:marRight w:val="0"/>
                              <w:marTop w:val="100"/>
                              <w:marBottom w:val="100"/>
                              <w:divBdr>
                                <w:top w:val="single" w:sz="2" w:space="0" w:color="E3E3E3"/>
                                <w:left w:val="single" w:sz="2" w:space="0" w:color="E3E3E3"/>
                                <w:bottom w:val="single" w:sz="2" w:space="0" w:color="E3E3E3"/>
                                <w:right w:val="single" w:sz="2" w:space="0" w:color="E3E3E3"/>
                              </w:divBdr>
                              <w:divsChild>
                                <w:div w:id="1348019071">
                                  <w:marLeft w:val="0"/>
                                  <w:marRight w:val="0"/>
                                  <w:marTop w:val="0"/>
                                  <w:marBottom w:val="0"/>
                                  <w:divBdr>
                                    <w:top w:val="single" w:sz="2" w:space="0" w:color="E3E3E3"/>
                                    <w:left w:val="single" w:sz="2" w:space="0" w:color="E3E3E3"/>
                                    <w:bottom w:val="single" w:sz="2" w:space="0" w:color="E3E3E3"/>
                                    <w:right w:val="single" w:sz="2" w:space="0" w:color="E3E3E3"/>
                                  </w:divBdr>
                                  <w:divsChild>
                                    <w:div w:id="1842315255">
                                      <w:marLeft w:val="0"/>
                                      <w:marRight w:val="0"/>
                                      <w:marTop w:val="0"/>
                                      <w:marBottom w:val="0"/>
                                      <w:divBdr>
                                        <w:top w:val="single" w:sz="2" w:space="0" w:color="E3E3E3"/>
                                        <w:left w:val="single" w:sz="2" w:space="0" w:color="E3E3E3"/>
                                        <w:bottom w:val="single" w:sz="2" w:space="0" w:color="E3E3E3"/>
                                        <w:right w:val="single" w:sz="2" w:space="0" w:color="E3E3E3"/>
                                      </w:divBdr>
                                      <w:divsChild>
                                        <w:div w:id="1180242311">
                                          <w:marLeft w:val="0"/>
                                          <w:marRight w:val="0"/>
                                          <w:marTop w:val="0"/>
                                          <w:marBottom w:val="0"/>
                                          <w:divBdr>
                                            <w:top w:val="single" w:sz="2" w:space="0" w:color="E3E3E3"/>
                                            <w:left w:val="single" w:sz="2" w:space="0" w:color="E3E3E3"/>
                                            <w:bottom w:val="single" w:sz="2" w:space="0" w:color="E3E3E3"/>
                                            <w:right w:val="single" w:sz="2" w:space="0" w:color="E3E3E3"/>
                                          </w:divBdr>
                                          <w:divsChild>
                                            <w:div w:id="1290428481">
                                              <w:marLeft w:val="0"/>
                                              <w:marRight w:val="0"/>
                                              <w:marTop w:val="0"/>
                                              <w:marBottom w:val="0"/>
                                              <w:divBdr>
                                                <w:top w:val="single" w:sz="2" w:space="0" w:color="E3E3E3"/>
                                                <w:left w:val="single" w:sz="2" w:space="0" w:color="E3E3E3"/>
                                                <w:bottom w:val="single" w:sz="2" w:space="0" w:color="E3E3E3"/>
                                                <w:right w:val="single" w:sz="2" w:space="0" w:color="E3E3E3"/>
                                              </w:divBdr>
                                              <w:divsChild>
                                                <w:div w:id="1394354034">
                                                  <w:marLeft w:val="0"/>
                                                  <w:marRight w:val="0"/>
                                                  <w:marTop w:val="0"/>
                                                  <w:marBottom w:val="0"/>
                                                  <w:divBdr>
                                                    <w:top w:val="single" w:sz="2" w:space="0" w:color="E3E3E3"/>
                                                    <w:left w:val="single" w:sz="2" w:space="0" w:color="E3E3E3"/>
                                                    <w:bottom w:val="single" w:sz="2" w:space="0" w:color="E3E3E3"/>
                                                    <w:right w:val="single" w:sz="2" w:space="0" w:color="E3E3E3"/>
                                                  </w:divBdr>
                                                  <w:divsChild>
                                                    <w:div w:id="7096899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833686932">
          <w:marLeft w:val="0"/>
          <w:marRight w:val="0"/>
          <w:marTop w:val="0"/>
          <w:marBottom w:val="0"/>
          <w:divBdr>
            <w:top w:val="single" w:sz="2" w:space="0" w:color="E3E3E3"/>
            <w:left w:val="single" w:sz="2" w:space="0" w:color="E3E3E3"/>
            <w:bottom w:val="single" w:sz="2" w:space="0" w:color="E3E3E3"/>
            <w:right w:val="single" w:sz="2" w:space="0" w:color="E3E3E3"/>
          </w:divBdr>
          <w:divsChild>
            <w:div w:id="1907757966">
              <w:marLeft w:val="0"/>
              <w:marRight w:val="0"/>
              <w:marTop w:val="0"/>
              <w:marBottom w:val="0"/>
              <w:divBdr>
                <w:top w:val="single" w:sz="2" w:space="0" w:color="E3E3E3"/>
                <w:left w:val="single" w:sz="2" w:space="0" w:color="E3E3E3"/>
                <w:bottom w:val="single" w:sz="2" w:space="0" w:color="E3E3E3"/>
                <w:right w:val="single" w:sz="2" w:space="0" w:color="E3E3E3"/>
              </w:divBdr>
              <w:divsChild>
                <w:div w:id="3859576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789078644">
      <w:bodyDiv w:val="1"/>
      <w:marLeft w:val="0"/>
      <w:marRight w:val="0"/>
      <w:marTop w:val="0"/>
      <w:marBottom w:val="0"/>
      <w:divBdr>
        <w:top w:val="none" w:sz="0" w:space="0" w:color="auto"/>
        <w:left w:val="none" w:sz="0" w:space="0" w:color="auto"/>
        <w:bottom w:val="none" w:sz="0" w:space="0" w:color="auto"/>
        <w:right w:val="none" w:sz="0" w:space="0" w:color="auto"/>
      </w:divBdr>
      <w:divsChild>
        <w:div w:id="671685793">
          <w:marLeft w:val="0"/>
          <w:marRight w:val="0"/>
          <w:marTop w:val="0"/>
          <w:marBottom w:val="0"/>
          <w:divBdr>
            <w:top w:val="none" w:sz="0" w:space="0" w:color="auto"/>
            <w:left w:val="none" w:sz="0" w:space="0" w:color="auto"/>
            <w:bottom w:val="none" w:sz="0" w:space="0" w:color="auto"/>
            <w:right w:val="none" w:sz="0" w:space="0" w:color="auto"/>
          </w:divBdr>
          <w:divsChild>
            <w:div w:id="1877501563">
              <w:marLeft w:val="0"/>
              <w:marRight w:val="0"/>
              <w:marTop w:val="0"/>
              <w:marBottom w:val="0"/>
              <w:divBdr>
                <w:top w:val="none" w:sz="0" w:space="0" w:color="auto"/>
                <w:left w:val="none" w:sz="0" w:space="0" w:color="auto"/>
                <w:bottom w:val="none" w:sz="0" w:space="0" w:color="auto"/>
                <w:right w:val="none" w:sz="0" w:space="0" w:color="auto"/>
              </w:divBdr>
              <w:divsChild>
                <w:div w:id="98174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852274">
      <w:bodyDiv w:val="1"/>
      <w:marLeft w:val="0"/>
      <w:marRight w:val="0"/>
      <w:marTop w:val="0"/>
      <w:marBottom w:val="0"/>
      <w:divBdr>
        <w:top w:val="none" w:sz="0" w:space="0" w:color="auto"/>
        <w:left w:val="none" w:sz="0" w:space="0" w:color="auto"/>
        <w:bottom w:val="none" w:sz="0" w:space="0" w:color="auto"/>
        <w:right w:val="none" w:sz="0" w:space="0" w:color="auto"/>
      </w:divBdr>
      <w:divsChild>
        <w:div w:id="2092433708">
          <w:marLeft w:val="0"/>
          <w:marRight w:val="0"/>
          <w:marTop w:val="0"/>
          <w:marBottom w:val="0"/>
          <w:divBdr>
            <w:top w:val="none" w:sz="0" w:space="0" w:color="auto"/>
            <w:left w:val="none" w:sz="0" w:space="0" w:color="auto"/>
            <w:bottom w:val="none" w:sz="0" w:space="0" w:color="auto"/>
            <w:right w:val="none" w:sz="0" w:space="0" w:color="auto"/>
          </w:divBdr>
          <w:divsChild>
            <w:div w:id="795833309">
              <w:marLeft w:val="0"/>
              <w:marRight w:val="0"/>
              <w:marTop w:val="0"/>
              <w:marBottom w:val="0"/>
              <w:divBdr>
                <w:top w:val="none" w:sz="0" w:space="0" w:color="auto"/>
                <w:left w:val="none" w:sz="0" w:space="0" w:color="auto"/>
                <w:bottom w:val="none" w:sz="0" w:space="0" w:color="auto"/>
                <w:right w:val="none" w:sz="0" w:space="0" w:color="auto"/>
              </w:divBdr>
              <w:divsChild>
                <w:div w:id="56059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17891">
      <w:bodyDiv w:val="1"/>
      <w:marLeft w:val="0"/>
      <w:marRight w:val="0"/>
      <w:marTop w:val="0"/>
      <w:marBottom w:val="0"/>
      <w:divBdr>
        <w:top w:val="none" w:sz="0" w:space="0" w:color="auto"/>
        <w:left w:val="none" w:sz="0" w:space="0" w:color="auto"/>
        <w:bottom w:val="none" w:sz="0" w:space="0" w:color="auto"/>
        <w:right w:val="none" w:sz="0" w:space="0" w:color="auto"/>
      </w:divBdr>
      <w:divsChild>
        <w:div w:id="1711759042">
          <w:marLeft w:val="0"/>
          <w:marRight w:val="0"/>
          <w:marTop w:val="0"/>
          <w:marBottom w:val="0"/>
          <w:divBdr>
            <w:top w:val="none" w:sz="0" w:space="0" w:color="auto"/>
            <w:left w:val="none" w:sz="0" w:space="0" w:color="auto"/>
            <w:bottom w:val="none" w:sz="0" w:space="0" w:color="auto"/>
            <w:right w:val="none" w:sz="0" w:space="0" w:color="auto"/>
          </w:divBdr>
          <w:divsChild>
            <w:div w:id="2094666109">
              <w:marLeft w:val="0"/>
              <w:marRight w:val="0"/>
              <w:marTop w:val="0"/>
              <w:marBottom w:val="0"/>
              <w:divBdr>
                <w:top w:val="none" w:sz="0" w:space="0" w:color="auto"/>
                <w:left w:val="none" w:sz="0" w:space="0" w:color="auto"/>
                <w:bottom w:val="none" w:sz="0" w:space="0" w:color="auto"/>
                <w:right w:val="none" w:sz="0" w:space="0" w:color="auto"/>
              </w:divBdr>
              <w:divsChild>
                <w:div w:id="199625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835638">
      <w:bodyDiv w:val="1"/>
      <w:marLeft w:val="0"/>
      <w:marRight w:val="0"/>
      <w:marTop w:val="0"/>
      <w:marBottom w:val="0"/>
      <w:divBdr>
        <w:top w:val="none" w:sz="0" w:space="0" w:color="auto"/>
        <w:left w:val="none" w:sz="0" w:space="0" w:color="auto"/>
        <w:bottom w:val="none" w:sz="0" w:space="0" w:color="auto"/>
        <w:right w:val="none" w:sz="0" w:space="0" w:color="auto"/>
      </w:divBdr>
      <w:divsChild>
        <w:div w:id="2011786794">
          <w:marLeft w:val="0"/>
          <w:marRight w:val="0"/>
          <w:marTop w:val="0"/>
          <w:marBottom w:val="0"/>
          <w:divBdr>
            <w:top w:val="none" w:sz="0" w:space="0" w:color="auto"/>
            <w:left w:val="none" w:sz="0" w:space="0" w:color="auto"/>
            <w:bottom w:val="none" w:sz="0" w:space="0" w:color="auto"/>
            <w:right w:val="none" w:sz="0" w:space="0" w:color="auto"/>
          </w:divBdr>
          <w:divsChild>
            <w:div w:id="512645519">
              <w:marLeft w:val="0"/>
              <w:marRight w:val="0"/>
              <w:marTop w:val="0"/>
              <w:marBottom w:val="0"/>
              <w:divBdr>
                <w:top w:val="none" w:sz="0" w:space="0" w:color="auto"/>
                <w:left w:val="none" w:sz="0" w:space="0" w:color="auto"/>
                <w:bottom w:val="none" w:sz="0" w:space="0" w:color="auto"/>
                <w:right w:val="none" w:sz="0" w:space="0" w:color="auto"/>
              </w:divBdr>
              <w:divsChild>
                <w:div w:id="146797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817465">
      <w:bodyDiv w:val="1"/>
      <w:marLeft w:val="0"/>
      <w:marRight w:val="0"/>
      <w:marTop w:val="0"/>
      <w:marBottom w:val="0"/>
      <w:divBdr>
        <w:top w:val="none" w:sz="0" w:space="0" w:color="auto"/>
        <w:left w:val="none" w:sz="0" w:space="0" w:color="auto"/>
        <w:bottom w:val="none" w:sz="0" w:space="0" w:color="auto"/>
        <w:right w:val="none" w:sz="0" w:space="0" w:color="auto"/>
      </w:divBdr>
      <w:divsChild>
        <w:div w:id="955866952">
          <w:marLeft w:val="0"/>
          <w:marRight w:val="0"/>
          <w:marTop w:val="0"/>
          <w:marBottom w:val="0"/>
          <w:divBdr>
            <w:top w:val="none" w:sz="0" w:space="0" w:color="auto"/>
            <w:left w:val="none" w:sz="0" w:space="0" w:color="auto"/>
            <w:bottom w:val="none" w:sz="0" w:space="0" w:color="auto"/>
            <w:right w:val="none" w:sz="0" w:space="0" w:color="auto"/>
          </w:divBdr>
          <w:divsChild>
            <w:div w:id="797382726">
              <w:marLeft w:val="0"/>
              <w:marRight w:val="0"/>
              <w:marTop w:val="0"/>
              <w:marBottom w:val="0"/>
              <w:divBdr>
                <w:top w:val="none" w:sz="0" w:space="0" w:color="auto"/>
                <w:left w:val="none" w:sz="0" w:space="0" w:color="auto"/>
                <w:bottom w:val="none" w:sz="0" w:space="0" w:color="auto"/>
                <w:right w:val="none" w:sz="0" w:space="0" w:color="auto"/>
              </w:divBdr>
              <w:divsChild>
                <w:div w:id="151128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476824">
      <w:bodyDiv w:val="1"/>
      <w:marLeft w:val="0"/>
      <w:marRight w:val="0"/>
      <w:marTop w:val="0"/>
      <w:marBottom w:val="0"/>
      <w:divBdr>
        <w:top w:val="none" w:sz="0" w:space="0" w:color="auto"/>
        <w:left w:val="none" w:sz="0" w:space="0" w:color="auto"/>
        <w:bottom w:val="none" w:sz="0" w:space="0" w:color="auto"/>
        <w:right w:val="none" w:sz="0" w:space="0" w:color="auto"/>
      </w:divBdr>
      <w:divsChild>
        <w:div w:id="3166630">
          <w:marLeft w:val="0"/>
          <w:marRight w:val="0"/>
          <w:marTop w:val="0"/>
          <w:marBottom w:val="0"/>
          <w:divBdr>
            <w:top w:val="none" w:sz="0" w:space="0" w:color="auto"/>
            <w:left w:val="none" w:sz="0" w:space="0" w:color="auto"/>
            <w:bottom w:val="none" w:sz="0" w:space="0" w:color="auto"/>
            <w:right w:val="none" w:sz="0" w:space="0" w:color="auto"/>
          </w:divBdr>
          <w:divsChild>
            <w:div w:id="836112005">
              <w:marLeft w:val="0"/>
              <w:marRight w:val="0"/>
              <w:marTop w:val="0"/>
              <w:marBottom w:val="0"/>
              <w:divBdr>
                <w:top w:val="none" w:sz="0" w:space="0" w:color="auto"/>
                <w:left w:val="none" w:sz="0" w:space="0" w:color="auto"/>
                <w:bottom w:val="none" w:sz="0" w:space="0" w:color="auto"/>
                <w:right w:val="none" w:sz="0" w:space="0" w:color="auto"/>
              </w:divBdr>
              <w:divsChild>
                <w:div w:id="163167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006505">
      <w:bodyDiv w:val="1"/>
      <w:marLeft w:val="0"/>
      <w:marRight w:val="0"/>
      <w:marTop w:val="0"/>
      <w:marBottom w:val="0"/>
      <w:divBdr>
        <w:top w:val="none" w:sz="0" w:space="0" w:color="auto"/>
        <w:left w:val="none" w:sz="0" w:space="0" w:color="auto"/>
        <w:bottom w:val="none" w:sz="0" w:space="0" w:color="auto"/>
        <w:right w:val="none" w:sz="0" w:space="0" w:color="auto"/>
      </w:divBdr>
      <w:divsChild>
        <w:div w:id="660236498">
          <w:marLeft w:val="0"/>
          <w:marRight w:val="0"/>
          <w:marTop w:val="0"/>
          <w:marBottom w:val="0"/>
          <w:divBdr>
            <w:top w:val="none" w:sz="0" w:space="0" w:color="auto"/>
            <w:left w:val="none" w:sz="0" w:space="0" w:color="auto"/>
            <w:bottom w:val="none" w:sz="0" w:space="0" w:color="auto"/>
            <w:right w:val="none" w:sz="0" w:space="0" w:color="auto"/>
          </w:divBdr>
          <w:divsChild>
            <w:div w:id="1365443235">
              <w:marLeft w:val="0"/>
              <w:marRight w:val="0"/>
              <w:marTop w:val="0"/>
              <w:marBottom w:val="0"/>
              <w:divBdr>
                <w:top w:val="none" w:sz="0" w:space="0" w:color="auto"/>
                <w:left w:val="none" w:sz="0" w:space="0" w:color="auto"/>
                <w:bottom w:val="none" w:sz="0" w:space="0" w:color="auto"/>
                <w:right w:val="none" w:sz="0" w:space="0" w:color="auto"/>
              </w:divBdr>
              <w:divsChild>
                <w:div w:id="147436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419448">
      <w:bodyDiv w:val="1"/>
      <w:marLeft w:val="0"/>
      <w:marRight w:val="0"/>
      <w:marTop w:val="0"/>
      <w:marBottom w:val="0"/>
      <w:divBdr>
        <w:top w:val="none" w:sz="0" w:space="0" w:color="auto"/>
        <w:left w:val="none" w:sz="0" w:space="0" w:color="auto"/>
        <w:bottom w:val="none" w:sz="0" w:space="0" w:color="auto"/>
        <w:right w:val="none" w:sz="0" w:space="0" w:color="auto"/>
      </w:divBdr>
      <w:divsChild>
        <w:div w:id="342437534">
          <w:marLeft w:val="0"/>
          <w:marRight w:val="0"/>
          <w:marTop w:val="0"/>
          <w:marBottom w:val="0"/>
          <w:divBdr>
            <w:top w:val="none" w:sz="0" w:space="0" w:color="auto"/>
            <w:left w:val="none" w:sz="0" w:space="0" w:color="auto"/>
            <w:bottom w:val="none" w:sz="0" w:space="0" w:color="auto"/>
            <w:right w:val="none" w:sz="0" w:space="0" w:color="auto"/>
          </w:divBdr>
          <w:divsChild>
            <w:div w:id="1602488695">
              <w:marLeft w:val="0"/>
              <w:marRight w:val="0"/>
              <w:marTop w:val="0"/>
              <w:marBottom w:val="0"/>
              <w:divBdr>
                <w:top w:val="none" w:sz="0" w:space="0" w:color="auto"/>
                <w:left w:val="none" w:sz="0" w:space="0" w:color="auto"/>
                <w:bottom w:val="none" w:sz="0" w:space="0" w:color="auto"/>
                <w:right w:val="none" w:sz="0" w:space="0" w:color="auto"/>
              </w:divBdr>
              <w:divsChild>
                <w:div w:id="169695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89041">
      <w:bodyDiv w:val="1"/>
      <w:marLeft w:val="0"/>
      <w:marRight w:val="0"/>
      <w:marTop w:val="0"/>
      <w:marBottom w:val="0"/>
      <w:divBdr>
        <w:top w:val="none" w:sz="0" w:space="0" w:color="auto"/>
        <w:left w:val="none" w:sz="0" w:space="0" w:color="auto"/>
        <w:bottom w:val="none" w:sz="0" w:space="0" w:color="auto"/>
        <w:right w:val="none" w:sz="0" w:space="0" w:color="auto"/>
      </w:divBdr>
    </w:div>
    <w:div w:id="1894460249">
      <w:bodyDiv w:val="1"/>
      <w:marLeft w:val="0"/>
      <w:marRight w:val="0"/>
      <w:marTop w:val="0"/>
      <w:marBottom w:val="0"/>
      <w:divBdr>
        <w:top w:val="none" w:sz="0" w:space="0" w:color="auto"/>
        <w:left w:val="none" w:sz="0" w:space="0" w:color="auto"/>
        <w:bottom w:val="none" w:sz="0" w:space="0" w:color="auto"/>
        <w:right w:val="none" w:sz="0" w:space="0" w:color="auto"/>
      </w:divBdr>
      <w:divsChild>
        <w:div w:id="231161233">
          <w:marLeft w:val="0"/>
          <w:marRight w:val="0"/>
          <w:marTop w:val="0"/>
          <w:marBottom w:val="0"/>
          <w:divBdr>
            <w:top w:val="none" w:sz="0" w:space="0" w:color="auto"/>
            <w:left w:val="none" w:sz="0" w:space="0" w:color="auto"/>
            <w:bottom w:val="none" w:sz="0" w:space="0" w:color="auto"/>
            <w:right w:val="none" w:sz="0" w:space="0" w:color="auto"/>
          </w:divBdr>
          <w:divsChild>
            <w:div w:id="197396204">
              <w:marLeft w:val="0"/>
              <w:marRight w:val="0"/>
              <w:marTop w:val="0"/>
              <w:marBottom w:val="0"/>
              <w:divBdr>
                <w:top w:val="none" w:sz="0" w:space="0" w:color="auto"/>
                <w:left w:val="none" w:sz="0" w:space="0" w:color="auto"/>
                <w:bottom w:val="none" w:sz="0" w:space="0" w:color="auto"/>
                <w:right w:val="none" w:sz="0" w:space="0" w:color="auto"/>
              </w:divBdr>
              <w:divsChild>
                <w:div w:id="173146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433259">
      <w:bodyDiv w:val="1"/>
      <w:marLeft w:val="0"/>
      <w:marRight w:val="0"/>
      <w:marTop w:val="0"/>
      <w:marBottom w:val="0"/>
      <w:divBdr>
        <w:top w:val="none" w:sz="0" w:space="0" w:color="auto"/>
        <w:left w:val="none" w:sz="0" w:space="0" w:color="auto"/>
        <w:bottom w:val="none" w:sz="0" w:space="0" w:color="auto"/>
        <w:right w:val="none" w:sz="0" w:space="0" w:color="auto"/>
      </w:divBdr>
      <w:divsChild>
        <w:div w:id="153646234">
          <w:marLeft w:val="0"/>
          <w:marRight w:val="0"/>
          <w:marTop w:val="0"/>
          <w:marBottom w:val="0"/>
          <w:divBdr>
            <w:top w:val="none" w:sz="0" w:space="0" w:color="auto"/>
            <w:left w:val="none" w:sz="0" w:space="0" w:color="auto"/>
            <w:bottom w:val="none" w:sz="0" w:space="0" w:color="auto"/>
            <w:right w:val="none" w:sz="0" w:space="0" w:color="auto"/>
          </w:divBdr>
          <w:divsChild>
            <w:div w:id="1247029965">
              <w:marLeft w:val="0"/>
              <w:marRight w:val="0"/>
              <w:marTop w:val="0"/>
              <w:marBottom w:val="0"/>
              <w:divBdr>
                <w:top w:val="none" w:sz="0" w:space="0" w:color="auto"/>
                <w:left w:val="none" w:sz="0" w:space="0" w:color="auto"/>
                <w:bottom w:val="none" w:sz="0" w:space="0" w:color="auto"/>
                <w:right w:val="none" w:sz="0" w:space="0" w:color="auto"/>
              </w:divBdr>
              <w:divsChild>
                <w:div w:id="151291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3225">
      <w:bodyDiv w:val="1"/>
      <w:marLeft w:val="0"/>
      <w:marRight w:val="0"/>
      <w:marTop w:val="0"/>
      <w:marBottom w:val="0"/>
      <w:divBdr>
        <w:top w:val="none" w:sz="0" w:space="0" w:color="auto"/>
        <w:left w:val="none" w:sz="0" w:space="0" w:color="auto"/>
        <w:bottom w:val="none" w:sz="0" w:space="0" w:color="auto"/>
        <w:right w:val="none" w:sz="0" w:space="0" w:color="auto"/>
      </w:divBdr>
      <w:divsChild>
        <w:div w:id="1394040145">
          <w:marLeft w:val="0"/>
          <w:marRight w:val="0"/>
          <w:marTop w:val="0"/>
          <w:marBottom w:val="0"/>
          <w:divBdr>
            <w:top w:val="none" w:sz="0" w:space="0" w:color="auto"/>
            <w:left w:val="none" w:sz="0" w:space="0" w:color="auto"/>
            <w:bottom w:val="none" w:sz="0" w:space="0" w:color="auto"/>
            <w:right w:val="none" w:sz="0" w:space="0" w:color="auto"/>
          </w:divBdr>
          <w:divsChild>
            <w:div w:id="1711609076">
              <w:marLeft w:val="0"/>
              <w:marRight w:val="0"/>
              <w:marTop w:val="0"/>
              <w:marBottom w:val="0"/>
              <w:divBdr>
                <w:top w:val="none" w:sz="0" w:space="0" w:color="auto"/>
                <w:left w:val="none" w:sz="0" w:space="0" w:color="auto"/>
                <w:bottom w:val="none" w:sz="0" w:space="0" w:color="auto"/>
                <w:right w:val="none" w:sz="0" w:space="0" w:color="auto"/>
              </w:divBdr>
              <w:divsChild>
                <w:div w:id="176773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67834">
          <w:marLeft w:val="0"/>
          <w:marRight w:val="0"/>
          <w:marTop w:val="0"/>
          <w:marBottom w:val="0"/>
          <w:divBdr>
            <w:top w:val="none" w:sz="0" w:space="0" w:color="auto"/>
            <w:left w:val="none" w:sz="0" w:space="0" w:color="auto"/>
            <w:bottom w:val="none" w:sz="0" w:space="0" w:color="auto"/>
            <w:right w:val="none" w:sz="0" w:space="0" w:color="auto"/>
          </w:divBdr>
          <w:divsChild>
            <w:div w:id="1896238980">
              <w:marLeft w:val="0"/>
              <w:marRight w:val="0"/>
              <w:marTop w:val="0"/>
              <w:marBottom w:val="0"/>
              <w:divBdr>
                <w:top w:val="none" w:sz="0" w:space="0" w:color="auto"/>
                <w:left w:val="none" w:sz="0" w:space="0" w:color="auto"/>
                <w:bottom w:val="none" w:sz="0" w:space="0" w:color="auto"/>
                <w:right w:val="none" w:sz="0" w:space="0" w:color="auto"/>
              </w:divBdr>
              <w:divsChild>
                <w:div w:id="5139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233026">
          <w:marLeft w:val="0"/>
          <w:marRight w:val="0"/>
          <w:marTop w:val="0"/>
          <w:marBottom w:val="0"/>
          <w:divBdr>
            <w:top w:val="none" w:sz="0" w:space="0" w:color="auto"/>
            <w:left w:val="none" w:sz="0" w:space="0" w:color="auto"/>
            <w:bottom w:val="none" w:sz="0" w:space="0" w:color="auto"/>
            <w:right w:val="none" w:sz="0" w:space="0" w:color="auto"/>
          </w:divBdr>
          <w:divsChild>
            <w:div w:id="982538912">
              <w:marLeft w:val="0"/>
              <w:marRight w:val="0"/>
              <w:marTop w:val="0"/>
              <w:marBottom w:val="0"/>
              <w:divBdr>
                <w:top w:val="none" w:sz="0" w:space="0" w:color="auto"/>
                <w:left w:val="none" w:sz="0" w:space="0" w:color="auto"/>
                <w:bottom w:val="none" w:sz="0" w:space="0" w:color="auto"/>
                <w:right w:val="none" w:sz="0" w:space="0" w:color="auto"/>
              </w:divBdr>
              <w:divsChild>
                <w:div w:id="11512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470025">
          <w:marLeft w:val="0"/>
          <w:marRight w:val="0"/>
          <w:marTop w:val="0"/>
          <w:marBottom w:val="0"/>
          <w:divBdr>
            <w:top w:val="none" w:sz="0" w:space="0" w:color="auto"/>
            <w:left w:val="none" w:sz="0" w:space="0" w:color="auto"/>
            <w:bottom w:val="none" w:sz="0" w:space="0" w:color="auto"/>
            <w:right w:val="none" w:sz="0" w:space="0" w:color="auto"/>
          </w:divBdr>
          <w:divsChild>
            <w:div w:id="196696873">
              <w:marLeft w:val="0"/>
              <w:marRight w:val="0"/>
              <w:marTop w:val="0"/>
              <w:marBottom w:val="0"/>
              <w:divBdr>
                <w:top w:val="none" w:sz="0" w:space="0" w:color="auto"/>
                <w:left w:val="none" w:sz="0" w:space="0" w:color="auto"/>
                <w:bottom w:val="none" w:sz="0" w:space="0" w:color="auto"/>
                <w:right w:val="none" w:sz="0" w:space="0" w:color="auto"/>
              </w:divBdr>
              <w:divsChild>
                <w:div w:id="19637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757926">
      <w:bodyDiv w:val="1"/>
      <w:marLeft w:val="0"/>
      <w:marRight w:val="0"/>
      <w:marTop w:val="0"/>
      <w:marBottom w:val="0"/>
      <w:divBdr>
        <w:top w:val="none" w:sz="0" w:space="0" w:color="auto"/>
        <w:left w:val="none" w:sz="0" w:space="0" w:color="auto"/>
        <w:bottom w:val="none" w:sz="0" w:space="0" w:color="auto"/>
        <w:right w:val="none" w:sz="0" w:space="0" w:color="auto"/>
      </w:divBdr>
      <w:divsChild>
        <w:div w:id="1087071369">
          <w:marLeft w:val="0"/>
          <w:marRight w:val="0"/>
          <w:marTop w:val="0"/>
          <w:marBottom w:val="0"/>
          <w:divBdr>
            <w:top w:val="none" w:sz="0" w:space="0" w:color="auto"/>
            <w:left w:val="none" w:sz="0" w:space="0" w:color="auto"/>
            <w:bottom w:val="none" w:sz="0" w:space="0" w:color="auto"/>
            <w:right w:val="none" w:sz="0" w:space="0" w:color="auto"/>
          </w:divBdr>
          <w:divsChild>
            <w:div w:id="663122630">
              <w:marLeft w:val="0"/>
              <w:marRight w:val="0"/>
              <w:marTop w:val="0"/>
              <w:marBottom w:val="0"/>
              <w:divBdr>
                <w:top w:val="none" w:sz="0" w:space="0" w:color="auto"/>
                <w:left w:val="none" w:sz="0" w:space="0" w:color="auto"/>
                <w:bottom w:val="none" w:sz="0" w:space="0" w:color="auto"/>
                <w:right w:val="none" w:sz="0" w:space="0" w:color="auto"/>
              </w:divBdr>
              <w:divsChild>
                <w:div w:id="139096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936615">
      <w:bodyDiv w:val="1"/>
      <w:marLeft w:val="0"/>
      <w:marRight w:val="0"/>
      <w:marTop w:val="0"/>
      <w:marBottom w:val="0"/>
      <w:divBdr>
        <w:top w:val="none" w:sz="0" w:space="0" w:color="auto"/>
        <w:left w:val="none" w:sz="0" w:space="0" w:color="auto"/>
        <w:bottom w:val="none" w:sz="0" w:space="0" w:color="auto"/>
        <w:right w:val="none" w:sz="0" w:space="0" w:color="auto"/>
      </w:divBdr>
      <w:divsChild>
        <w:div w:id="178281194">
          <w:marLeft w:val="0"/>
          <w:marRight w:val="0"/>
          <w:marTop w:val="0"/>
          <w:marBottom w:val="0"/>
          <w:divBdr>
            <w:top w:val="none" w:sz="0" w:space="0" w:color="auto"/>
            <w:left w:val="none" w:sz="0" w:space="0" w:color="auto"/>
            <w:bottom w:val="none" w:sz="0" w:space="0" w:color="auto"/>
            <w:right w:val="none" w:sz="0" w:space="0" w:color="auto"/>
          </w:divBdr>
          <w:divsChild>
            <w:div w:id="145587322">
              <w:marLeft w:val="0"/>
              <w:marRight w:val="0"/>
              <w:marTop w:val="0"/>
              <w:marBottom w:val="0"/>
              <w:divBdr>
                <w:top w:val="none" w:sz="0" w:space="0" w:color="auto"/>
                <w:left w:val="none" w:sz="0" w:space="0" w:color="auto"/>
                <w:bottom w:val="none" w:sz="0" w:space="0" w:color="auto"/>
                <w:right w:val="none" w:sz="0" w:space="0" w:color="auto"/>
              </w:divBdr>
              <w:divsChild>
                <w:div w:id="89400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249056">
      <w:bodyDiv w:val="1"/>
      <w:marLeft w:val="0"/>
      <w:marRight w:val="0"/>
      <w:marTop w:val="0"/>
      <w:marBottom w:val="0"/>
      <w:divBdr>
        <w:top w:val="none" w:sz="0" w:space="0" w:color="auto"/>
        <w:left w:val="none" w:sz="0" w:space="0" w:color="auto"/>
        <w:bottom w:val="none" w:sz="0" w:space="0" w:color="auto"/>
        <w:right w:val="none" w:sz="0" w:space="0" w:color="auto"/>
      </w:divBdr>
    </w:div>
    <w:div w:id="1983843686">
      <w:bodyDiv w:val="1"/>
      <w:marLeft w:val="0"/>
      <w:marRight w:val="0"/>
      <w:marTop w:val="0"/>
      <w:marBottom w:val="0"/>
      <w:divBdr>
        <w:top w:val="none" w:sz="0" w:space="0" w:color="auto"/>
        <w:left w:val="none" w:sz="0" w:space="0" w:color="auto"/>
        <w:bottom w:val="none" w:sz="0" w:space="0" w:color="auto"/>
        <w:right w:val="none" w:sz="0" w:space="0" w:color="auto"/>
      </w:divBdr>
      <w:divsChild>
        <w:div w:id="117141367">
          <w:marLeft w:val="0"/>
          <w:marRight w:val="0"/>
          <w:marTop w:val="0"/>
          <w:marBottom w:val="0"/>
          <w:divBdr>
            <w:top w:val="single" w:sz="2" w:space="0" w:color="E3E3E3"/>
            <w:left w:val="single" w:sz="2" w:space="0" w:color="E3E3E3"/>
            <w:bottom w:val="single" w:sz="2" w:space="0" w:color="E3E3E3"/>
            <w:right w:val="single" w:sz="2" w:space="0" w:color="E3E3E3"/>
          </w:divBdr>
          <w:divsChild>
            <w:div w:id="1095322673">
              <w:marLeft w:val="0"/>
              <w:marRight w:val="0"/>
              <w:marTop w:val="0"/>
              <w:marBottom w:val="0"/>
              <w:divBdr>
                <w:top w:val="single" w:sz="2" w:space="0" w:color="E3E3E3"/>
                <w:left w:val="single" w:sz="2" w:space="0" w:color="E3E3E3"/>
                <w:bottom w:val="single" w:sz="2" w:space="0" w:color="E3E3E3"/>
                <w:right w:val="single" w:sz="2" w:space="0" w:color="E3E3E3"/>
              </w:divBdr>
              <w:divsChild>
                <w:div w:id="1134256410">
                  <w:marLeft w:val="0"/>
                  <w:marRight w:val="0"/>
                  <w:marTop w:val="0"/>
                  <w:marBottom w:val="0"/>
                  <w:divBdr>
                    <w:top w:val="single" w:sz="2" w:space="0" w:color="E3E3E3"/>
                    <w:left w:val="single" w:sz="2" w:space="0" w:color="E3E3E3"/>
                    <w:bottom w:val="single" w:sz="2" w:space="0" w:color="E3E3E3"/>
                    <w:right w:val="single" w:sz="2" w:space="0" w:color="E3E3E3"/>
                  </w:divBdr>
                  <w:divsChild>
                    <w:div w:id="1923830354">
                      <w:marLeft w:val="0"/>
                      <w:marRight w:val="0"/>
                      <w:marTop w:val="0"/>
                      <w:marBottom w:val="0"/>
                      <w:divBdr>
                        <w:top w:val="single" w:sz="2" w:space="0" w:color="E3E3E3"/>
                        <w:left w:val="single" w:sz="2" w:space="0" w:color="E3E3E3"/>
                        <w:bottom w:val="single" w:sz="2" w:space="0" w:color="E3E3E3"/>
                        <w:right w:val="single" w:sz="2" w:space="0" w:color="E3E3E3"/>
                      </w:divBdr>
                      <w:divsChild>
                        <w:div w:id="1603957844">
                          <w:marLeft w:val="0"/>
                          <w:marRight w:val="0"/>
                          <w:marTop w:val="0"/>
                          <w:marBottom w:val="0"/>
                          <w:divBdr>
                            <w:top w:val="single" w:sz="2" w:space="0" w:color="E3E3E3"/>
                            <w:left w:val="single" w:sz="2" w:space="0" w:color="E3E3E3"/>
                            <w:bottom w:val="single" w:sz="2" w:space="0" w:color="E3E3E3"/>
                            <w:right w:val="single" w:sz="2" w:space="0" w:color="E3E3E3"/>
                          </w:divBdr>
                          <w:divsChild>
                            <w:div w:id="2064283555">
                              <w:marLeft w:val="0"/>
                              <w:marRight w:val="0"/>
                              <w:marTop w:val="100"/>
                              <w:marBottom w:val="100"/>
                              <w:divBdr>
                                <w:top w:val="single" w:sz="2" w:space="0" w:color="E3E3E3"/>
                                <w:left w:val="single" w:sz="2" w:space="0" w:color="E3E3E3"/>
                                <w:bottom w:val="single" w:sz="2" w:space="0" w:color="E3E3E3"/>
                                <w:right w:val="single" w:sz="2" w:space="0" w:color="E3E3E3"/>
                              </w:divBdr>
                              <w:divsChild>
                                <w:div w:id="1647927126">
                                  <w:marLeft w:val="0"/>
                                  <w:marRight w:val="0"/>
                                  <w:marTop w:val="0"/>
                                  <w:marBottom w:val="0"/>
                                  <w:divBdr>
                                    <w:top w:val="single" w:sz="2" w:space="0" w:color="E3E3E3"/>
                                    <w:left w:val="single" w:sz="2" w:space="0" w:color="E3E3E3"/>
                                    <w:bottom w:val="single" w:sz="2" w:space="0" w:color="E3E3E3"/>
                                    <w:right w:val="single" w:sz="2" w:space="0" w:color="E3E3E3"/>
                                  </w:divBdr>
                                  <w:divsChild>
                                    <w:div w:id="405761658">
                                      <w:marLeft w:val="0"/>
                                      <w:marRight w:val="0"/>
                                      <w:marTop w:val="0"/>
                                      <w:marBottom w:val="0"/>
                                      <w:divBdr>
                                        <w:top w:val="single" w:sz="2" w:space="0" w:color="E3E3E3"/>
                                        <w:left w:val="single" w:sz="2" w:space="0" w:color="E3E3E3"/>
                                        <w:bottom w:val="single" w:sz="2" w:space="0" w:color="E3E3E3"/>
                                        <w:right w:val="single" w:sz="2" w:space="0" w:color="E3E3E3"/>
                                      </w:divBdr>
                                      <w:divsChild>
                                        <w:div w:id="620037091">
                                          <w:marLeft w:val="0"/>
                                          <w:marRight w:val="0"/>
                                          <w:marTop w:val="0"/>
                                          <w:marBottom w:val="0"/>
                                          <w:divBdr>
                                            <w:top w:val="single" w:sz="2" w:space="0" w:color="E3E3E3"/>
                                            <w:left w:val="single" w:sz="2" w:space="0" w:color="E3E3E3"/>
                                            <w:bottom w:val="single" w:sz="2" w:space="0" w:color="E3E3E3"/>
                                            <w:right w:val="single" w:sz="2" w:space="0" w:color="E3E3E3"/>
                                          </w:divBdr>
                                          <w:divsChild>
                                            <w:div w:id="1679695031">
                                              <w:marLeft w:val="0"/>
                                              <w:marRight w:val="0"/>
                                              <w:marTop w:val="0"/>
                                              <w:marBottom w:val="0"/>
                                              <w:divBdr>
                                                <w:top w:val="single" w:sz="2" w:space="0" w:color="E3E3E3"/>
                                                <w:left w:val="single" w:sz="2" w:space="0" w:color="E3E3E3"/>
                                                <w:bottom w:val="single" w:sz="2" w:space="0" w:color="E3E3E3"/>
                                                <w:right w:val="single" w:sz="2" w:space="0" w:color="E3E3E3"/>
                                              </w:divBdr>
                                              <w:divsChild>
                                                <w:div w:id="456333937">
                                                  <w:marLeft w:val="0"/>
                                                  <w:marRight w:val="0"/>
                                                  <w:marTop w:val="0"/>
                                                  <w:marBottom w:val="0"/>
                                                  <w:divBdr>
                                                    <w:top w:val="single" w:sz="2" w:space="0" w:color="E3E3E3"/>
                                                    <w:left w:val="single" w:sz="2" w:space="0" w:color="E3E3E3"/>
                                                    <w:bottom w:val="single" w:sz="2" w:space="0" w:color="E3E3E3"/>
                                                    <w:right w:val="single" w:sz="2" w:space="0" w:color="E3E3E3"/>
                                                  </w:divBdr>
                                                  <w:divsChild>
                                                    <w:div w:id="19346985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618878385">
          <w:marLeft w:val="0"/>
          <w:marRight w:val="0"/>
          <w:marTop w:val="0"/>
          <w:marBottom w:val="0"/>
          <w:divBdr>
            <w:top w:val="single" w:sz="2" w:space="0" w:color="E3E3E3"/>
            <w:left w:val="single" w:sz="2" w:space="0" w:color="E3E3E3"/>
            <w:bottom w:val="single" w:sz="2" w:space="0" w:color="E3E3E3"/>
            <w:right w:val="single" w:sz="2" w:space="0" w:color="E3E3E3"/>
          </w:divBdr>
          <w:divsChild>
            <w:div w:id="1219391243">
              <w:marLeft w:val="0"/>
              <w:marRight w:val="0"/>
              <w:marTop w:val="0"/>
              <w:marBottom w:val="0"/>
              <w:divBdr>
                <w:top w:val="single" w:sz="2" w:space="0" w:color="E3E3E3"/>
                <w:left w:val="single" w:sz="2" w:space="0" w:color="E3E3E3"/>
                <w:bottom w:val="single" w:sz="2" w:space="0" w:color="E3E3E3"/>
                <w:right w:val="single" w:sz="2" w:space="0" w:color="E3E3E3"/>
              </w:divBdr>
              <w:divsChild>
                <w:div w:id="16616897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014070857">
      <w:bodyDiv w:val="1"/>
      <w:marLeft w:val="0"/>
      <w:marRight w:val="0"/>
      <w:marTop w:val="0"/>
      <w:marBottom w:val="0"/>
      <w:divBdr>
        <w:top w:val="none" w:sz="0" w:space="0" w:color="auto"/>
        <w:left w:val="none" w:sz="0" w:space="0" w:color="auto"/>
        <w:bottom w:val="none" w:sz="0" w:space="0" w:color="auto"/>
        <w:right w:val="none" w:sz="0" w:space="0" w:color="auto"/>
      </w:divBdr>
      <w:divsChild>
        <w:div w:id="1375695406">
          <w:marLeft w:val="0"/>
          <w:marRight w:val="0"/>
          <w:marTop w:val="0"/>
          <w:marBottom w:val="0"/>
          <w:divBdr>
            <w:top w:val="none" w:sz="0" w:space="0" w:color="auto"/>
            <w:left w:val="none" w:sz="0" w:space="0" w:color="auto"/>
            <w:bottom w:val="none" w:sz="0" w:space="0" w:color="auto"/>
            <w:right w:val="none" w:sz="0" w:space="0" w:color="auto"/>
          </w:divBdr>
          <w:divsChild>
            <w:div w:id="1518234126">
              <w:marLeft w:val="0"/>
              <w:marRight w:val="0"/>
              <w:marTop w:val="0"/>
              <w:marBottom w:val="0"/>
              <w:divBdr>
                <w:top w:val="none" w:sz="0" w:space="0" w:color="auto"/>
                <w:left w:val="none" w:sz="0" w:space="0" w:color="auto"/>
                <w:bottom w:val="none" w:sz="0" w:space="0" w:color="auto"/>
                <w:right w:val="none" w:sz="0" w:space="0" w:color="auto"/>
              </w:divBdr>
              <w:divsChild>
                <w:div w:id="95598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03088">
      <w:bodyDiv w:val="1"/>
      <w:marLeft w:val="0"/>
      <w:marRight w:val="0"/>
      <w:marTop w:val="0"/>
      <w:marBottom w:val="0"/>
      <w:divBdr>
        <w:top w:val="none" w:sz="0" w:space="0" w:color="auto"/>
        <w:left w:val="none" w:sz="0" w:space="0" w:color="auto"/>
        <w:bottom w:val="none" w:sz="0" w:space="0" w:color="auto"/>
        <w:right w:val="none" w:sz="0" w:space="0" w:color="auto"/>
      </w:divBdr>
      <w:divsChild>
        <w:div w:id="2006785166">
          <w:marLeft w:val="0"/>
          <w:marRight w:val="0"/>
          <w:marTop w:val="0"/>
          <w:marBottom w:val="0"/>
          <w:divBdr>
            <w:top w:val="none" w:sz="0" w:space="0" w:color="auto"/>
            <w:left w:val="none" w:sz="0" w:space="0" w:color="auto"/>
            <w:bottom w:val="none" w:sz="0" w:space="0" w:color="auto"/>
            <w:right w:val="none" w:sz="0" w:space="0" w:color="auto"/>
          </w:divBdr>
          <w:divsChild>
            <w:div w:id="41252822">
              <w:marLeft w:val="0"/>
              <w:marRight w:val="0"/>
              <w:marTop w:val="0"/>
              <w:marBottom w:val="0"/>
              <w:divBdr>
                <w:top w:val="none" w:sz="0" w:space="0" w:color="auto"/>
                <w:left w:val="none" w:sz="0" w:space="0" w:color="auto"/>
                <w:bottom w:val="none" w:sz="0" w:space="0" w:color="auto"/>
                <w:right w:val="none" w:sz="0" w:space="0" w:color="auto"/>
              </w:divBdr>
              <w:divsChild>
                <w:div w:id="40253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18417">
      <w:bodyDiv w:val="1"/>
      <w:marLeft w:val="0"/>
      <w:marRight w:val="0"/>
      <w:marTop w:val="0"/>
      <w:marBottom w:val="0"/>
      <w:divBdr>
        <w:top w:val="none" w:sz="0" w:space="0" w:color="auto"/>
        <w:left w:val="none" w:sz="0" w:space="0" w:color="auto"/>
        <w:bottom w:val="none" w:sz="0" w:space="0" w:color="auto"/>
        <w:right w:val="none" w:sz="0" w:space="0" w:color="auto"/>
      </w:divBdr>
      <w:divsChild>
        <w:div w:id="294912757">
          <w:marLeft w:val="0"/>
          <w:marRight w:val="0"/>
          <w:marTop w:val="0"/>
          <w:marBottom w:val="0"/>
          <w:divBdr>
            <w:top w:val="none" w:sz="0" w:space="0" w:color="auto"/>
            <w:left w:val="none" w:sz="0" w:space="0" w:color="auto"/>
            <w:bottom w:val="none" w:sz="0" w:space="0" w:color="auto"/>
            <w:right w:val="none" w:sz="0" w:space="0" w:color="auto"/>
          </w:divBdr>
          <w:divsChild>
            <w:div w:id="1222473793">
              <w:marLeft w:val="0"/>
              <w:marRight w:val="0"/>
              <w:marTop w:val="0"/>
              <w:marBottom w:val="0"/>
              <w:divBdr>
                <w:top w:val="none" w:sz="0" w:space="0" w:color="auto"/>
                <w:left w:val="none" w:sz="0" w:space="0" w:color="auto"/>
                <w:bottom w:val="none" w:sz="0" w:space="0" w:color="auto"/>
                <w:right w:val="none" w:sz="0" w:space="0" w:color="auto"/>
              </w:divBdr>
              <w:divsChild>
                <w:div w:id="19029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928651">
      <w:bodyDiv w:val="1"/>
      <w:marLeft w:val="0"/>
      <w:marRight w:val="0"/>
      <w:marTop w:val="0"/>
      <w:marBottom w:val="0"/>
      <w:divBdr>
        <w:top w:val="none" w:sz="0" w:space="0" w:color="auto"/>
        <w:left w:val="none" w:sz="0" w:space="0" w:color="auto"/>
        <w:bottom w:val="none" w:sz="0" w:space="0" w:color="auto"/>
        <w:right w:val="none" w:sz="0" w:space="0" w:color="auto"/>
      </w:divBdr>
      <w:divsChild>
        <w:div w:id="119108946">
          <w:marLeft w:val="0"/>
          <w:marRight w:val="0"/>
          <w:marTop w:val="0"/>
          <w:marBottom w:val="0"/>
          <w:divBdr>
            <w:top w:val="none" w:sz="0" w:space="0" w:color="auto"/>
            <w:left w:val="none" w:sz="0" w:space="0" w:color="auto"/>
            <w:bottom w:val="none" w:sz="0" w:space="0" w:color="auto"/>
            <w:right w:val="none" w:sz="0" w:space="0" w:color="auto"/>
          </w:divBdr>
          <w:divsChild>
            <w:div w:id="90245117">
              <w:marLeft w:val="0"/>
              <w:marRight w:val="0"/>
              <w:marTop w:val="0"/>
              <w:marBottom w:val="0"/>
              <w:divBdr>
                <w:top w:val="none" w:sz="0" w:space="0" w:color="auto"/>
                <w:left w:val="none" w:sz="0" w:space="0" w:color="auto"/>
                <w:bottom w:val="none" w:sz="0" w:space="0" w:color="auto"/>
                <w:right w:val="none" w:sz="0" w:space="0" w:color="auto"/>
              </w:divBdr>
              <w:divsChild>
                <w:div w:id="126865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162721">
      <w:bodyDiv w:val="1"/>
      <w:marLeft w:val="0"/>
      <w:marRight w:val="0"/>
      <w:marTop w:val="0"/>
      <w:marBottom w:val="0"/>
      <w:divBdr>
        <w:top w:val="none" w:sz="0" w:space="0" w:color="auto"/>
        <w:left w:val="none" w:sz="0" w:space="0" w:color="auto"/>
        <w:bottom w:val="none" w:sz="0" w:space="0" w:color="auto"/>
        <w:right w:val="none" w:sz="0" w:space="0" w:color="auto"/>
      </w:divBdr>
    </w:div>
    <w:div w:id="2134713825">
      <w:bodyDiv w:val="1"/>
      <w:marLeft w:val="0"/>
      <w:marRight w:val="0"/>
      <w:marTop w:val="0"/>
      <w:marBottom w:val="0"/>
      <w:divBdr>
        <w:top w:val="none" w:sz="0" w:space="0" w:color="auto"/>
        <w:left w:val="none" w:sz="0" w:space="0" w:color="auto"/>
        <w:bottom w:val="none" w:sz="0" w:space="0" w:color="auto"/>
        <w:right w:val="none" w:sz="0" w:space="0" w:color="auto"/>
      </w:divBdr>
      <w:divsChild>
        <w:div w:id="1857965475">
          <w:marLeft w:val="0"/>
          <w:marRight w:val="0"/>
          <w:marTop w:val="0"/>
          <w:marBottom w:val="0"/>
          <w:divBdr>
            <w:top w:val="none" w:sz="0" w:space="0" w:color="auto"/>
            <w:left w:val="none" w:sz="0" w:space="0" w:color="auto"/>
            <w:bottom w:val="none" w:sz="0" w:space="0" w:color="auto"/>
            <w:right w:val="none" w:sz="0" w:space="0" w:color="auto"/>
          </w:divBdr>
          <w:divsChild>
            <w:div w:id="1235704451">
              <w:marLeft w:val="0"/>
              <w:marRight w:val="0"/>
              <w:marTop w:val="0"/>
              <w:marBottom w:val="0"/>
              <w:divBdr>
                <w:top w:val="none" w:sz="0" w:space="0" w:color="auto"/>
                <w:left w:val="none" w:sz="0" w:space="0" w:color="auto"/>
                <w:bottom w:val="none" w:sz="0" w:space="0" w:color="auto"/>
                <w:right w:val="none" w:sz="0" w:space="0" w:color="auto"/>
              </w:divBdr>
              <w:divsChild>
                <w:div w:id="65110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obalfreedomofexpression.columbia.edu/cases/oversight-board-case-of-a-nazi-quote/" TargetMode="External"/><Relationship Id="rId13" Type="http://schemas.openxmlformats.org/officeDocument/2006/relationships/hyperlink" Target="https://globalfreedomofexpression.columbia.edu/cases/oversight-board-case-of-a-claimed-covid-cure/" TargetMode="External"/><Relationship Id="rId18" Type="http://schemas.openxmlformats.org/officeDocument/2006/relationships/hyperlink" Target="https://globalfreedomofexpression.columbia.edu/cases/oversight-board-case-of-russian-poem/" TargetMode="External"/><Relationship Id="rId3" Type="http://schemas.openxmlformats.org/officeDocument/2006/relationships/settings" Target="settings.xml"/><Relationship Id="rId21" Type="http://schemas.openxmlformats.org/officeDocument/2006/relationships/hyperlink" Target="http://www.congreso.es/portal/page/portal/Congreso/Congreso/Hist_Normas/Norm/const_espa_texto_ingles_0.pdf" TargetMode="External"/><Relationship Id="rId7" Type="http://schemas.openxmlformats.org/officeDocument/2006/relationships/hyperlink" Target="https://globalfreedomofexpression.columbia.edu/cases/oversight-board-case-of-ocalans-isolation/" TargetMode="External"/><Relationship Id="rId12" Type="http://schemas.openxmlformats.org/officeDocument/2006/relationships/hyperlink" Target="https://www.oversightboard.com/decision/FB-6OKJPNS3/" TargetMode="External"/><Relationship Id="rId17" Type="http://schemas.openxmlformats.org/officeDocument/2006/relationships/hyperlink" Target="https://globalfreedomofexpression.columbia.edu/cases/oversight-board-case-of-former-president-trumps-suspension/" TargetMode="External"/><Relationship Id="rId2" Type="http://schemas.openxmlformats.org/officeDocument/2006/relationships/styles" Target="styles.xml"/><Relationship Id="rId16" Type="http://schemas.openxmlformats.org/officeDocument/2006/relationships/hyperlink" Target="https://globalfreedomofexpression.columbia.edu/cases/oversight-board-case-of-ocalans-isolation/" TargetMode="External"/><Relationship Id="rId20" Type="http://schemas.openxmlformats.org/officeDocument/2006/relationships/hyperlink" Target="https://www.echr.coe.int/Documents/Convention_ENG.pdf" TargetMode="External"/><Relationship Id="rId1" Type="http://schemas.openxmlformats.org/officeDocument/2006/relationships/numbering" Target="numbering.xml"/><Relationship Id="rId6" Type="http://schemas.openxmlformats.org/officeDocument/2006/relationships/hyperlink" Target="https://globalfreedomofexpression.columbia.edu/cases/oversight-board-case-of-shared-al-jazeera-post/" TargetMode="External"/><Relationship Id="rId11" Type="http://schemas.openxmlformats.org/officeDocument/2006/relationships/hyperlink" Target="https://www.oversightboard.com/decision/FB-659EAWI8/" TargetMode="External"/><Relationship Id="rId5" Type="http://schemas.openxmlformats.org/officeDocument/2006/relationships/hyperlink" Target="https://globalfreedomofexpression.columbia.edu/cases/oversight-board-case-of-mention-of-the-taliban-in-news-reporting/" TargetMode="External"/><Relationship Id="rId15" Type="http://schemas.openxmlformats.org/officeDocument/2006/relationships/hyperlink" Target="https://globalfreedomofexpression.columbia.edu/cases/oversight-board-case-of-shared-al-jazeera-post/" TargetMode="External"/><Relationship Id="rId23" Type="http://schemas.openxmlformats.org/officeDocument/2006/relationships/theme" Target="theme/theme1.xml"/><Relationship Id="rId10" Type="http://schemas.openxmlformats.org/officeDocument/2006/relationships/hyperlink" Target="https://globalfreedomofexpression.columbia.edu/cases/oversight-board-case-of-russian-poem/" TargetMode="External"/><Relationship Id="rId19" Type="http://schemas.openxmlformats.org/officeDocument/2006/relationships/hyperlink" Target="https://www.echr.coe.int/Documents/Convention_ENG.pdf" TargetMode="External"/><Relationship Id="rId4" Type="http://schemas.openxmlformats.org/officeDocument/2006/relationships/webSettings" Target="webSettings.xml"/><Relationship Id="rId9" Type="http://schemas.openxmlformats.org/officeDocument/2006/relationships/hyperlink" Target="https://www.oversightboard.com/decision/FB-515JVE4X" TargetMode="External"/><Relationship Id="rId14" Type="http://schemas.openxmlformats.org/officeDocument/2006/relationships/hyperlink" Target="https://globalfreedomofexpression.columbia.edu/cases/oversight-board-case-of-mention-of-the-taliban-in-news-reportin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3654</Words>
  <Characters>20831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Sanskriti Sanghi</dc:creator>
  <cp:keywords/>
  <dc:description/>
  <cp:lastModifiedBy>Farah.Al-Shazly</cp:lastModifiedBy>
  <cp:revision>2</cp:revision>
  <dcterms:created xsi:type="dcterms:W3CDTF">2024-03-10T04:17:00Z</dcterms:created>
  <dcterms:modified xsi:type="dcterms:W3CDTF">2024-03-10T04:17:00Z</dcterms:modified>
</cp:coreProperties>
</file>