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3C04842E" w:rsidR="00BB2804" w:rsidRPr="004235A3"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4235A3">
        <w:rPr>
          <w:rFonts w:ascii="Garamond" w:hAnsi="Garamond"/>
          <w:b/>
          <w:bCs/>
          <w:color w:val="000000" w:themeColor="text1"/>
          <w:sz w:val="22"/>
          <w:szCs w:val="22"/>
          <w:lang w:val="en-US"/>
        </w:rPr>
        <w:t xml:space="preserve">The Case of  </w:t>
      </w:r>
      <w:r w:rsidR="004235A3" w:rsidRPr="004235A3">
        <w:rPr>
          <w:rFonts w:ascii="Garamond" w:hAnsi="Garamond"/>
          <w:b/>
          <w:bCs/>
          <w:color w:val="000000" w:themeColor="text1"/>
          <w:sz w:val="22"/>
          <w:szCs w:val="22"/>
          <w:lang w:val="en-US"/>
        </w:rPr>
        <w:t xml:space="preserve">Anti-colonial leader </w:t>
      </w:r>
      <w:proofErr w:type="spellStart"/>
      <w:r w:rsidR="004235A3" w:rsidRPr="004235A3">
        <w:rPr>
          <w:rFonts w:ascii="Garamond" w:hAnsi="Garamond"/>
          <w:b/>
          <w:bCs/>
          <w:color w:val="000000" w:themeColor="text1"/>
          <w:sz w:val="22"/>
          <w:szCs w:val="22"/>
          <w:lang w:val="en-US"/>
        </w:rPr>
        <w:t>Amílcar</w:t>
      </w:r>
      <w:proofErr w:type="spellEnd"/>
      <w:r w:rsidR="004235A3" w:rsidRPr="004235A3">
        <w:rPr>
          <w:rFonts w:ascii="Garamond" w:hAnsi="Garamond"/>
          <w:b/>
          <w:bCs/>
          <w:color w:val="000000" w:themeColor="text1"/>
          <w:sz w:val="22"/>
          <w:szCs w:val="22"/>
          <w:lang w:val="en-US"/>
        </w:rPr>
        <w:t xml:space="preserve"> Cabral</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3BED247E" w:rsidR="00181333" w:rsidRPr="0029093B" w:rsidRDefault="004235A3" w:rsidP="0029093B">
      <w:pPr>
        <w:spacing w:line="276" w:lineRule="auto"/>
        <w:jc w:val="both"/>
        <w:rPr>
          <w:rFonts w:ascii="Garamond" w:hAnsi="Garamond"/>
          <w:sz w:val="22"/>
          <w:szCs w:val="22"/>
          <w:lang w:val="en-US"/>
        </w:rPr>
      </w:pPr>
      <w:r>
        <w:rPr>
          <w:rFonts w:ascii="Garamond" w:hAnsi="Garamond"/>
          <w:sz w:val="22"/>
          <w:szCs w:val="22"/>
          <w:lang w:val="en-US"/>
        </w:rPr>
        <w:t xml:space="preserve">On June 27, 2023, the Oversight Board overturned Meta’s original decision to remove a Facebook post containing a poem praising the Pan-African thinker and revolution leader </w:t>
      </w:r>
      <w:proofErr w:type="spellStart"/>
      <w:r>
        <w:rPr>
          <w:rFonts w:ascii="Garamond" w:hAnsi="Garamond"/>
          <w:sz w:val="22"/>
          <w:szCs w:val="22"/>
          <w:lang w:val="en-US"/>
        </w:rPr>
        <w:t>A</w:t>
      </w:r>
      <w:r w:rsidRPr="009803F1">
        <w:rPr>
          <w:rFonts w:ascii="Garamond" w:hAnsi="Garamond"/>
          <w:sz w:val="22"/>
          <w:szCs w:val="22"/>
          <w:lang w:val="en-US"/>
        </w:rPr>
        <w:t>mílcar</w:t>
      </w:r>
      <w:proofErr w:type="spellEnd"/>
      <w:r w:rsidRPr="009803F1">
        <w:rPr>
          <w:rFonts w:ascii="Garamond" w:hAnsi="Garamond"/>
          <w:sz w:val="22"/>
          <w:szCs w:val="22"/>
          <w:lang w:val="en-US"/>
        </w:rPr>
        <w:t xml:space="preserve"> Cabra</w:t>
      </w:r>
      <w:r>
        <w:rPr>
          <w:rFonts w:ascii="Garamond" w:hAnsi="Garamond"/>
          <w:sz w:val="22"/>
          <w:szCs w:val="22"/>
          <w:lang w:val="en-US"/>
        </w:rPr>
        <w:t>l</w:t>
      </w:r>
      <w:r>
        <w:rPr>
          <w:rFonts w:ascii="Garamond" w:hAnsi="Garamond"/>
          <w:sz w:val="22"/>
          <w:szCs w:val="22"/>
          <w:lang w:val="en-US"/>
        </w:rPr>
        <w:t>. After being notified of the appeal, Meta reversed its decision.</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7186DFCB" w14:textId="564B94EB" w:rsidR="009803F1" w:rsidRPr="009803F1" w:rsidRDefault="009803F1" w:rsidP="009803F1">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January 2023, a Facebook user posted a French poem in memory of the world-renowned Pan-African thinker who led a revolution against Portuguese colonialism in Guinea-Bissau and Cabo Verde, </w:t>
      </w:r>
      <w:proofErr w:type="spellStart"/>
      <w:r w:rsidRPr="009803F1">
        <w:rPr>
          <w:rFonts w:ascii="Garamond" w:hAnsi="Garamond"/>
          <w:sz w:val="22"/>
          <w:szCs w:val="22"/>
          <w:lang w:val="en-US"/>
        </w:rPr>
        <w:t>Amílcar</w:t>
      </w:r>
      <w:proofErr w:type="spellEnd"/>
      <w:r w:rsidRPr="009803F1">
        <w:rPr>
          <w:rFonts w:ascii="Garamond" w:hAnsi="Garamond"/>
          <w:sz w:val="22"/>
          <w:szCs w:val="22"/>
          <w:lang w:val="en-US"/>
        </w:rPr>
        <w:t xml:space="preserve"> Cabra</w:t>
      </w:r>
      <w:r>
        <w:rPr>
          <w:rFonts w:ascii="Garamond" w:hAnsi="Garamond"/>
          <w:sz w:val="22"/>
          <w:szCs w:val="22"/>
          <w:lang w:val="en-US"/>
        </w:rPr>
        <w:t>l, on the anniversary of his assassination. The poem praised Cabral’s contributions to the anti-colonial movement and his influence across Africa.</w:t>
      </w:r>
    </w:p>
    <w:p w14:paraId="4AA8F32D" w14:textId="28F408CB" w:rsidR="00F257CA" w:rsidRPr="009803F1" w:rsidRDefault="00F257CA" w:rsidP="009803F1">
      <w:pPr>
        <w:spacing w:line="276" w:lineRule="auto"/>
        <w:jc w:val="both"/>
        <w:rPr>
          <w:rFonts w:ascii="Garamond" w:hAnsi="Garamond"/>
          <w:sz w:val="22"/>
          <w:szCs w:val="22"/>
          <w:lang w:val="en-US"/>
        </w:rPr>
      </w:pPr>
    </w:p>
    <w:p w14:paraId="3373C374" w14:textId="0FE281A2" w:rsidR="00D46357" w:rsidRPr="00D46357" w:rsidRDefault="009803F1" w:rsidP="009803F1">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Meta originally removed the post for violating the </w:t>
      </w:r>
      <w:r w:rsidRPr="009803F1">
        <w:rPr>
          <w:rFonts w:ascii="Garamond" w:hAnsi="Garamond"/>
          <w:sz w:val="22"/>
          <w:szCs w:val="22"/>
          <w:lang w:val="en-US"/>
        </w:rPr>
        <w:t>Dangerous Organisations and Individuals</w:t>
      </w:r>
      <w:r>
        <w:rPr>
          <w:rFonts w:ascii="Garamond" w:hAnsi="Garamond"/>
          <w:sz w:val="22"/>
          <w:szCs w:val="22"/>
          <w:lang w:val="en-US"/>
        </w:rPr>
        <w:t xml:space="preserve"> policy which prohibits content praising, supporting and/or representing individuals and organizations designated as dangerous. The user appealed the decision to the Board.</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5BD63946" w14:textId="263C1AB8" w:rsidR="003668DD" w:rsidRDefault="009803F1"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main issue before the Oversight Board was whether the removal of a post containing a poem in support of the revolutionary leader </w:t>
      </w:r>
      <w:proofErr w:type="spellStart"/>
      <w:r w:rsidRPr="009803F1">
        <w:rPr>
          <w:rFonts w:ascii="Garamond" w:hAnsi="Garamond"/>
          <w:sz w:val="22"/>
          <w:szCs w:val="22"/>
          <w:lang w:val="en-US"/>
        </w:rPr>
        <w:t>Amílcar</w:t>
      </w:r>
      <w:proofErr w:type="spellEnd"/>
      <w:r w:rsidRPr="009803F1">
        <w:rPr>
          <w:rFonts w:ascii="Garamond" w:hAnsi="Garamond"/>
          <w:sz w:val="22"/>
          <w:szCs w:val="22"/>
          <w:lang w:val="en-US"/>
        </w:rPr>
        <w:t xml:space="preserve"> Cabra</w:t>
      </w:r>
      <w:r>
        <w:rPr>
          <w:rFonts w:ascii="Garamond" w:hAnsi="Garamond"/>
          <w:sz w:val="22"/>
          <w:szCs w:val="22"/>
          <w:lang w:val="en-US"/>
        </w:rPr>
        <w:t>l</w:t>
      </w:r>
      <w:r>
        <w:rPr>
          <w:rFonts w:ascii="Garamond" w:hAnsi="Garamond"/>
          <w:sz w:val="22"/>
          <w:szCs w:val="22"/>
          <w:lang w:val="en-US"/>
        </w:rPr>
        <w:t xml:space="preserve"> was consistent with Meta’s </w:t>
      </w:r>
      <w:r w:rsidR="002A3FAC">
        <w:rPr>
          <w:rFonts w:ascii="Garamond" w:hAnsi="Garamond"/>
          <w:sz w:val="22"/>
          <w:szCs w:val="22"/>
          <w:lang w:val="en-US"/>
        </w:rPr>
        <w:t>content policies and human rights obligations or not.</w:t>
      </w:r>
    </w:p>
    <w:p w14:paraId="40BFAE16" w14:textId="77777777" w:rsidR="002A3FAC" w:rsidRDefault="002A3FAC" w:rsidP="0011450B">
      <w:pPr>
        <w:pStyle w:val="ListParagraph"/>
        <w:spacing w:line="276" w:lineRule="auto"/>
        <w:ind w:left="360"/>
        <w:jc w:val="both"/>
        <w:rPr>
          <w:rFonts w:ascii="Garamond" w:hAnsi="Garamond"/>
          <w:sz w:val="22"/>
          <w:szCs w:val="22"/>
          <w:lang w:val="en-US"/>
        </w:rPr>
      </w:pPr>
    </w:p>
    <w:p w14:paraId="012D4FAD" w14:textId="1019F616" w:rsidR="002A3FAC" w:rsidRDefault="002A3FA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In their appeal to the Board, the user submitted that the poem was decades old and was only posted to celebrate </w:t>
      </w:r>
      <w:proofErr w:type="spellStart"/>
      <w:r w:rsidRPr="002A3FAC">
        <w:rPr>
          <w:rFonts w:ascii="Garamond" w:hAnsi="Garamond"/>
          <w:sz w:val="22"/>
          <w:szCs w:val="22"/>
          <w:lang w:val="en-US"/>
        </w:rPr>
        <w:t>Amílcar</w:t>
      </w:r>
      <w:proofErr w:type="spellEnd"/>
      <w:r w:rsidRPr="002A3FAC">
        <w:rPr>
          <w:rFonts w:ascii="Garamond" w:hAnsi="Garamond"/>
          <w:sz w:val="22"/>
          <w:szCs w:val="22"/>
          <w:lang w:val="en-US"/>
        </w:rPr>
        <w:t xml:space="preserve"> Cabral</w:t>
      </w:r>
      <w:r>
        <w:rPr>
          <w:rFonts w:ascii="Garamond" w:hAnsi="Garamond"/>
          <w:sz w:val="22"/>
          <w:szCs w:val="22"/>
          <w:lang w:val="en-US"/>
        </w:rPr>
        <w:t>.</w:t>
      </w:r>
    </w:p>
    <w:p w14:paraId="28C5B666" w14:textId="77777777" w:rsidR="002A3FAC" w:rsidRDefault="002A3FAC" w:rsidP="0011450B">
      <w:pPr>
        <w:pStyle w:val="ListParagraph"/>
        <w:spacing w:line="276" w:lineRule="auto"/>
        <w:ind w:left="360"/>
        <w:jc w:val="both"/>
        <w:rPr>
          <w:rFonts w:ascii="Garamond" w:hAnsi="Garamond"/>
          <w:sz w:val="22"/>
          <w:szCs w:val="22"/>
          <w:lang w:val="en-US"/>
        </w:rPr>
      </w:pPr>
    </w:p>
    <w:p w14:paraId="60DA7EBD" w14:textId="059407D5" w:rsidR="002A3FAC" w:rsidRDefault="002A3FAC"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After Meta was notified by the Board of the appeal, the company recognized its decision as an error and reserved its decision. The company explained that Cabral is not considered a dangerous policy under its policies, however, he could be mistakenly associated with a person who </w:t>
      </w:r>
      <w:r w:rsidR="0052246B">
        <w:rPr>
          <w:rFonts w:ascii="Garamond" w:hAnsi="Garamond"/>
          <w:sz w:val="22"/>
          <w:szCs w:val="22"/>
          <w:lang w:val="en-US"/>
        </w:rPr>
        <w:t xml:space="preserve">is designated. Meta further stated that due to this case, it has improved its enforcement practice to avoid removals of content praising </w:t>
      </w:r>
      <w:proofErr w:type="spellStart"/>
      <w:r w:rsidR="0052246B" w:rsidRPr="0052246B">
        <w:rPr>
          <w:rFonts w:ascii="Garamond" w:hAnsi="Garamond"/>
          <w:sz w:val="22"/>
          <w:szCs w:val="22"/>
          <w:lang w:val="en-US"/>
        </w:rPr>
        <w:t>Amílcar</w:t>
      </w:r>
      <w:proofErr w:type="spellEnd"/>
      <w:r w:rsidR="0052246B" w:rsidRPr="0052246B">
        <w:rPr>
          <w:rFonts w:ascii="Garamond" w:hAnsi="Garamond"/>
          <w:sz w:val="22"/>
          <w:szCs w:val="22"/>
          <w:lang w:val="en-US"/>
        </w:rPr>
        <w:t xml:space="preserve"> Cabral</w:t>
      </w:r>
      <w:r w:rsidR="0052246B">
        <w:rPr>
          <w:rFonts w:ascii="Garamond" w:hAnsi="Garamond"/>
          <w:sz w:val="22"/>
          <w:szCs w:val="22"/>
          <w:lang w:val="en-US"/>
        </w:rPr>
        <w:t>.</w:t>
      </w:r>
    </w:p>
    <w:p w14:paraId="7CD40CE2" w14:textId="77777777" w:rsidR="0052246B" w:rsidRDefault="0052246B" w:rsidP="0011450B">
      <w:pPr>
        <w:pStyle w:val="ListParagraph"/>
        <w:spacing w:line="276" w:lineRule="auto"/>
        <w:ind w:left="360"/>
        <w:jc w:val="both"/>
        <w:rPr>
          <w:rFonts w:ascii="Garamond" w:hAnsi="Garamond"/>
          <w:sz w:val="22"/>
          <w:szCs w:val="22"/>
          <w:lang w:val="en-US"/>
        </w:rPr>
      </w:pPr>
    </w:p>
    <w:p w14:paraId="7297DDA6" w14:textId="3EBB6EA4" w:rsidR="0052246B" w:rsidRDefault="0052246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this case is an example of enforcement errors under the </w:t>
      </w:r>
      <w:r w:rsidRPr="0052246B">
        <w:rPr>
          <w:rFonts w:ascii="Garamond" w:hAnsi="Garamond"/>
          <w:sz w:val="22"/>
          <w:szCs w:val="22"/>
          <w:lang w:val="en-US"/>
        </w:rPr>
        <w:t>Dangerous Organisations and Individuals</w:t>
      </w:r>
      <w:r>
        <w:rPr>
          <w:rFonts w:ascii="Garamond" w:hAnsi="Garamond"/>
          <w:sz w:val="22"/>
          <w:szCs w:val="22"/>
          <w:lang w:val="en-US"/>
        </w:rPr>
        <w:t xml:space="preserve"> policy. The Board underlined its previous 13 recommendations for Meta to clarify this policy and its enforcement. Meta implemented 10 of those recommendations and declined to implement 3. The Board stressed that further updates of the policy and improvement of the moderation system will improve the policy enforcement rate. </w:t>
      </w:r>
    </w:p>
    <w:p w14:paraId="3EA22909" w14:textId="77777777" w:rsidR="0052246B" w:rsidRDefault="0052246B" w:rsidP="0011450B">
      <w:pPr>
        <w:pStyle w:val="ListParagraph"/>
        <w:spacing w:line="276" w:lineRule="auto"/>
        <w:ind w:left="360"/>
        <w:jc w:val="both"/>
        <w:rPr>
          <w:rFonts w:ascii="Garamond" w:hAnsi="Garamond"/>
          <w:sz w:val="22"/>
          <w:szCs w:val="22"/>
          <w:lang w:val="en-US"/>
        </w:rPr>
      </w:pPr>
    </w:p>
    <w:p w14:paraId="05465429" w14:textId="32CA8D36" w:rsidR="0052246B" w:rsidRPr="0011450B" w:rsidRDefault="0052246B" w:rsidP="0011450B">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overturned Meta’s original decision and acknowledged </w:t>
      </w:r>
      <w:r w:rsidR="004235A3">
        <w:rPr>
          <w:rFonts w:ascii="Garamond" w:hAnsi="Garamond"/>
          <w:sz w:val="22"/>
          <w:szCs w:val="22"/>
          <w:lang w:val="en-US"/>
        </w:rPr>
        <w:t>Meta’s correction of the initial error.</w:t>
      </w: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lastRenderedPageBreak/>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4F17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15341650">
    <w:abstractNumId w:val="0"/>
  </w:num>
  <w:num w:numId="2" w16cid:durableId="662781767">
    <w:abstractNumId w:val="6"/>
  </w:num>
  <w:num w:numId="3" w16cid:durableId="2061395546">
    <w:abstractNumId w:val="4"/>
  </w:num>
  <w:num w:numId="4" w16cid:durableId="1315334159">
    <w:abstractNumId w:val="2"/>
  </w:num>
  <w:num w:numId="5" w16cid:durableId="1420176517">
    <w:abstractNumId w:val="5"/>
  </w:num>
  <w:num w:numId="6" w16cid:durableId="1412434115">
    <w:abstractNumId w:val="8"/>
  </w:num>
  <w:num w:numId="7" w16cid:durableId="615402848">
    <w:abstractNumId w:val="3"/>
  </w:num>
  <w:num w:numId="8" w16cid:durableId="632100021">
    <w:abstractNumId w:val="1"/>
  </w:num>
  <w:num w:numId="9" w16cid:durableId="1748115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A3FAC"/>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235A3"/>
    <w:rsid w:val="0043475D"/>
    <w:rsid w:val="0045189F"/>
    <w:rsid w:val="00456B21"/>
    <w:rsid w:val="00457776"/>
    <w:rsid w:val="00463D53"/>
    <w:rsid w:val="00466503"/>
    <w:rsid w:val="00466F1E"/>
    <w:rsid w:val="004A1BDF"/>
    <w:rsid w:val="004A7672"/>
    <w:rsid w:val="004B4C61"/>
    <w:rsid w:val="004C0014"/>
    <w:rsid w:val="004F17EC"/>
    <w:rsid w:val="004F7BF2"/>
    <w:rsid w:val="00501621"/>
    <w:rsid w:val="0050392C"/>
    <w:rsid w:val="005115F0"/>
    <w:rsid w:val="0052246B"/>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3F1"/>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304E9"/>
    <w:rsid w:val="00F54349"/>
    <w:rsid w:val="00F67803"/>
    <w:rsid w:val="00F766D8"/>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7595">
      <w:bodyDiv w:val="1"/>
      <w:marLeft w:val="0"/>
      <w:marRight w:val="0"/>
      <w:marTop w:val="0"/>
      <w:marBottom w:val="0"/>
      <w:divBdr>
        <w:top w:val="none" w:sz="0" w:space="0" w:color="auto"/>
        <w:left w:val="none" w:sz="0" w:space="0" w:color="auto"/>
        <w:bottom w:val="none" w:sz="0" w:space="0" w:color="auto"/>
        <w:right w:val="none" w:sz="0" w:space="0" w:color="auto"/>
      </w:divBdr>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2024-01-18T22:51:00Z</dcterms:created>
  <dcterms:modified xsi:type="dcterms:W3CDTF">2024-01-18T22:51:00Z</dcterms:modified>
</cp:coreProperties>
</file>