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6321D" w14:textId="54C13FA0" w:rsidR="00BB2804" w:rsidRPr="006A6AE7" w:rsidRDefault="00EE4216" w:rsidP="006A6AE7">
      <w:pPr>
        <w:shd w:val="clear" w:color="auto" w:fill="8EAADB" w:themeFill="accent1" w:themeFillTint="99"/>
        <w:spacing w:line="360" w:lineRule="auto"/>
        <w:jc w:val="center"/>
        <w:rPr>
          <w:rFonts w:ascii="Garamond" w:hAnsi="Garamond"/>
          <w:b/>
          <w:bCs/>
          <w:color w:val="000000" w:themeColor="text1"/>
          <w:sz w:val="22"/>
          <w:szCs w:val="22"/>
          <w:lang w:val="en-US"/>
        </w:rPr>
      </w:pPr>
      <w:r w:rsidRPr="006A6AE7">
        <w:rPr>
          <w:rFonts w:ascii="Garamond" w:hAnsi="Garamond"/>
          <w:b/>
          <w:bCs/>
          <w:i/>
          <w:iCs/>
          <w:color w:val="000000" w:themeColor="text1"/>
          <w:sz w:val="22"/>
          <w:szCs w:val="22"/>
          <w:lang w:val="en-US"/>
        </w:rPr>
        <w:t xml:space="preserve">Case Title: </w:t>
      </w:r>
      <w:r w:rsidR="00D5124D" w:rsidRPr="006A6AE7">
        <w:rPr>
          <w:rFonts w:ascii="Garamond" w:eastAsia="Times New Roman" w:hAnsi="Garamond" w:cs="Times New Roman"/>
          <w:color w:val="000000"/>
          <w:sz w:val="22"/>
          <w:szCs w:val="22"/>
        </w:rPr>
        <w:t>The case of the judge who sent the controversial Twitter post</w:t>
      </w:r>
    </w:p>
    <w:p w14:paraId="44AD3616" w14:textId="3D6A8471" w:rsidR="00BB2804" w:rsidRPr="006A6AE7" w:rsidRDefault="00BB2804" w:rsidP="006A6AE7">
      <w:pPr>
        <w:shd w:val="clear" w:color="auto" w:fill="8EAADB" w:themeFill="accent1" w:themeFillTint="99"/>
        <w:spacing w:line="360" w:lineRule="auto"/>
        <w:jc w:val="center"/>
        <w:rPr>
          <w:rFonts w:ascii="Garamond" w:hAnsi="Garamond"/>
          <w:b/>
          <w:bCs/>
          <w:color w:val="000000" w:themeColor="text1"/>
          <w:sz w:val="22"/>
          <w:szCs w:val="22"/>
          <w:lang w:val="en-US"/>
        </w:rPr>
      </w:pPr>
      <w:r w:rsidRPr="006A6AE7">
        <w:rPr>
          <w:rFonts w:ascii="Garamond" w:hAnsi="Garamond"/>
          <w:b/>
          <w:bCs/>
          <w:color w:val="000000" w:themeColor="text1"/>
          <w:sz w:val="22"/>
          <w:szCs w:val="22"/>
          <w:lang w:val="en-US"/>
        </w:rPr>
        <w:t xml:space="preserve">Case Analysis </w:t>
      </w:r>
    </w:p>
    <w:p w14:paraId="4400C2A2" w14:textId="77777777" w:rsidR="00BB2804" w:rsidRPr="006A6AE7" w:rsidRDefault="00BB2804" w:rsidP="006A6AE7">
      <w:pPr>
        <w:spacing w:line="360" w:lineRule="auto"/>
        <w:jc w:val="center"/>
        <w:rPr>
          <w:rFonts w:ascii="Garamond" w:hAnsi="Garamond"/>
          <w:sz w:val="22"/>
          <w:szCs w:val="22"/>
          <w:lang w:val="en-US"/>
        </w:rPr>
      </w:pPr>
    </w:p>
    <w:p w14:paraId="6C37961E" w14:textId="77777777" w:rsidR="00BB2804" w:rsidRPr="006A6AE7" w:rsidRDefault="00BB2804" w:rsidP="006A6AE7">
      <w:pPr>
        <w:spacing w:line="360" w:lineRule="auto"/>
        <w:jc w:val="both"/>
        <w:rPr>
          <w:rFonts w:ascii="Garamond" w:hAnsi="Garamond"/>
          <w:b/>
          <w:bCs/>
          <w:sz w:val="22"/>
          <w:szCs w:val="22"/>
          <w:lang w:val="en-US"/>
        </w:rPr>
      </w:pPr>
      <w:r w:rsidRPr="006A6AE7">
        <w:rPr>
          <w:rFonts w:ascii="Garamond" w:hAnsi="Garamond"/>
          <w:b/>
          <w:bCs/>
          <w:i/>
          <w:iCs/>
          <w:sz w:val="22"/>
          <w:szCs w:val="22"/>
          <w:u w:val="single"/>
          <w:lang w:val="en-US"/>
        </w:rPr>
        <w:t>Meta-Data</w:t>
      </w:r>
      <w:r w:rsidRPr="006A6AE7">
        <w:rPr>
          <w:rFonts w:ascii="Garamond" w:hAnsi="Garamond"/>
          <w:b/>
          <w:bCs/>
          <w:sz w:val="22"/>
          <w:szCs w:val="22"/>
          <w:lang w:val="en-US"/>
        </w:rPr>
        <w:t xml:space="preserve">: </w:t>
      </w:r>
    </w:p>
    <w:p w14:paraId="2B86F1DD" w14:textId="77BDB474" w:rsidR="00BB2804" w:rsidRPr="006A6AE7" w:rsidRDefault="00BB2804" w:rsidP="006A6AE7">
      <w:pPr>
        <w:pStyle w:val="ListParagraph"/>
        <w:numPr>
          <w:ilvl w:val="0"/>
          <w:numId w:val="1"/>
        </w:numPr>
        <w:spacing w:line="360" w:lineRule="auto"/>
        <w:jc w:val="both"/>
        <w:rPr>
          <w:rFonts w:ascii="Garamond" w:hAnsi="Garamond"/>
          <w:sz w:val="22"/>
          <w:szCs w:val="22"/>
          <w:lang w:val="en-US"/>
        </w:rPr>
      </w:pPr>
      <w:r w:rsidRPr="006A6AE7">
        <w:rPr>
          <w:rFonts w:ascii="Garamond" w:hAnsi="Garamond"/>
          <w:b/>
          <w:bCs/>
          <w:sz w:val="22"/>
          <w:szCs w:val="22"/>
          <w:lang w:val="en-US"/>
        </w:rPr>
        <w:t>Case Number</w:t>
      </w:r>
      <w:r w:rsidRPr="006A6AE7">
        <w:rPr>
          <w:rFonts w:ascii="Garamond" w:hAnsi="Garamond"/>
          <w:sz w:val="22"/>
          <w:szCs w:val="22"/>
          <w:lang w:val="en-US"/>
        </w:rPr>
        <w:t xml:space="preserve">: </w:t>
      </w:r>
      <w:r w:rsidR="00024201" w:rsidRPr="006A6AE7">
        <w:rPr>
          <w:rFonts w:ascii="Garamond" w:hAnsi="Garamond"/>
          <w:sz w:val="22"/>
          <w:szCs w:val="22"/>
          <w:lang w:val="en-US"/>
        </w:rPr>
        <w:t>II DSS 14/18</w:t>
      </w:r>
    </w:p>
    <w:p w14:paraId="66D44C8F" w14:textId="30D948F5" w:rsidR="00BB2804" w:rsidRPr="006A6AE7" w:rsidRDefault="00BB2804" w:rsidP="006A6AE7">
      <w:pPr>
        <w:pStyle w:val="ListParagraph"/>
        <w:numPr>
          <w:ilvl w:val="0"/>
          <w:numId w:val="1"/>
        </w:numPr>
        <w:spacing w:line="360" w:lineRule="auto"/>
        <w:jc w:val="both"/>
        <w:rPr>
          <w:rFonts w:ascii="Garamond" w:hAnsi="Garamond"/>
          <w:sz w:val="22"/>
          <w:szCs w:val="22"/>
          <w:lang w:val="en-US"/>
        </w:rPr>
      </w:pPr>
      <w:r w:rsidRPr="006A6AE7">
        <w:rPr>
          <w:rFonts w:ascii="Garamond" w:hAnsi="Garamond"/>
          <w:b/>
          <w:bCs/>
          <w:sz w:val="22"/>
          <w:szCs w:val="22"/>
          <w:lang w:val="en-US"/>
        </w:rPr>
        <w:t>Date of decision</w:t>
      </w:r>
      <w:r w:rsidRPr="006A6AE7">
        <w:rPr>
          <w:rFonts w:ascii="Garamond" w:hAnsi="Garamond"/>
          <w:sz w:val="22"/>
          <w:szCs w:val="22"/>
          <w:lang w:val="en-US"/>
        </w:rPr>
        <w:t xml:space="preserve">: </w:t>
      </w:r>
      <w:r w:rsidR="00D5124D" w:rsidRPr="006A6AE7">
        <w:rPr>
          <w:rFonts w:ascii="Garamond" w:eastAsia="Times New Roman" w:hAnsi="Garamond" w:cs="Times New Roman"/>
          <w:color w:val="000000"/>
          <w:sz w:val="22"/>
          <w:szCs w:val="22"/>
        </w:rPr>
        <w:t>May 16, 2019</w:t>
      </w:r>
      <w:r w:rsidR="00815258">
        <w:rPr>
          <w:rFonts w:ascii="Garamond" w:eastAsia="Times New Roman" w:hAnsi="Garamond" w:cs="Times New Roman"/>
          <w:color w:val="000000"/>
          <w:sz w:val="22"/>
          <w:szCs w:val="22"/>
        </w:rPr>
        <w:t xml:space="preserve"> [05.16.2019]</w:t>
      </w:r>
    </w:p>
    <w:p w14:paraId="7989E895" w14:textId="77777777" w:rsidR="00BB2804" w:rsidRPr="006A6AE7" w:rsidRDefault="00BB2804" w:rsidP="006A6AE7">
      <w:pPr>
        <w:pStyle w:val="ListParagraph"/>
        <w:numPr>
          <w:ilvl w:val="0"/>
          <w:numId w:val="1"/>
        </w:numPr>
        <w:spacing w:line="360" w:lineRule="auto"/>
        <w:jc w:val="both"/>
        <w:rPr>
          <w:rFonts w:ascii="Garamond" w:hAnsi="Garamond"/>
          <w:sz w:val="22"/>
          <w:szCs w:val="22"/>
          <w:lang w:val="en-US"/>
        </w:rPr>
      </w:pPr>
      <w:r w:rsidRPr="006A6AE7">
        <w:rPr>
          <w:rFonts w:ascii="Garamond" w:hAnsi="Garamond"/>
          <w:b/>
          <w:bCs/>
          <w:sz w:val="22"/>
          <w:szCs w:val="22"/>
          <w:lang w:val="en-US"/>
        </w:rPr>
        <w:t>Featured case</w:t>
      </w:r>
      <w:r w:rsidRPr="006A6AE7">
        <w:rPr>
          <w:rFonts w:ascii="Garamond" w:hAnsi="Garamond"/>
          <w:sz w:val="22"/>
          <w:szCs w:val="22"/>
          <w:lang w:val="en-US"/>
        </w:rPr>
        <w:t>: N/A</w:t>
      </w:r>
    </w:p>
    <w:p w14:paraId="3AAC85C7" w14:textId="14BC1888" w:rsidR="00BB2804" w:rsidRPr="00C2377A" w:rsidRDefault="00BB2804" w:rsidP="006A6AE7">
      <w:pPr>
        <w:pStyle w:val="ListParagraph"/>
        <w:numPr>
          <w:ilvl w:val="0"/>
          <w:numId w:val="1"/>
        </w:numPr>
        <w:spacing w:line="360" w:lineRule="auto"/>
        <w:jc w:val="both"/>
        <w:rPr>
          <w:rFonts w:ascii="Garamond" w:hAnsi="Garamond"/>
          <w:sz w:val="22"/>
          <w:szCs w:val="22"/>
          <w:lang w:val="en-US"/>
        </w:rPr>
      </w:pPr>
      <w:r w:rsidRPr="006A6AE7">
        <w:rPr>
          <w:rFonts w:ascii="Garamond" w:hAnsi="Garamond"/>
          <w:b/>
          <w:bCs/>
          <w:sz w:val="22"/>
          <w:szCs w:val="22"/>
          <w:lang w:val="en-US"/>
        </w:rPr>
        <w:t>Region</w:t>
      </w:r>
      <w:r w:rsidRPr="006A6AE7">
        <w:rPr>
          <w:rFonts w:ascii="Garamond" w:hAnsi="Garamond"/>
          <w:sz w:val="22"/>
          <w:szCs w:val="22"/>
          <w:lang w:val="en-US"/>
        </w:rPr>
        <w:t xml:space="preserve">: </w:t>
      </w:r>
      <w:r w:rsidR="00024201" w:rsidRPr="006A6AE7">
        <w:rPr>
          <w:rFonts w:ascii="Garamond" w:hAnsi="Garamond"/>
          <w:sz w:val="22"/>
          <w:szCs w:val="22"/>
          <w:lang w:val="en-US"/>
        </w:rPr>
        <w:t>Europe</w:t>
      </w:r>
      <w:r w:rsidR="008C511B" w:rsidRPr="006A6AE7">
        <w:rPr>
          <w:rFonts w:ascii="Garamond" w:hAnsi="Garamond"/>
          <w:sz w:val="22"/>
          <w:szCs w:val="22"/>
          <w:lang w:val="en-US"/>
        </w:rPr>
        <w:t xml:space="preserve"> </w:t>
      </w:r>
      <w:r w:rsidR="008C511B" w:rsidRPr="00C2377A">
        <w:rPr>
          <w:rFonts w:ascii="Garamond" w:hAnsi="Garamond"/>
          <w:sz w:val="22"/>
          <w:szCs w:val="22"/>
          <w:lang w:val="en-US"/>
        </w:rPr>
        <w:t>and Central Asia</w:t>
      </w:r>
    </w:p>
    <w:p w14:paraId="079501A2" w14:textId="5F14286B" w:rsidR="00BB2804" w:rsidRPr="00C2377A" w:rsidRDefault="00BB2804" w:rsidP="006A6AE7">
      <w:pPr>
        <w:pStyle w:val="ListParagraph"/>
        <w:numPr>
          <w:ilvl w:val="0"/>
          <w:numId w:val="1"/>
        </w:numPr>
        <w:spacing w:line="360" w:lineRule="auto"/>
        <w:jc w:val="both"/>
        <w:rPr>
          <w:rFonts w:ascii="Garamond" w:hAnsi="Garamond"/>
          <w:sz w:val="22"/>
          <w:szCs w:val="22"/>
          <w:lang w:val="en-US"/>
        </w:rPr>
      </w:pPr>
      <w:r w:rsidRPr="00C2377A">
        <w:rPr>
          <w:rFonts w:ascii="Garamond" w:hAnsi="Garamond"/>
          <w:b/>
          <w:bCs/>
          <w:sz w:val="22"/>
          <w:szCs w:val="22"/>
          <w:lang w:val="en-US"/>
        </w:rPr>
        <w:t>Country</w:t>
      </w:r>
      <w:r w:rsidRPr="00C2377A">
        <w:rPr>
          <w:rFonts w:ascii="Garamond" w:hAnsi="Garamond"/>
          <w:sz w:val="22"/>
          <w:szCs w:val="22"/>
          <w:lang w:val="en-US"/>
        </w:rPr>
        <w:t xml:space="preserve">: </w:t>
      </w:r>
      <w:r w:rsidR="00D5124D" w:rsidRPr="00C2377A">
        <w:rPr>
          <w:rFonts w:ascii="Garamond" w:hAnsi="Garamond"/>
          <w:sz w:val="22"/>
          <w:szCs w:val="22"/>
          <w:lang w:val="en-US"/>
        </w:rPr>
        <w:t>Poland</w:t>
      </w:r>
    </w:p>
    <w:p w14:paraId="7A6C4B43" w14:textId="5B5BE83E" w:rsidR="00BB2804" w:rsidRPr="00C2377A" w:rsidRDefault="00BB2804" w:rsidP="006A6AE7">
      <w:pPr>
        <w:pStyle w:val="ListParagraph"/>
        <w:numPr>
          <w:ilvl w:val="0"/>
          <w:numId w:val="1"/>
        </w:numPr>
        <w:spacing w:line="360" w:lineRule="auto"/>
        <w:jc w:val="both"/>
        <w:rPr>
          <w:rFonts w:ascii="Garamond" w:hAnsi="Garamond"/>
          <w:sz w:val="22"/>
          <w:szCs w:val="22"/>
          <w:lang w:val="en-US"/>
        </w:rPr>
      </w:pPr>
      <w:r w:rsidRPr="00C2377A">
        <w:rPr>
          <w:rFonts w:ascii="Garamond" w:hAnsi="Garamond"/>
          <w:b/>
          <w:bCs/>
          <w:sz w:val="22"/>
          <w:szCs w:val="22"/>
          <w:lang w:val="en-US"/>
        </w:rPr>
        <w:t>Type of expression</w:t>
      </w:r>
      <w:r w:rsidRPr="00C2377A">
        <w:rPr>
          <w:rFonts w:ascii="Garamond" w:hAnsi="Garamond"/>
          <w:sz w:val="22"/>
          <w:szCs w:val="22"/>
          <w:lang w:val="en-US"/>
        </w:rPr>
        <w:t>:</w:t>
      </w:r>
      <w:r w:rsidR="00FD1C8E" w:rsidRPr="00C2377A">
        <w:rPr>
          <w:rFonts w:ascii="Garamond" w:hAnsi="Garamond"/>
          <w:sz w:val="22"/>
          <w:szCs w:val="22"/>
          <w:lang w:val="en-US"/>
        </w:rPr>
        <w:t xml:space="preserve"> </w:t>
      </w:r>
      <w:r w:rsidR="00024201" w:rsidRPr="00C2377A">
        <w:rPr>
          <w:rFonts w:ascii="Garamond" w:hAnsi="Garamond"/>
          <w:sz w:val="22"/>
          <w:szCs w:val="22"/>
        </w:rPr>
        <w:t>Electronic / Internet-based Communication</w:t>
      </w:r>
      <w:r w:rsidR="00DE77EB" w:rsidRPr="00C2377A">
        <w:rPr>
          <w:rFonts w:ascii="Garamond" w:hAnsi="Garamond"/>
          <w:sz w:val="22"/>
          <w:szCs w:val="22"/>
        </w:rPr>
        <w:t>, Public Speech</w:t>
      </w:r>
      <w:r w:rsidR="008A5916" w:rsidRPr="00C2377A">
        <w:rPr>
          <w:rFonts w:ascii="Garamond" w:hAnsi="Garamond"/>
          <w:sz w:val="22"/>
          <w:szCs w:val="22"/>
        </w:rPr>
        <w:t>, Written Speech</w:t>
      </w:r>
    </w:p>
    <w:p w14:paraId="27903803" w14:textId="12584E76" w:rsidR="00BB2804" w:rsidRPr="00C2377A" w:rsidRDefault="00BB2804" w:rsidP="006A6AE7">
      <w:pPr>
        <w:pStyle w:val="ListParagraph"/>
        <w:numPr>
          <w:ilvl w:val="0"/>
          <w:numId w:val="1"/>
        </w:numPr>
        <w:spacing w:line="360" w:lineRule="auto"/>
        <w:jc w:val="both"/>
        <w:rPr>
          <w:rFonts w:ascii="Garamond" w:hAnsi="Garamond"/>
          <w:sz w:val="22"/>
          <w:szCs w:val="22"/>
          <w:lang w:val="en-US"/>
        </w:rPr>
      </w:pPr>
      <w:r w:rsidRPr="00C2377A">
        <w:rPr>
          <w:rFonts w:ascii="Garamond" w:hAnsi="Garamond"/>
          <w:b/>
          <w:bCs/>
          <w:sz w:val="22"/>
          <w:szCs w:val="22"/>
          <w:lang w:val="en-US"/>
        </w:rPr>
        <w:t>Judicial Body</w:t>
      </w:r>
      <w:r w:rsidRPr="00C2377A">
        <w:rPr>
          <w:rFonts w:ascii="Garamond" w:hAnsi="Garamond"/>
          <w:sz w:val="22"/>
          <w:szCs w:val="22"/>
          <w:lang w:val="en-US"/>
        </w:rPr>
        <w:t xml:space="preserve">: </w:t>
      </w:r>
      <w:r w:rsidR="00F5715B" w:rsidRPr="00C2377A">
        <w:rPr>
          <w:rFonts w:ascii="Garamond" w:hAnsi="Garamond"/>
        </w:rPr>
        <w:t>Supreme (court of final appeal)</w:t>
      </w:r>
    </w:p>
    <w:p w14:paraId="62C18981" w14:textId="363E818D" w:rsidR="00BB2804" w:rsidRPr="00C2377A" w:rsidRDefault="00BB2804" w:rsidP="006A6AE7">
      <w:pPr>
        <w:pStyle w:val="ListParagraph"/>
        <w:numPr>
          <w:ilvl w:val="0"/>
          <w:numId w:val="1"/>
        </w:numPr>
        <w:spacing w:line="360" w:lineRule="auto"/>
        <w:jc w:val="both"/>
        <w:rPr>
          <w:rFonts w:ascii="Garamond" w:hAnsi="Garamond"/>
          <w:sz w:val="22"/>
          <w:szCs w:val="22"/>
          <w:lang w:val="en-US"/>
        </w:rPr>
      </w:pPr>
      <w:r w:rsidRPr="00C2377A">
        <w:rPr>
          <w:rFonts w:ascii="Garamond" w:hAnsi="Garamond"/>
          <w:b/>
          <w:bCs/>
          <w:sz w:val="22"/>
          <w:szCs w:val="22"/>
          <w:lang w:val="en-US"/>
        </w:rPr>
        <w:t>Type of law</w:t>
      </w:r>
      <w:r w:rsidRPr="00C2377A">
        <w:rPr>
          <w:rFonts w:ascii="Garamond" w:hAnsi="Garamond"/>
          <w:sz w:val="22"/>
          <w:szCs w:val="22"/>
          <w:lang w:val="en-US"/>
        </w:rPr>
        <w:t xml:space="preserve">: </w:t>
      </w:r>
      <w:r w:rsidR="00413128" w:rsidRPr="00C2377A">
        <w:rPr>
          <w:rFonts w:ascii="Garamond" w:hAnsi="Garamond"/>
          <w:sz w:val="22"/>
          <w:szCs w:val="22"/>
          <w:lang w:val="en-US"/>
        </w:rPr>
        <w:t>Constitutional law</w:t>
      </w:r>
    </w:p>
    <w:p w14:paraId="35C4FF78" w14:textId="4B888C69" w:rsidR="00BB2804" w:rsidRPr="006A6AE7" w:rsidRDefault="00BB2804" w:rsidP="006A6AE7">
      <w:pPr>
        <w:pStyle w:val="ListParagraph"/>
        <w:numPr>
          <w:ilvl w:val="0"/>
          <w:numId w:val="1"/>
        </w:numPr>
        <w:spacing w:line="360" w:lineRule="auto"/>
        <w:jc w:val="both"/>
        <w:rPr>
          <w:rFonts w:ascii="Garamond" w:hAnsi="Garamond"/>
          <w:sz w:val="22"/>
          <w:szCs w:val="22"/>
          <w:lang w:val="en-US"/>
        </w:rPr>
      </w:pPr>
      <w:r w:rsidRPr="006A6AE7">
        <w:rPr>
          <w:rFonts w:ascii="Garamond" w:hAnsi="Garamond"/>
          <w:b/>
          <w:bCs/>
          <w:sz w:val="22"/>
          <w:szCs w:val="22"/>
          <w:lang w:val="en-US"/>
        </w:rPr>
        <w:t>Main Themes</w:t>
      </w:r>
      <w:r w:rsidRPr="006A6AE7">
        <w:rPr>
          <w:rFonts w:ascii="Garamond" w:hAnsi="Garamond"/>
          <w:sz w:val="22"/>
          <w:szCs w:val="22"/>
          <w:lang w:val="en-US"/>
        </w:rPr>
        <w:t>:</w:t>
      </w:r>
      <w:r w:rsidR="00FA42AF" w:rsidRPr="006A6AE7">
        <w:rPr>
          <w:rFonts w:ascii="Garamond" w:hAnsi="Garamond"/>
          <w:sz w:val="22"/>
          <w:szCs w:val="22"/>
          <w:lang w:val="en-US"/>
        </w:rPr>
        <w:t xml:space="preserve"> </w:t>
      </w:r>
      <w:r w:rsidR="00413128" w:rsidRPr="006A6AE7">
        <w:rPr>
          <w:rFonts w:ascii="Garamond" w:hAnsi="Garamond"/>
          <w:sz w:val="22"/>
          <w:szCs w:val="22"/>
          <w:lang w:val="en-US"/>
        </w:rPr>
        <w:t xml:space="preserve">Political </w:t>
      </w:r>
      <w:r w:rsidR="008A5916">
        <w:rPr>
          <w:rFonts w:ascii="Garamond" w:hAnsi="Garamond"/>
          <w:sz w:val="22"/>
          <w:szCs w:val="22"/>
          <w:lang w:val="en-US"/>
        </w:rPr>
        <w:t>E</w:t>
      </w:r>
      <w:r w:rsidR="00413128" w:rsidRPr="006A6AE7">
        <w:rPr>
          <w:rFonts w:ascii="Garamond" w:hAnsi="Garamond"/>
          <w:sz w:val="22"/>
          <w:szCs w:val="22"/>
          <w:lang w:val="en-US"/>
        </w:rPr>
        <w:t>xpression</w:t>
      </w:r>
      <w:r w:rsidR="008A5916">
        <w:rPr>
          <w:rFonts w:ascii="Garamond" w:hAnsi="Garamond"/>
          <w:sz w:val="22"/>
          <w:szCs w:val="22"/>
          <w:lang w:val="en-US"/>
        </w:rPr>
        <w:t>, Digital Rights</w:t>
      </w:r>
    </w:p>
    <w:p w14:paraId="61895DC2" w14:textId="702FF25D" w:rsidR="00BB2804" w:rsidRPr="00E4630F" w:rsidRDefault="00BB2804" w:rsidP="006A6AE7">
      <w:pPr>
        <w:pStyle w:val="ListParagraph"/>
        <w:numPr>
          <w:ilvl w:val="0"/>
          <w:numId w:val="1"/>
        </w:numPr>
        <w:spacing w:line="360" w:lineRule="auto"/>
        <w:jc w:val="both"/>
        <w:rPr>
          <w:rFonts w:ascii="Garamond" w:hAnsi="Garamond"/>
          <w:sz w:val="22"/>
          <w:szCs w:val="22"/>
          <w:lang w:val="en-US"/>
        </w:rPr>
      </w:pPr>
      <w:r w:rsidRPr="00E4630F">
        <w:rPr>
          <w:rFonts w:ascii="Garamond" w:hAnsi="Garamond"/>
          <w:b/>
          <w:bCs/>
          <w:sz w:val="22"/>
          <w:szCs w:val="22"/>
          <w:lang w:val="en-US"/>
        </w:rPr>
        <w:t>Outcome</w:t>
      </w:r>
      <w:r w:rsidR="002E1E37" w:rsidRPr="00E4630F">
        <w:rPr>
          <w:rFonts w:ascii="Garamond" w:hAnsi="Garamond"/>
          <w:sz w:val="22"/>
          <w:szCs w:val="22"/>
          <w:lang w:val="en-US"/>
        </w:rPr>
        <w:t>:</w:t>
      </w:r>
      <w:r w:rsidR="00272504" w:rsidRPr="00E4630F">
        <w:rPr>
          <w:rFonts w:ascii="Garamond" w:hAnsi="Garamond"/>
          <w:sz w:val="22"/>
          <w:szCs w:val="22"/>
          <w:lang w:val="en-US"/>
        </w:rPr>
        <w:t xml:space="preserve"> </w:t>
      </w:r>
      <w:r w:rsidR="00E4630F" w:rsidRPr="00E4630F">
        <w:rPr>
          <w:rFonts w:ascii="Garamond" w:hAnsi="Garamond"/>
          <w:sz w:val="22"/>
          <w:szCs w:val="22"/>
        </w:rPr>
        <w:t>Affirmed Lower Court</w:t>
      </w:r>
    </w:p>
    <w:p w14:paraId="6DDEBA09" w14:textId="3DE62629" w:rsidR="00BB2804" w:rsidRPr="006A6AE7" w:rsidRDefault="00BB2804" w:rsidP="006A6AE7">
      <w:pPr>
        <w:pStyle w:val="ListParagraph"/>
        <w:numPr>
          <w:ilvl w:val="0"/>
          <w:numId w:val="1"/>
        </w:numPr>
        <w:spacing w:line="360" w:lineRule="auto"/>
        <w:jc w:val="both"/>
        <w:rPr>
          <w:rFonts w:ascii="Garamond" w:hAnsi="Garamond"/>
          <w:sz w:val="22"/>
          <w:szCs w:val="22"/>
          <w:lang w:val="en-US"/>
        </w:rPr>
      </w:pPr>
      <w:r w:rsidRPr="006A6AE7">
        <w:rPr>
          <w:rFonts w:ascii="Garamond" w:hAnsi="Garamond"/>
          <w:b/>
          <w:bCs/>
          <w:sz w:val="22"/>
          <w:szCs w:val="22"/>
          <w:lang w:val="en-US"/>
        </w:rPr>
        <w:t>Status</w:t>
      </w:r>
      <w:r w:rsidRPr="006A6AE7">
        <w:rPr>
          <w:rFonts w:ascii="Garamond" w:hAnsi="Garamond"/>
          <w:sz w:val="22"/>
          <w:szCs w:val="22"/>
          <w:lang w:val="en-US"/>
        </w:rPr>
        <w:t>:</w:t>
      </w:r>
      <w:r w:rsidR="00024201" w:rsidRPr="006A6AE7">
        <w:rPr>
          <w:rFonts w:ascii="Garamond" w:hAnsi="Garamond"/>
          <w:sz w:val="22"/>
          <w:szCs w:val="22"/>
          <w:lang w:val="en-US"/>
        </w:rPr>
        <w:t xml:space="preserve"> Closed</w:t>
      </w:r>
      <w:r w:rsidRPr="006A6AE7">
        <w:rPr>
          <w:rFonts w:ascii="Garamond" w:hAnsi="Garamond"/>
          <w:sz w:val="22"/>
          <w:szCs w:val="22"/>
          <w:lang w:val="en-US"/>
        </w:rPr>
        <w:t xml:space="preserve">  </w:t>
      </w:r>
    </w:p>
    <w:p w14:paraId="31C83659" w14:textId="34023D0D" w:rsidR="00597B4B" w:rsidRPr="006A6AE7" w:rsidRDefault="00BB2804" w:rsidP="006A6AE7">
      <w:pPr>
        <w:pStyle w:val="ListParagraph"/>
        <w:numPr>
          <w:ilvl w:val="0"/>
          <w:numId w:val="1"/>
        </w:numPr>
        <w:spacing w:line="360" w:lineRule="auto"/>
        <w:jc w:val="both"/>
        <w:rPr>
          <w:rFonts w:ascii="Garamond" w:hAnsi="Garamond"/>
          <w:sz w:val="22"/>
          <w:szCs w:val="22"/>
          <w:lang w:val="en-US"/>
        </w:rPr>
      </w:pPr>
      <w:r w:rsidRPr="006A6AE7">
        <w:rPr>
          <w:rFonts w:ascii="Garamond" w:hAnsi="Garamond"/>
          <w:b/>
          <w:bCs/>
          <w:sz w:val="22"/>
          <w:szCs w:val="22"/>
          <w:lang w:val="en-US"/>
        </w:rPr>
        <w:t>Tags</w:t>
      </w:r>
      <w:r w:rsidRPr="006A6AE7">
        <w:rPr>
          <w:rFonts w:ascii="Garamond" w:hAnsi="Garamond"/>
          <w:sz w:val="22"/>
          <w:szCs w:val="22"/>
          <w:lang w:val="en-US"/>
        </w:rPr>
        <w:t>:</w:t>
      </w:r>
      <w:r w:rsidR="00156AEC" w:rsidRPr="006A6AE7">
        <w:rPr>
          <w:rFonts w:ascii="Garamond" w:hAnsi="Garamond"/>
          <w:sz w:val="22"/>
          <w:szCs w:val="22"/>
          <w:lang w:val="en-US"/>
        </w:rPr>
        <w:t xml:space="preserve"> </w:t>
      </w:r>
      <w:r w:rsidR="00597B4B" w:rsidRPr="006A6AE7">
        <w:rPr>
          <w:rFonts w:ascii="Garamond" w:hAnsi="Garamond"/>
          <w:sz w:val="22"/>
          <w:szCs w:val="22"/>
        </w:rPr>
        <w:t xml:space="preserve">Members of the Judicial Branch, </w:t>
      </w:r>
      <w:r w:rsidR="00597B4B" w:rsidRPr="006A6AE7">
        <w:rPr>
          <w:rFonts w:ascii="Garamond" w:hAnsi="Garamond"/>
          <w:sz w:val="22"/>
          <w:szCs w:val="22"/>
          <w:lang w:val="en-US"/>
        </w:rPr>
        <w:t>Social Media,</w:t>
      </w:r>
      <w:r w:rsidR="00597B4B" w:rsidRPr="006A6AE7">
        <w:rPr>
          <w:rFonts w:ascii="Garamond" w:hAnsi="Garamond"/>
          <w:sz w:val="22"/>
          <w:szCs w:val="22"/>
        </w:rPr>
        <w:t xml:space="preserve"> Political Speech</w:t>
      </w:r>
    </w:p>
    <w:p w14:paraId="4D0D9016" w14:textId="77777777" w:rsidR="00D5124D" w:rsidRPr="006A6AE7" w:rsidRDefault="00D5124D" w:rsidP="006A6AE7">
      <w:pPr>
        <w:spacing w:line="360" w:lineRule="auto"/>
        <w:jc w:val="both"/>
        <w:rPr>
          <w:rFonts w:ascii="Garamond" w:hAnsi="Garamond"/>
          <w:sz w:val="22"/>
          <w:szCs w:val="22"/>
          <w:lang w:val="en-US"/>
        </w:rPr>
      </w:pPr>
    </w:p>
    <w:p w14:paraId="06BBAAD5" w14:textId="77777777" w:rsidR="00BB2804" w:rsidRPr="006A6AE7" w:rsidRDefault="00BB2804" w:rsidP="006A6AE7">
      <w:pPr>
        <w:spacing w:line="360" w:lineRule="auto"/>
        <w:jc w:val="both"/>
        <w:rPr>
          <w:rFonts w:ascii="Garamond" w:hAnsi="Garamond"/>
          <w:color w:val="000000" w:themeColor="text1"/>
          <w:sz w:val="22"/>
          <w:szCs w:val="22"/>
          <w:lang w:val="en-US"/>
        </w:rPr>
      </w:pPr>
      <w:r w:rsidRPr="006A6AE7">
        <w:rPr>
          <w:rFonts w:ascii="Garamond" w:hAnsi="Garamond"/>
          <w:b/>
          <w:bCs/>
          <w:i/>
          <w:iCs/>
          <w:color w:val="000000" w:themeColor="text1"/>
          <w:sz w:val="22"/>
          <w:szCs w:val="22"/>
          <w:u w:val="single"/>
          <w:lang w:val="en-US"/>
        </w:rPr>
        <w:t>Analysis:</w:t>
      </w:r>
    </w:p>
    <w:p w14:paraId="689556F6" w14:textId="77777777" w:rsidR="00BB2804" w:rsidRPr="006A6AE7" w:rsidRDefault="00BB2804" w:rsidP="006A6AE7">
      <w:pPr>
        <w:pStyle w:val="ListParagraph"/>
        <w:numPr>
          <w:ilvl w:val="0"/>
          <w:numId w:val="5"/>
        </w:numPr>
        <w:spacing w:line="360" w:lineRule="auto"/>
        <w:jc w:val="both"/>
        <w:rPr>
          <w:rFonts w:ascii="Garamond" w:hAnsi="Garamond"/>
          <w:sz w:val="22"/>
          <w:szCs w:val="22"/>
          <w:lang w:val="en-US"/>
        </w:rPr>
      </w:pPr>
      <w:r w:rsidRPr="006A6AE7">
        <w:rPr>
          <w:rFonts w:ascii="Garamond" w:hAnsi="Garamond"/>
          <w:b/>
          <w:bCs/>
          <w:sz w:val="22"/>
          <w:szCs w:val="22"/>
          <w:lang w:val="en-US"/>
        </w:rPr>
        <w:t>Summary and Outcome</w:t>
      </w:r>
      <w:r w:rsidRPr="006A6AE7">
        <w:rPr>
          <w:rFonts w:ascii="Garamond" w:hAnsi="Garamond"/>
          <w:sz w:val="22"/>
          <w:szCs w:val="22"/>
          <w:lang w:val="en-US"/>
        </w:rPr>
        <w:t>:</w:t>
      </w:r>
    </w:p>
    <w:p w14:paraId="49F6B711" w14:textId="77777777" w:rsidR="00D5124D" w:rsidRPr="006A6AE7" w:rsidRDefault="00D5124D" w:rsidP="006A6AE7">
      <w:pPr>
        <w:pStyle w:val="HTMLPreformatted"/>
        <w:spacing w:line="360" w:lineRule="auto"/>
        <w:jc w:val="both"/>
        <w:rPr>
          <w:rFonts w:ascii="Garamond" w:hAnsi="Garamond" w:cs="Times New Roman"/>
          <w:sz w:val="22"/>
          <w:szCs w:val="22"/>
        </w:rPr>
      </w:pPr>
    </w:p>
    <w:p w14:paraId="31FCCAA4" w14:textId="0032D040" w:rsidR="00D5124D" w:rsidRPr="006A6AE7" w:rsidRDefault="00D5124D" w:rsidP="006A6AE7">
      <w:pPr>
        <w:pStyle w:val="HTMLPreformatted"/>
        <w:spacing w:line="360" w:lineRule="auto"/>
        <w:jc w:val="both"/>
        <w:rPr>
          <w:rFonts w:ascii="Garamond" w:hAnsi="Garamond" w:cs="Times New Roman"/>
          <w:color w:val="000000"/>
          <w:sz w:val="22"/>
          <w:szCs w:val="22"/>
        </w:rPr>
      </w:pPr>
      <w:r w:rsidRPr="006A6AE7">
        <w:rPr>
          <w:rFonts w:ascii="Garamond" w:hAnsi="Garamond" w:cs="Times New Roman"/>
          <w:sz w:val="22"/>
          <w:szCs w:val="22"/>
        </w:rPr>
        <w:t>The</w:t>
      </w:r>
      <w:r w:rsidR="00E4630F">
        <w:rPr>
          <w:rFonts w:ascii="Garamond" w:hAnsi="Garamond" w:cs="Times New Roman"/>
          <w:sz w:val="22"/>
          <w:szCs w:val="22"/>
        </w:rPr>
        <w:t xml:space="preserve"> Polish</w:t>
      </w:r>
      <w:r w:rsidRPr="006A6AE7">
        <w:rPr>
          <w:rFonts w:ascii="Garamond" w:hAnsi="Garamond" w:cs="Times New Roman"/>
          <w:sz w:val="22"/>
          <w:szCs w:val="22"/>
        </w:rPr>
        <w:t xml:space="preserve"> </w:t>
      </w:r>
      <w:r w:rsidRPr="006A6AE7">
        <w:rPr>
          <w:rFonts w:ascii="Garamond" w:hAnsi="Garamond" w:cs="Times New Roman"/>
          <w:color w:val="000000"/>
          <w:sz w:val="22"/>
          <w:szCs w:val="22"/>
        </w:rPr>
        <w:t xml:space="preserve">Supreme Court </w:t>
      </w:r>
      <w:r w:rsidR="000A73AB" w:rsidRPr="006A6AE7">
        <w:rPr>
          <w:rFonts w:ascii="Garamond" w:hAnsi="Garamond"/>
          <w:sz w:val="22"/>
          <w:szCs w:val="22"/>
        </w:rPr>
        <w:t>-</w:t>
      </w:r>
      <w:r w:rsidRPr="006A6AE7">
        <w:rPr>
          <w:rFonts w:ascii="Garamond" w:hAnsi="Garamond" w:cs="Times New Roman"/>
          <w:color w:val="000000"/>
          <w:sz w:val="22"/>
          <w:szCs w:val="22"/>
        </w:rPr>
        <w:t xml:space="preserve"> Disciplinary Chamber found that the defendant judge did not anticipate, although he should have, that his explicit statement on Twitter would </w:t>
      </w:r>
      <w:r w:rsidRPr="006873D7">
        <w:rPr>
          <w:rFonts w:ascii="Garamond" w:hAnsi="Garamond" w:cs="Times New Roman"/>
          <w:sz w:val="22"/>
          <w:szCs w:val="22"/>
        </w:rPr>
        <w:t xml:space="preserve">reverberate in the public discourse. The defendant compared a well-known politician to Adolf Hitler, using one of the Twitter accounts of the judges' association </w:t>
      </w:r>
      <w:r w:rsidR="002244F7" w:rsidRPr="006873D7">
        <w:rPr>
          <w:rFonts w:ascii="Garamond" w:hAnsi="Garamond"/>
          <w:sz w:val="22"/>
          <w:szCs w:val="22"/>
        </w:rPr>
        <w:t>"</w:t>
      </w:r>
      <w:r w:rsidR="002244F7" w:rsidRPr="006873D7">
        <w:rPr>
          <w:rFonts w:ascii="Garamond" w:hAnsi="Garamond" w:cs="Times New Roman"/>
          <w:sz w:val="22"/>
          <w:szCs w:val="22"/>
        </w:rPr>
        <w:t>Iustitia</w:t>
      </w:r>
      <w:r w:rsidR="002244F7" w:rsidRPr="006873D7">
        <w:rPr>
          <w:rFonts w:ascii="Garamond" w:hAnsi="Garamond"/>
          <w:sz w:val="22"/>
          <w:szCs w:val="22"/>
        </w:rPr>
        <w:t>".</w:t>
      </w:r>
      <w:r w:rsidRPr="006873D7">
        <w:rPr>
          <w:rFonts w:ascii="Garamond" w:hAnsi="Garamond" w:cs="Times New Roman"/>
          <w:sz w:val="22"/>
          <w:szCs w:val="22"/>
        </w:rPr>
        <w:t xml:space="preserve"> </w:t>
      </w:r>
      <w:r w:rsidR="007C5EC7" w:rsidRPr="006873D7">
        <w:rPr>
          <w:rFonts w:ascii="Garamond" w:hAnsi="Garamond" w:cs="Times New Roman"/>
          <w:sz w:val="22"/>
          <w:szCs w:val="22"/>
        </w:rPr>
        <w:t xml:space="preserve">The </w:t>
      </w:r>
      <w:r w:rsidR="00632A30" w:rsidRPr="006873D7">
        <w:rPr>
          <w:rFonts w:ascii="Garamond" w:hAnsi="Garamond"/>
          <w:sz w:val="22"/>
          <w:szCs w:val="22"/>
        </w:rPr>
        <w:t>Court</w:t>
      </w:r>
      <w:r w:rsidR="007C5EC7" w:rsidRPr="006873D7">
        <w:rPr>
          <w:rFonts w:ascii="Garamond" w:hAnsi="Garamond"/>
          <w:sz w:val="22"/>
          <w:szCs w:val="22"/>
        </w:rPr>
        <w:t xml:space="preserve"> </w:t>
      </w:r>
      <w:r w:rsidR="007C5EC7" w:rsidRPr="006873D7">
        <w:rPr>
          <w:rFonts w:ascii="Garamond" w:hAnsi="Garamond" w:cs="Times New Roman"/>
          <w:sz w:val="22"/>
          <w:szCs w:val="22"/>
        </w:rPr>
        <w:t xml:space="preserve">emphasized that the post in question affected not only </w:t>
      </w:r>
      <w:r w:rsidR="007C5EC7" w:rsidRPr="006873D7">
        <w:rPr>
          <w:rStyle w:val="y2iqfc"/>
          <w:rFonts w:ascii="Garamond" w:hAnsi="Garamond" w:cs="Times New Roman"/>
          <w:sz w:val="22"/>
          <w:szCs w:val="22"/>
        </w:rPr>
        <w:t>the original audience (i.e. the profile’s followers), but had a wider impact because of</w:t>
      </w:r>
      <w:r w:rsidR="007C5EC7" w:rsidRPr="006873D7">
        <w:rPr>
          <w:rFonts w:ascii="Garamond" w:hAnsi="Garamond" w:cs="Times New Roman"/>
          <w:sz w:val="22"/>
          <w:szCs w:val="22"/>
        </w:rPr>
        <w:t xml:space="preserve"> </w:t>
      </w:r>
      <w:r w:rsidR="007C5EC7" w:rsidRPr="006873D7">
        <w:rPr>
          <w:rFonts w:ascii="Garamond" w:hAnsi="Garamond"/>
          <w:sz w:val="22"/>
          <w:szCs w:val="22"/>
        </w:rPr>
        <w:t>"</w:t>
      </w:r>
      <w:r w:rsidR="007C5EC7" w:rsidRPr="006873D7">
        <w:rPr>
          <w:rFonts w:ascii="Garamond" w:hAnsi="Garamond" w:cs="Times New Roman"/>
          <w:sz w:val="22"/>
          <w:szCs w:val="22"/>
        </w:rPr>
        <w:t>the Internet's capacity for self-reproduction</w:t>
      </w:r>
      <w:r w:rsidR="007C5EC7" w:rsidRPr="006873D7">
        <w:rPr>
          <w:rFonts w:ascii="Garamond" w:hAnsi="Garamond"/>
          <w:sz w:val="22"/>
          <w:szCs w:val="22"/>
        </w:rPr>
        <w:t>", which means that social network users can copy, forward or share a particular message</w:t>
      </w:r>
      <w:r w:rsidR="00632A30" w:rsidRPr="006873D7">
        <w:rPr>
          <w:rFonts w:ascii="Garamond" w:hAnsi="Garamond" w:cs="Times New Roman"/>
          <w:sz w:val="22"/>
          <w:szCs w:val="22"/>
        </w:rPr>
        <w:t xml:space="preserve">. </w:t>
      </w:r>
      <w:r w:rsidRPr="006873D7">
        <w:rPr>
          <w:rFonts w:ascii="Garamond" w:hAnsi="Garamond" w:cs="Times New Roman"/>
          <w:sz w:val="22"/>
          <w:szCs w:val="22"/>
        </w:rPr>
        <w:t xml:space="preserve">The </w:t>
      </w:r>
      <w:r w:rsidR="008C511B" w:rsidRPr="006873D7">
        <w:rPr>
          <w:rFonts w:ascii="Garamond" w:hAnsi="Garamond" w:cs="Times New Roman"/>
          <w:sz w:val="22"/>
          <w:szCs w:val="22"/>
        </w:rPr>
        <w:t xml:space="preserve">Supreme Court </w:t>
      </w:r>
      <w:r w:rsidR="008C511B" w:rsidRPr="006873D7">
        <w:rPr>
          <w:rFonts w:ascii="Garamond" w:hAnsi="Garamond"/>
          <w:sz w:val="22"/>
          <w:szCs w:val="22"/>
        </w:rPr>
        <w:t>-</w:t>
      </w:r>
      <w:r w:rsidR="008C511B" w:rsidRPr="006873D7">
        <w:rPr>
          <w:rFonts w:ascii="Garamond" w:hAnsi="Garamond" w:cs="Times New Roman"/>
          <w:sz w:val="22"/>
          <w:szCs w:val="22"/>
        </w:rPr>
        <w:t xml:space="preserve"> Disciplinary Chamber </w:t>
      </w:r>
      <w:r w:rsidRPr="006873D7">
        <w:rPr>
          <w:rFonts w:ascii="Garamond" w:hAnsi="Garamond" w:cs="Times New Roman"/>
          <w:sz w:val="22"/>
          <w:szCs w:val="22"/>
        </w:rPr>
        <w:t xml:space="preserve">also held that in the case of a judge, freedom of expression is subject to additional, specific restrictions, which also apply to activities outside a </w:t>
      </w:r>
      <w:r w:rsidR="008C511B" w:rsidRPr="006873D7">
        <w:rPr>
          <w:rFonts w:ascii="Garamond" w:hAnsi="Garamond" w:cs="Times New Roman"/>
          <w:sz w:val="22"/>
          <w:szCs w:val="22"/>
        </w:rPr>
        <w:t>courtroom</w:t>
      </w:r>
      <w:r w:rsidRPr="006873D7">
        <w:rPr>
          <w:rFonts w:ascii="Garamond" w:hAnsi="Garamond" w:cs="Times New Roman"/>
          <w:sz w:val="22"/>
          <w:szCs w:val="22"/>
        </w:rPr>
        <w:t xml:space="preserve">. </w:t>
      </w:r>
      <w:r w:rsidRPr="006873D7">
        <w:rPr>
          <w:rStyle w:val="y2iqfc"/>
          <w:rFonts w:ascii="Garamond" w:hAnsi="Garamond" w:cs="Times New Roman"/>
          <w:sz w:val="22"/>
          <w:szCs w:val="22"/>
        </w:rPr>
        <w:t xml:space="preserve">According to the </w:t>
      </w:r>
      <w:r w:rsidR="008C511B" w:rsidRPr="006873D7">
        <w:rPr>
          <w:rFonts w:ascii="Garamond" w:hAnsi="Garamond" w:cs="Times New Roman"/>
          <w:sz w:val="22"/>
          <w:szCs w:val="22"/>
        </w:rPr>
        <w:t>Court</w:t>
      </w:r>
      <w:r w:rsidRPr="006873D7">
        <w:rPr>
          <w:rStyle w:val="y2iqfc"/>
          <w:rFonts w:ascii="Garamond" w:hAnsi="Garamond" w:cs="Times New Roman"/>
          <w:sz w:val="22"/>
          <w:szCs w:val="22"/>
        </w:rPr>
        <w:t xml:space="preserve">, the post in question caused general damage to the image </w:t>
      </w:r>
      <w:r w:rsidRPr="006A6AE7">
        <w:rPr>
          <w:rStyle w:val="y2iqfc"/>
          <w:rFonts w:ascii="Garamond" w:hAnsi="Garamond" w:cs="Times New Roman"/>
          <w:sz w:val="22"/>
          <w:szCs w:val="22"/>
        </w:rPr>
        <w:t xml:space="preserve">of the judges and compromised their impartiality. </w:t>
      </w:r>
      <w:r w:rsidRPr="006A6AE7">
        <w:rPr>
          <w:rFonts w:ascii="Garamond" w:hAnsi="Garamond" w:cs="Times New Roman"/>
          <w:color w:val="000000"/>
          <w:sz w:val="22"/>
          <w:szCs w:val="22"/>
        </w:rPr>
        <w:t>Therefore, the defendant judge undermined the dignity of his office and committed a disciplinary offen</w:t>
      </w:r>
      <w:r w:rsidR="008C511B" w:rsidRPr="006A6AE7">
        <w:rPr>
          <w:rFonts w:ascii="Garamond" w:hAnsi="Garamond" w:cs="Times New Roman"/>
          <w:color w:val="000000"/>
          <w:sz w:val="22"/>
          <w:szCs w:val="22"/>
        </w:rPr>
        <w:t>s</w:t>
      </w:r>
      <w:r w:rsidRPr="006A6AE7">
        <w:rPr>
          <w:rFonts w:ascii="Garamond" w:hAnsi="Garamond" w:cs="Times New Roman"/>
          <w:color w:val="000000"/>
          <w:sz w:val="22"/>
          <w:szCs w:val="22"/>
        </w:rPr>
        <w:t>e, the Court ruled.</w:t>
      </w:r>
      <w:r w:rsidR="006A6AE7" w:rsidRPr="006A6AE7">
        <w:rPr>
          <w:rFonts w:ascii="Garamond" w:hAnsi="Garamond" w:cs="Times New Roman"/>
          <w:color w:val="000000"/>
          <w:sz w:val="22"/>
          <w:szCs w:val="22"/>
        </w:rPr>
        <w:t xml:space="preserve"> </w:t>
      </w:r>
      <w:r w:rsidR="006A6AE7" w:rsidRPr="006A6AE7">
        <w:rPr>
          <w:rFonts w:ascii="Garamond" w:hAnsi="Garamond" w:cs="Times New Roman"/>
          <w:sz w:val="22"/>
          <w:szCs w:val="22"/>
        </w:rPr>
        <w:t xml:space="preserve">As a result, the disciplinary penalty of caution was imposed on him. </w:t>
      </w:r>
    </w:p>
    <w:p w14:paraId="2CE97FD4" w14:textId="77777777" w:rsidR="00181333" w:rsidRPr="006A6AE7" w:rsidRDefault="00181333" w:rsidP="006A6AE7">
      <w:pPr>
        <w:spacing w:line="360" w:lineRule="auto"/>
        <w:jc w:val="both"/>
        <w:rPr>
          <w:rFonts w:ascii="Garamond" w:hAnsi="Garamond"/>
          <w:sz w:val="22"/>
          <w:szCs w:val="22"/>
          <w:lang w:val="en-US"/>
        </w:rPr>
      </w:pPr>
    </w:p>
    <w:p w14:paraId="79EADD1C" w14:textId="77777777" w:rsidR="00BB2804" w:rsidRPr="006A6AE7" w:rsidRDefault="00BB2804" w:rsidP="006A6AE7">
      <w:pPr>
        <w:pStyle w:val="ListParagraph"/>
        <w:numPr>
          <w:ilvl w:val="0"/>
          <w:numId w:val="4"/>
        </w:numPr>
        <w:spacing w:line="360" w:lineRule="auto"/>
        <w:jc w:val="both"/>
        <w:rPr>
          <w:rFonts w:ascii="Garamond" w:hAnsi="Garamond"/>
          <w:sz w:val="22"/>
          <w:szCs w:val="22"/>
          <w:lang w:val="en-US"/>
        </w:rPr>
      </w:pPr>
      <w:r w:rsidRPr="006A6AE7">
        <w:rPr>
          <w:rFonts w:ascii="Garamond" w:hAnsi="Garamond"/>
          <w:b/>
          <w:bCs/>
          <w:sz w:val="22"/>
          <w:szCs w:val="22"/>
          <w:lang w:val="en-US"/>
        </w:rPr>
        <w:t>Facts</w:t>
      </w:r>
      <w:r w:rsidRPr="006A6AE7">
        <w:rPr>
          <w:rFonts w:ascii="Garamond" w:hAnsi="Garamond"/>
          <w:sz w:val="22"/>
          <w:szCs w:val="22"/>
          <w:lang w:val="en-US"/>
        </w:rPr>
        <w:t>:</w:t>
      </w:r>
    </w:p>
    <w:p w14:paraId="03532027" w14:textId="77777777" w:rsidR="00C65CCB" w:rsidRPr="006A6AE7" w:rsidRDefault="00C65CCB" w:rsidP="006A6AE7">
      <w:pPr>
        <w:spacing w:line="360" w:lineRule="auto"/>
        <w:rPr>
          <w:rFonts w:ascii="Garamond" w:hAnsi="Garamond"/>
          <w:sz w:val="22"/>
          <w:szCs w:val="22"/>
          <w:lang w:val="en-US"/>
        </w:rPr>
      </w:pPr>
    </w:p>
    <w:p w14:paraId="5A149643" w14:textId="0EF5A4B5" w:rsidR="00887C24" w:rsidRPr="006873D7" w:rsidRDefault="00F85FC6" w:rsidP="006873D7">
      <w:pPr>
        <w:spacing w:line="360" w:lineRule="auto"/>
        <w:rPr>
          <w:rFonts w:ascii="Garamond" w:hAnsi="Garamond" w:cs="Times New Roman"/>
          <w:sz w:val="22"/>
          <w:szCs w:val="22"/>
          <w:lang w:val="en-US"/>
        </w:rPr>
      </w:pPr>
      <w:r>
        <w:rPr>
          <w:rFonts w:ascii="Garamond" w:hAnsi="Garamond"/>
          <w:sz w:val="22"/>
          <w:szCs w:val="22"/>
          <w:lang w:val="en-US"/>
        </w:rPr>
        <w:t>On Mar.</w:t>
      </w:r>
      <w:r w:rsidR="00C65CCB" w:rsidRPr="006A6AE7">
        <w:rPr>
          <w:rFonts w:ascii="Garamond" w:hAnsi="Garamond"/>
          <w:sz w:val="22"/>
          <w:szCs w:val="22"/>
          <w:lang w:val="en-US"/>
        </w:rPr>
        <w:t xml:space="preserve"> 22, 2017, the Deputy Disciplinary Ombudsman of the Court of Appeal filed an application for disciplinary proceedings against the defendant judge, who was a regional court judge</w:t>
      </w:r>
      <w:r w:rsidR="00486429" w:rsidRPr="006A6AE7">
        <w:rPr>
          <w:rFonts w:ascii="Garamond" w:hAnsi="Garamond"/>
          <w:sz w:val="22"/>
          <w:szCs w:val="22"/>
          <w:lang w:val="en-US"/>
        </w:rPr>
        <w:t xml:space="preserve"> and vice-president of the Warsaw branch of the judges' association "Iustitia.</w:t>
      </w:r>
      <w:r w:rsidR="00B1033D" w:rsidRPr="006A6AE7">
        <w:rPr>
          <w:rFonts w:ascii="Garamond" w:hAnsi="Garamond"/>
          <w:sz w:val="22"/>
          <w:szCs w:val="22"/>
          <w:lang w:val="en-US"/>
        </w:rPr>
        <w:t>"</w:t>
      </w:r>
      <w:r w:rsidR="00486429" w:rsidRPr="006A6AE7">
        <w:rPr>
          <w:rFonts w:ascii="Garamond" w:hAnsi="Garamond"/>
          <w:sz w:val="22"/>
          <w:szCs w:val="22"/>
          <w:lang w:val="en-US"/>
        </w:rPr>
        <w:t xml:space="preserve"> He allegedly committed a disciplinary offense by publishing a post on the Twitter (today: X) account of the Warsaw branch of "Iustitia" on </w:t>
      </w:r>
      <w:r>
        <w:rPr>
          <w:rFonts w:ascii="Garamond" w:hAnsi="Garamond"/>
          <w:sz w:val="22"/>
          <w:szCs w:val="22"/>
          <w:lang w:val="en-US"/>
        </w:rPr>
        <w:t>Sept.</w:t>
      </w:r>
      <w:r w:rsidR="00486429" w:rsidRPr="006A6AE7">
        <w:rPr>
          <w:rFonts w:ascii="Garamond" w:hAnsi="Garamond"/>
          <w:sz w:val="22"/>
          <w:szCs w:val="22"/>
          <w:lang w:val="en-US"/>
        </w:rPr>
        <w:t xml:space="preserve"> 23, 2016</w:t>
      </w:r>
      <w:r w:rsidR="00E9765A" w:rsidRPr="006A6AE7">
        <w:rPr>
          <w:rFonts w:ascii="Garamond" w:hAnsi="Garamond"/>
          <w:sz w:val="22"/>
          <w:szCs w:val="22"/>
          <w:lang w:val="en-US"/>
        </w:rPr>
        <w:t>. The post in question stated</w:t>
      </w:r>
      <w:r w:rsidR="0014654B">
        <w:rPr>
          <w:rFonts w:ascii="Garamond" w:hAnsi="Garamond"/>
          <w:sz w:val="22"/>
          <w:szCs w:val="22"/>
          <w:lang w:val="en-US"/>
        </w:rPr>
        <w:t>:</w:t>
      </w:r>
      <w:r w:rsidR="00E9765A" w:rsidRPr="006A6AE7">
        <w:rPr>
          <w:rFonts w:ascii="Garamond" w:hAnsi="Garamond"/>
          <w:sz w:val="22"/>
          <w:szCs w:val="22"/>
          <w:lang w:val="en-US"/>
        </w:rPr>
        <w:t xml:space="preserve"> "Like the Fűhrer.... He also sacrificed everything for the nation. Ein Volk, ein Reich, ein Fuhrer</w:t>
      </w:r>
      <w:r w:rsidR="0014654B">
        <w:rPr>
          <w:rFonts w:ascii="Garamond" w:hAnsi="Garamond"/>
          <w:sz w:val="22"/>
          <w:szCs w:val="22"/>
          <w:lang w:val="en-US"/>
        </w:rPr>
        <w:t xml:space="preserve">. It's not even funny anymore”. It </w:t>
      </w:r>
      <w:r w:rsidR="00E9765A" w:rsidRPr="006A6AE7">
        <w:rPr>
          <w:rFonts w:ascii="Garamond" w:hAnsi="Garamond"/>
          <w:sz w:val="22"/>
          <w:szCs w:val="22"/>
          <w:lang w:val="en-US"/>
        </w:rPr>
        <w:t xml:space="preserve">was a comment on a </w:t>
      </w:r>
      <w:r w:rsidR="00E9765A" w:rsidRPr="006A6AE7">
        <w:rPr>
          <w:rFonts w:ascii="Garamond" w:hAnsi="Garamond"/>
          <w:sz w:val="22"/>
          <w:szCs w:val="22"/>
          <w:lang w:val="en-US"/>
        </w:rPr>
        <w:lastRenderedPageBreak/>
        <w:t>politician's remark about why another politician</w:t>
      </w:r>
      <w:r w:rsidR="000D49D9">
        <w:rPr>
          <w:rFonts w:ascii="Garamond" w:hAnsi="Garamond"/>
          <w:sz w:val="22"/>
          <w:szCs w:val="22"/>
          <w:lang w:val="en-US"/>
        </w:rPr>
        <w:t xml:space="preserve"> (Jarosław Kaczyński, l</w:t>
      </w:r>
      <w:r w:rsidR="000D49D9" w:rsidRPr="000D49D9">
        <w:rPr>
          <w:rFonts w:ascii="Garamond" w:hAnsi="Garamond"/>
          <w:sz w:val="22"/>
          <w:szCs w:val="22"/>
          <w:lang w:val="en-US"/>
        </w:rPr>
        <w:t>eader of the political bloc that has bee</w:t>
      </w:r>
      <w:r w:rsidR="000D49D9">
        <w:rPr>
          <w:rFonts w:ascii="Garamond" w:hAnsi="Garamond"/>
          <w:sz w:val="22"/>
          <w:szCs w:val="22"/>
          <w:lang w:val="en-US"/>
        </w:rPr>
        <w:t>n in power in Poland since 2015)</w:t>
      </w:r>
      <w:r w:rsidR="00E9765A" w:rsidRPr="006A6AE7">
        <w:rPr>
          <w:rFonts w:ascii="Garamond" w:hAnsi="Garamond"/>
          <w:sz w:val="22"/>
          <w:szCs w:val="22"/>
          <w:lang w:val="en-US"/>
        </w:rPr>
        <w:t xml:space="preserve"> did not start a family. </w:t>
      </w:r>
      <w:r w:rsidR="00B1033D" w:rsidRPr="006A6AE7">
        <w:rPr>
          <w:rFonts w:ascii="Garamond" w:hAnsi="Garamond"/>
          <w:sz w:val="22"/>
          <w:szCs w:val="22"/>
          <w:lang w:val="en-US"/>
        </w:rPr>
        <w:t xml:space="preserve">The defendant allegedly undermined the dignity of his office and </w:t>
      </w:r>
      <w:r w:rsidR="00B413FA" w:rsidRPr="006A6AE7">
        <w:rPr>
          <w:rFonts w:ascii="Garamond" w:hAnsi="Garamond"/>
          <w:sz w:val="22"/>
          <w:szCs w:val="22"/>
          <w:lang w:val="en-US"/>
        </w:rPr>
        <w:t xml:space="preserve">thus </w:t>
      </w:r>
      <w:r w:rsidR="00B1033D" w:rsidRPr="006A6AE7">
        <w:rPr>
          <w:rFonts w:ascii="Garamond" w:hAnsi="Garamond"/>
          <w:sz w:val="22"/>
          <w:szCs w:val="22"/>
          <w:lang w:val="en-US"/>
        </w:rPr>
        <w:t>committed a disciplinary offense, as provided by</w:t>
      </w:r>
      <w:r w:rsidR="006873D7">
        <w:rPr>
          <w:rFonts w:ascii="Garamond" w:hAnsi="Garamond"/>
          <w:sz w:val="22"/>
          <w:szCs w:val="22"/>
          <w:lang w:val="en-US"/>
        </w:rPr>
        <w:t xml:space="preserve"> </w:t>
      </w:r>
      <w:r w:rsidR="006873D7">
        <w:rPr>
          <w:rFonts w:ascii="Garamond" w:hAnsi="Garamond" w:cs="Times New Roman"/>
          <w:sz w:val="22"/>
          <w:szCs w:val="22"/>
          <w:lang w:val="en-US"/>
        </w:rPr>
        <w:t>Pol.</w:t>
      </w:r>
      <w:r w:rsidR="006873D7" w:rsidRPr="006A6AE7">
        <w:rPr>
          <w:rFonts w:ascii="Garamond" w:hAnsi="Garamond" w:cs="Times New Roman"/>
          <w:sz w:val="22"/>
          <w:szCs w:val="22"/>
          <w:lang w:val="en-US"/>
        </w:rPr>
        <w:t xml:space="preserve">, </w:t>
      </w:r>
      <w:r w:rsidR="006873D7" w:rsidRPr="006A6AE7">
        <w:rPr>
          <w:rFonts w:ascii="Garamond" w:hAnsi="Garamond" w:cs="Times New Roman"/>
          <w:sz w:val="22"/>
          <w:szCs w:val="22"/>
        </w:rPr>
        <w:t>Law on the Common Court System,</w:t>
      </w:r>
      <w:r w:rsidR="006873D7">
        <w:rPr>
          <w:rFonts w:ascii="Garamond" w:hAnsi="Garamond" w:cs="Times New Roman"/>
          <w:sz w:val="22"/>
          <w:szCs w:val="22"/>
        </w:rPr>
        <w:t xml:space="preserve"> 2001,</w:t>
      </w:r>
      <w:r w:rsidR="006873D7" w:rsidRPr="006A6AE7">
        <w:rPr>
          <w:rFonts w:ascii="Garamond" w:hAnsi="Garamond" w:cs="Times New Roman"/>
          <w:sz w:val="22"/>
          <w:szCs w:val="22"/>
        </w:rPr>
        <w:t xml:space="preserve"> </w:t>
      </w:r>
      <w:r w:rsidR="006873D7">
        <w:rPr>
          <w:rFonts w:ascii="Garamond" w:hAnsi="Garamond" w:cs="Times New Roman"/>
          <w:sz w:val="22"/>
          <w:szCs w:val="22"/>
        </w:rPr>
        <w:t>art.</w:t>
      </w:r>
      <w:r w:rsidR="006873D7" w:rsidRPr="006A6AE7">
        <w:rPr>
          <w:rFonts w:ascii="Garamond" w:hAnsi="Garamond" w:cs="Times New Roman"/>
          <w:sz w:val="22"/>
          <w:szCs w:val="22"/>
        </w:rPr>
        <w:t xml:space="preserve"> 107 </w:t>
      </w:r>
      <w:r w:rsidR="006873D7" w:rsidRPr="006A6AE7">
        <w:rPr>
          <w:rFonts w:ascii="Garamond" w:hAnsi="Garamond" w:cs="Times New Roman"/>
          <w:sz w:val="22"/>
          <w:szCs w:val="22"/>
          <w:lang w:val="en-US"/>
        </w:rPr>
        <w:t>§ 1</w:t>
      </w:r>
      <w:r w:rsidR="00B1033D" w:rsidRPr="006873D7">
        <w:rPr>
          <w:rFonts w:ascii="Garamond" w:hAnsi="Garamond"/>
          <w:sz w:val="22"/>
          <w:szCs w:val="22"/>
          <w:lang w:val="en-US"/>
        </w:rPr>
        <w:t xml:space="preserve"> (</w:t>
      </w:r>
      <w:r w:rsidR="00887C24" w:rsidRPr="006873D7">
        <w:rPr>
          <w:rFonts w:ascii="Garamond" w:hAnsi="Garamond"/>
          <w:sz w:val="22"/>
          <w:szCs w:val="22"/>
          <w:lang w:val="en-US"/>
        </w:rPr>
        <w:t xml:space="preserve">pursuant to </w:t>
      </w:r>
      <w:r w:rsidR="006873D7" w:rsidRPr="006873D7">
        <w:rPr>
          <w:rFonts w:ascii="Garamond" w:hAnsi="Garamond"/>
          <w:sz w:val="22"/>
          <w:szCs w:val="22"/>
          <w:lang w:val="en-US"/>
        </w:rPr>
        <w:t>this provision</w:t>
      </w:r>
      <w:r w:rsidR="00887C24" w:rsidRPr="006873D7">
        <w:rPr>
          <w:rFonts w:ascii="Garamond" w:hAnsi="Garamond"/>
          <w:sz w:val="22"/>
          <w:szCs w:val="22"/>
          <w:lang w:val="en-US"/>
        </w:rPr>
        <w:t xml:space="preserve"> in the relevant time “For </w:t>
      </w:r>
      <w:r w:rsidR="00C8386C" w:rsidRPr="006873D7">
        <w:rPr>
          <w:rFonts w:ascii="Garamond" w:hAnsi="Garamond"/>
          <w:sz w:val="22"/>
          <w:szCs w:val="22"/>
          <w:lang w:val="en-US"/>
        </w:rPr>
        <w:t>professional</w:t>
      </w:r>
      <w:r w:rsidR="00887C24" w:rsidRPr="006873D7">
        <w:rPr>
          <w:rFonts w:ascii="Garamond" w:hAnsi="Garamond"/>
          <w:sz w:val="22"/>
          <w:szCs w:val="22"/>
          <w:lang w:val="en-US"/>
        </w:rPr>
        <w:t xml:space="preserve"> offences, including clear and flagrant violation of the law and undermining the </w:t>
      </w:r>
      <w:r w:rsidR="00562BEE" w:rsidRPr="006873D7">
        <w:rPr>
          <w:rFonts w:ascii="Garamond" w:hAnsi="Garamond"/>
          <w:sz w:val="22"/>
          <w:szCs w:val="22"/>
          <w:lang w:val="en-US"/>
        </w:rPr>
        <w:t>dignity of judicial office</w:t>
      </w:r>
      <w:r w:rsidR="00887C24" w:rsidRPr="006873D7">
        <w:rPr>
          <w:rFonts w:ascii="Garamond" w:hAnsi="Garamond"/>
          <w:sz w:val="22"/>
          <w:szCs w:val="22"/>
          <w:lang w:val="en-US"/>
        </w:rPr>
        <w:t xml:space="preserve"> (disciplinary offences), a judge is </w:t>
      </w:r>
      <w:r w:rsidR="008D6AEB" w:rsidRPr="006873D7">
        <w:rPr>
          <w:rFonts w:ascii="Garamond" w:hAnsi="Garamond"/>
          <w:sz w:val="22"/>
          <w:szCs w:val="22"/>
          <w:lang w:val="en-US"/>
        </w:rPr>
        <w:t>subject to disciplinary liability</w:t>
      </w:r>
      <w:r w:rsidR="00887C24" w:rsidRPr="006873D7">
        <w:rPr>
          <w:rFonts w:ascii="Garamond" w:hAnsi="Garamond"/>
          <w:sz w:val="22"/>
          <w:szCs w:val="22"/>
          <w:lang w:val="en-US"/>
        </w:rPr>
        <w:t xml:space="preserve">”). </w:t>
      </w:r>
    </w:p>
    <w:p w14:paraId="0AF9501A" w14:textId="77777777" w:rsidR="00ED300C" w:rsidRPr="006A6AE7" w:rsidRDefault="00ED300C" w:rsidP="006A6AE7">
      <w:pPr>
        <w:spacing w:line="360" w:lineRule="auto"/>
        <w:jc w:val="both"/>
        <w:rPr>
          <w:rFonts w:ascii="Garamond" w:hAnsi="Garamond"/>
          <w:sz w:val="22"/>
          <w:szCs w:val="22"/>
          <w:lang w:val="en-US"/>
        </w:rPr>
      </w:pPr>
    </w:p>
    <w:p w14:paraId="5B391FC0" w14:textId="202E8B8B" w:rsidR="000838AD" w:rsidRPr="006873D7" w:rsidRDefault="00D149E2" w:rsidP="006873D7">
      <w:pPr>
        <w:spacing w:line="360" w:lineRule="auto"/>
        <w:rPr>
          <w:rFonts w:ascii="Garamond" w:hAnsi="Garamond" w:cs="Times New Roman"/>
          <w:sz w:val="22"/>
          <w:szCs w:val="22"/>
          <w:lang w:val="en-US"/>
        </w:rPr>
      </w:pPr>
      <w:r w:rsidRPr="006A6AE7">
        <w:rPr>
          <w:rFonts w:ascii="Garamond" w:hAnsi="Garamond"/>
          <w:sz w:val="22"/>
          <w:szCs w:val="22"/>
          <w:lang w:val="en-US"/>
        </w:rPr>
        <w:t>The court of</w:t>
      </w:r>
      <w:r w:rsidR="00223196" w:rsidRPr="006A6AE7">
        <w:rPr>
          <w:rFonts w:ascii="Garamond" w:hAnsi="Garamond"/>
          <w:sz w:val="22"/>
          <w:szCs w:val="22"/>
          <w:lang w:val="en-US"/>
        </w:rPr>
        <w:t xml:space="preserve"> the</w:t>
      </w:r>
      <w:r w:rsidRPr="006A6AE7">
        <w:rPr>
          <w:rFonts w:ascii="Garamond" w:hAnsi="Garamond"/>
          <w:sz w:val="22"/>
          <w:szCs w:val="22"/>
          <w:lang w:val="en-US"/>
        </w:rPr>
        <w:t xml:space="preserve"> </w:t>
      </w:r>
      <w:r w:rsidR="00223196" w:rsidRPr="006A6AE7">
        <w:rPr>
          <w:rFonts w:ascii="Garamond" w:hAnsi="Garamond"/>
          <w:sz w:val="22"/>
          <w:szCs w:val="22"/>
          <w:lang w:val="en-US"/>
        </w:rPr>
        <w:t xml:space="preserve">first instance (Court of </w:t>
      </w:r>
      <w:r w:rsidR="00223196" w:rsidRPr="006873D7">
        <w:rPr>
          <w:rFonts w:ascii="Garamond" w:hAnsi="Garamond"/>
          <w:sz w:val="22"/>
          <w:szCs w:val="22"/>
          <w:lang w:val="en-US"/>
        </w:rPr>
        <w:t>Appeal</w:t>
      </w:r>
      <w:r w:rsidRPr="006873D7">
        <w:rPr>
          <w:rFonts w:ascii="Garamond" w:hAnsi="Garamond"/>
          <w:sz w:val="22"/>
          <w:szCs w:val="22"/>
          <w:lang w:val="en-US"/>
        </w:rPr>
        <w:t xml:space="preserve"> </w:t>
      </w:r>
      <w:r w:rsidR="000A73AB" w:rsidRPr="006873D7">
        <w:rPr>
          <w:rFonts w:ascii="Garamond" w:hAnsi="Garamond"/>
          <w:sz w:val="22"/>
          <w:szCs w:val="22"/>
          <w:lang w:val="en-US"/>
        </w:rPr>
        <w:t>-</w:t>
      </w:r>
      <w:r w:rsidRPr="006873D7">
        <w:rPr>
          <w:rFonts w:ascii="Garamond" w:hAnsi="Garamond"/>
          <w:sz w:val="22"/>
          <w:szCs w:val="22"/>
          <w:lang w:val="en-US"/>
        </w:rPr>
        <w:t xml:space="preserve"> Disciplinary Court, </w:t>
      </w:r>
      <w:r w:rsidRPr="006873D7">
        <w:rPr>
          <w:rFonts w:ascii="Garamond" w:hAnsi="Garamond"/>
          <w:i/>
          <w:sz w:val="22"/>
          <w:szCs w:val="22"/>
          <w:lang w:val="en-US"/>
        </w:rPr>
        <w:t>nomen non est omen</w:t>
      </w:r>
      <w:r w:rsidRPr="006873D7">
        <w:rPr>
          <w:rFonts w:ascii="Garamond" w:hAnsi="Garamond"/>
          <w:sz w:val="22"/>
          <w:szCs w:val="22"/>
          <w:lang w:val="en-US"/>
        </w:rPr>
        <w:t xml:space="preserve">) </w:t>
      </w:r>
      <w:r w:rsidR="008D6AEB" w:rsidRPr="006873D7">
        <w:rPr>
          <w:rFonts w:ascii="Garamond" w:hAnsi="Garamond"/>
          <w:sz w:val="22"/>
          <w:szCs w:val="22"/>
          <w:lang w:val="en-US"/>
        </w:rPr>
        <w:t>stated</w:t>
      </w:r>
      <w:r w:rsidR="007B51AC" w:rsidRPr="006873D7">
        <w:rPr>
          <w:rFonts w:ascii="Garamond" w:hAnsi="Garamond"/>
          <w:sz w:val="22"/>
          <w:szCs w:val="22"/>
          <w:lang w:val="en-US"/>
        </w:rPr>
        <w:t xml:space="preserve"> that the act in question was </w:t>
      </w:r>
      <w:r w:rsidR="008D6AEB" w:rsidRPr="006873D7">
        <w:rPr>
          <w:rStyle w:val="shl"/>
          <w:rFonts w:ascii="Garamond" w:hAnsi="Garamond"/>
          <w:sz w:val="22"/>
          <w:szCs w:val="22"/>
        </w:rPr>
        <w:t>unintentional</w:t>
      </w:r>
      <w:r w:rsidR="007B51AC" w:rsidRPr="006873D7">
        <w:rPr>
          <w:rFonts w:ascii="Garamond" w:hAnsi="Garamond"/>
          <w:sz w:val="22"/>
          <w:szCs w:val="22"/>
          <w:lang w:val="en-US"/>
        </w:rPr>
        <w:t xml:space="preserve">. The Court of Appeal </w:t>
      </w:r>
      <w:r w:rsidRPr="006873D7">
        <w:rPr>
          <w:rFonts w:ascii="Garamond" w:hAnsi="Garamond"/>
          <w:sz w:val="22"/>
          <w:szCs w:val="22"/>
          <w:lang w:val="en-US"/>
        </w:rPr>
        <w:t xml:space="preserve">referred to </w:t>
      </w:r>
      <w:r w:rsidR="006873D7" w:rsidRPr="006873D7">
        <w:rPr>
          <w:rFonts w:ascii="Garamond" w:hAnsi="Garamond"/>
          <w:sz w:val="22"/>
          <w:szCs w:val="22"/>
          <w:lang w:val="en-US"/>
        </w:rPr>
        <w:t>Pol.</w:t>
      </w:r>
      <w:r w:rsidRPr="006873D7">
        <w:rPr>
          <w:rFonts w:ascii="Garamond" w:hAnsi="Garamond"/>
          <w:sz w:val="22"/>
          <w:szCs w:val="22"/>
          <w:lang w:val="en-US"/>
        </w:rPr>
        <w:t xml:space="preserve"> Code of Criminal Procedure</w:t>
      </w:r>
      <w:r w:rsidR="006873D7" w:rsidRPr="006873D7">
        <w:rPr>
          <w:rFonts w:ascii="Garamond" w:hAnsi="Garamond"/>
          <w:sz w:val="22"/>
          <w:szCs w:val="22"/>
          <w:lang w:val="en-US"/>
        </w:rPr>
        <w:t>, 1997, a</w:t>
      </w:r>
      <w:r w:rsidRPr="006873D7">
        <w:rPr>
          <w:rFonts w:ascii="Garamond" w:hAnsi="Garamond"/>
          <w:sz w:val="22"/>
          <w:szCs w:val="22"/>
          <w:lang w:val="en-US"/>
        </w:rPr>
        <w:t xml:space="preserve">rt. 17 § 1 </w:t>
      </w:r>
      <w:r w:rsidR="000A73AB" w:rsidRPr="006873D7">
        <w:rPr>
          <w:rFonts w:ascii="Garamond" w:hAnsi="Garamond"/>
          <w:sz w:val="22"/>
          <w:szCs w:val="22"/>
          <w:lang w:val="en-US"/>
        </w:rPr>
        <w:t>point</w:t>
      </w:r>
      <w:r w:rsidR="006873D7" w:rsidRPr="006873D7">
        <w:rPr>
          <w:rFonts w:ascii="Garamond" w:hAnsi="Garamond"/>
          <w:sz w:val="22"/>
          <w:szCs w:val="22"/>
          <w:lang w:val="en-US"/>
        </w:rPr>
        <w:t xml:space="preserve"> 3</w:t>
      </w:r>
      <w:r w:rsidRPr="006873D7">
        <w:rPr>
          <w:rFonts w:ascii="Garamond" w:hAnsi="Garamond"/>
          <w:sz w:val="22"/>
          <w:szCs w:val="22"/>
          <w:lang w:val="en-US"/>
        </w:rPr>
        <w:t xml:space="preserve">, which is applied </w:t>
      </w:r>
      <w:r w:rsidR="00223196" w:rsidRPr="006873D7">
        <w:rPr>
          <w:rFonts w:ascii="Garamond" w:hAnsi="Garamond"/>
          <w:sz w:val="22"/>
          <w:szCs w:val="22"/>
          <w:lang w:val="en-US"/>
        </w:rPr>
        <w:t xml:space="preserve">as appropriate in disciplinary cases of judges by the virtue of </w:t>
      </w:r>
      <w:r w:rsidR="006873D7" w:rsidRPr="006873D7">
        <w:rPr>
          <w:rFonts w:ascii="Garamond" w:hAnsi="Garamond" w:cs="Times New Roman"/>
          <w:sz w:val="22"/>
          <w:szCs w:val="22"/>
          <w:lang w:val="en-US"/>
        </w:rPr>
        <w:t xml:space="preserve">Pol., </w:t>
      </w:r>
      <w:r w:rsidR="006873D7" w:rsidRPr="006873D7">
        <w:rPr>
          <w:rFonts w:ascii="Garamond" w:hAnsi="Garamond" w:cs="Times New Roman"/>
          <w:sz w:val="22"/>
          <w:szCs w:val="22"/>
        </w:rPr>
        <w:t>Law on the Common Court System</w:t>
      </w:r>
      <w:r w:rsidR="006873D7" w:rsidRPr="006A6AE7">
        <w:rPr>
          <w:rFonts w:ascii="Garamond" w:hAnsi="Garamond" w:cs="Times New Roman"/>
          <w:sz w:val="22"/>
          <w:szCs w:val="22"/>
        </w:rPr>
        <w:t>,</w:t>
      </w:r>
      <w:r w:rsidR="006873D7">
        <w:rPr>
          <w:rFonts w:ascii="Garamond" w:hAnsi="Garamond" w:cs="Times New Roman"/>
          <w:sz w:val="22"/>
          <w:szCs w:val="22"/>
        </w:rPr>
        <w:t xml:space="preserve"> 2001,</w:t>
      </w:r>
      <w:r w:rsidR="006873D7" w:rsidRPr="006A6AE7">
        <w:rPr>
          <w:rFonts w:ascii="Garamond" w:hAnsi="Garamond" w:cs="Times New Roman"/>
          <w:sz w:val="22"/>
          <w:szCs w:val="22"/>
        </w:rPr>
        <w:t xml:space="preserve"> </w:t>
      </w:r>
      <w:r w:rsidR="006873D7">
        <w:rPr>
          <w:rFonts w:ascii="Garamond" w:hAnsi="Garamond" w:cs="Times New Roman"/>
          <w:sz w:val="22"/>
          <w:szCs w:val="22"/>
        </w:rPr>
        <w:t>art. 128</w:t>
      </w:r>
      <w:r w:rsidR="00223196" w:rsidRPr="006A6AE7">
        <w:rPr>
          <w:rFonts w:ascii="Garamond" w:hAnsi="Garamond"/>
          <w:sz w:val="22"/>
          <w:szCs w:val="22"/>
          <w:lang w:val="en-US"/>
        </w:rPr>
        <w:t>, and discontinued the proceedings, claiming that the social noxiousness of the act was insignificant.</w:t>
      </w:r>
      <w:r w:rsidR="007B51AC" w:rsidRPr="006A6AE7">
        <w:rPr>
          <w:rFonts w:ascii="Garamond" w:hAnsi="Garamond"/>
          <w:sz w:val="22"/>
          <w:szCs w:val="22"/>
          <w:lang w:val="en-US"/>
        </w:rPr>
        <w:t xml:space="preserve"> </w:t>
      </w:r>
      <w:r w:rsidR="00425467" w:rsidRPr="006A6AE7">
        <w:rPr>
          <w:rFonts w:ascii="Garamond" w:hAnsi="Garamond"/>
          <w:sz w:val="22"/>
          <w:szCs w:val="22"/>
          <w:lang w:val="en-US"/>
        </w:rPr>
        <w:t>The case went to the Supreme Court - Disciplinary Court as a result of appeal</w:t>
      </w:r>
      <w:r w:rsidR="00D26F8D">
        <w:rPr>
          <w:rFonts w:ascii="Garamond" w:hAnsi="Garamond"/>
          <w:sz w:val="22"/>
          <w:szCs w:val="22"/>
          <w:lang w:val="en-US"/>
        </w:rPr>
        <w:t>s</w:t>
      </w:r>
      <w:r w:rsidR="00425467" w:rsidRPr="006A6AE7">
        <w:rPr>
          <w:rFonts w:ascii="Garamond" w:hAnsi="Garamond"/>
          <w:sz w:val="22"/>
          <w:szCs w:val="22"/>
          <w:lang w:val="en-US"/>
        </w:rPr>
        <w:t xml:space="preserve"> </w:t>
      </w:r>
      <w:r w:rsidR="00A56478" w:rsidRPr="006A6AE7">
        <w:rPr>
          <w:rFonts w:ascii="Garamond" w:hAnsi="Garamond"/>
          <w:sz w:val="22"/>
          <w:szCs w:val="22"/>
          <w:lang w:val="en-US"/>
        </w:rPr>
        <w:t>by</w:t>
      </w:r>
      <w:r w:rsidR="00425467" w:rsidRPr="006A6AE7">
        <w:rPr>
          <w:rFonts w:ascii="Garamond" w:hAnsi="Garamond"/>
          <w:sz w:val="22"/>
          <w:szCs w:val="22"/>
          <w:lang w:val="en-US"/>
        </w:rPr>
        <w:t xml:space="preserve"> the</w:t>
      </w:r>
      <w:r w:rsidR="003F2765" w:rsidRPr="006A6AE7">
        <w:rPr>
          <w:rFonts w:ascii="Garamond" w:hAnsi="Garamond"/>
          <w:sz w:val="22"/>
          <w:szCs w:val="22"/>
          <w:lang w:val="en-US"/>
        </w:rPr>
        <w:t xml:space="preserve"> Deputy Disciplinary Ombudsman of the Court of Appeal and</w:t>
      </w:r>
      <w:r w:rsidR="003E21EB">
        <w:rPr>
          <w:rFonts w:ascii="Garamond" w:hAnsi="Garamond"/>
          <w:sz w:val="22"/>
          <w:szCs w:val="22"/>
          <w:lang w:val="en-US"/>
        </w:rPr>
        <w:t xml:space="preserve"> </w:t>
      </w:r>
      <w:r w:rsidR="003F2765" w:rsidRPr="006A6AE7">
        <w:rPr>
          <w:rFonts w:ascii="Garamond" w:hAnsi="Garamond"/>
          <w:sz w:val="22"/>
          <w:szCs w:val="22"/>
          <w:lang w:val="en-US"/>
        </w:rPr>
        <w:t>the Minister of Justice</w:t>
      </w:r>
      <w:r w:rsidR="00A56478" w:rsidRPr="006A6AE7">
        <w:rPr>
          <w:rFonts w:ascii="Garamond" w:hAnsi="Garamond"/>
          <w:sz w:val="22"/>
          <w:szCs w:val="22"/>
          <w:lang w:val="en-US"/>
        </w:rPr>
        <w:t xml:space="preserve">. The Supreme Court </w:t>
      </w:r>
      <w:r w:rsidR="000A73AB" w:rsidRPr="006A6AE7">
        <w:rPr>
          <w:rFonts w:ascii="Garamond" w:hAnsi="Garamond"/>
          <w:sz w:val="22"/>
          <w:szCs w:val="22"/>
          <w:lang w:val="en-US"/>
        </w:rPr>
        <w:t>-</w:t>
      </w:r>
      <w:r w:rsidR="00A56478" w:rsidRPr="006A6AE7">
        <w:rPr>
          <w:rFonts w:ascii="Garamond" w:hAnsi="Garamond"/>
          <w:sz w:val="22"/>
          <w:szCs w:val="22"/>
          <w:lang w:val="en-US"/>
        </w:rPr>
        <w:t xml:space="preserve"> Disciplinary Court</w:t>
      </w:r>
      <w:r w:rsidR="003E21EB">
        <w:rPr>
          <w:rFonts w:ascii="Garamond" w:hAnsi="Garamond"/>
          <w:sz w:val="22"/>
          <w:szCs w:val="22"/>
          <w:lang w:val="en-US"/>
        </w:rPr>
        <w:t>, acting as a court of cassation in this case,</w:t>
      </w:r>
      <w:r w:rsidR="00A56478" w:rsidRPr="006A6AE7">
        <w:rPr>
          <w:rFonts w:ascii="Garamond" w:hAnsi="Garamond"/>
          <w:sz w:val="22"/>
          <w:szCs w:val="22"/>
          <w:lang w:val="en-US"/>
        </w:rPr>
        <w:t xml:space="preserve"> overturned the verdict and remanded the case to the court of the first instance. </w:t>
      </w:r>
      <w:r w:rsidR="000838AD" w:rsidRPr="006A6AE7">
        <w:rPr>
          <w:rFonts w:ascii="Garamond" w:hAnsi="Garamond"/>
          <w:sz w:val="22"/>
          <w:szCs w:val="22"/>
          <w:lang w:val="en-US"/>
        </w:rPr>
        <w:t>The</w:t>
      </w:r>
      <w:r w:rsidR="0093176F" w:rsidRPr="006A6AE7">
        <w:rPr>
          <w:rFonts w:ascii="Garamond" w:hAnsi="Garamond"/>
          <w:sz w:val="22"/>
          <w:szCs w:val="22"/>
          <w:lang w:val="en-US"/>
        </w:rPr>
        <w:t xml:space="preserve"> evaluation of the defendant's act as insignificant in terms of the social noxiousness was</w:t>
      </w:r>
      <w:r w:rsidR="000838AD" w:rsidRPr="006A6AE7">
        <w:rPr>
          <w:rFonts w:ascii="Garamond" w:hAnsi="Garamond"/>
          <w:sz w:val="22"/>
          <w:szCs w:val="22"/>
          <w:lang w:val="en-US"/>
        </w:rPr>
        <w:t xml:space="preserve"> found to be</w:t>
      </w:r>
      <w:r w:rsidR="0093176F" w:rsidRPr="006A6AE7">
        <w:rPr>
          <w:rFonts w:ascii="Garamond" w:hAnsi="Garamond"/>
          <w:sz w:val="22"/>
          <w:szCs w:val="22"/>
          <w:lang w:val="en-US"/>
        </w:rPr>
        <w:t xml:space="preserve"> </w:t>
      </w:r>
      <w:r w:rsidR="000838AD" w:rsidRPr="006A6AE7">
        <w:rPr>
          <w:rFonts w:ascii="Garamond" w:hAnsi="Garamond"/>
          <w:sz w:val="22"/>
          <w:szCs w:val="22"/>
          <w:lang w:val="en-US"/>
        </w:rPr>
        <w:t>erroneous</w:t>
      </w:r>
      <w:r w:rsidR="0093176F" w:rsidRPr="006A6AE7">
        <w:rPr>
          <w:rFonts w:ascii="Garamond" w:hAnsi="Garamond"/>
          <w:sz w:val="22"/>
          <w:szCs w:val="22"/>
          <w:lang w:val="en-US"/>
        </w:rPr>
        <w:t xml:space="preserve">. </w:t>
      </w:r>
      <w:r w:rsidR="000838AD" w:rsidRPr="006A6AE7">
        <w:rPr>
          <w:rFonts w:ascii="Garamond" w:hAnsi="Garamond"/>
          <w:sz w:val="22"/>
          <w:szCs w:val="22"/>
          <w:lang w:val="en-US"/>
        </w:rPr>
        <w:t xml:space="preserve">Furthermore, the Supreme Court - Disciplinary Court was of the opinion that the claim that the act in question had been </w:t>
      </w:r>
      <w:r w:rsidR="008D6AEB">
        <w:rPr>
          <w:rStyle w:val="shl"/>
          <w:rFonts w:ascii="Garamond" w:hAnsi="Garamond"/>
          <w:sz w:val="22"/>
          <w:szCs w:val="22"/>
        </w:rPr>
        <w:t>unintentional</w:t>
      </w:r>
      <w:r w:rsidR="008D6AEB" w:rsidRPr="006A6AE7">
        <w:rPr>
          <w:rFonts w:ascii="Garamond" w:hAnsi="Garamond"/>
          <w:sz w:val="22"/>
          <w:szCs w:val="22"/>
          <w:lang w:val="en-US"/>
        </w:rPr>
        <w:t xml:space="preserve"> </w:t>
      </w:r>
      <w:r w:rsidR="000838AD" w:rsidRPr="006A6AE7">
        <w:rPr>
          <w:rFonts w:ascii="Garamond" w:hAnsi="Garamond"/>
          <w:sz w:val="22"/>
          <w:szCs w:val="22"/>
          <w:lang w:val="en-US"/>
        </w:rPr>
        <w:t>was not convincing.</w:t>
      </w:r>
    </w:p>
    <w:p w14:paraId="1E3775AB" w14:textId="77777777" w:rsidR="008D6AEB" w:rsidRPr="006A6AE7" w:rsidRDefault="008D6AEB" w:rsidP="006A6AE7">
      <w:pPr>
        <w:spacing w:line="360" w:lineRule="auto"/>
        <w:jc w:val="both"/>
        <w:rPr>
          <w:rFonts w:ascii="Garamond" w:hAnsi="Garamond"/>
          <w:sz w:val="22"/>
          <w:szCs w:val="22"/>
          <w:lang w:val="en-US"/>
        </w:rPr>
      </w:pPr>
    </w:p>
    <w:p w14:paraId="77188D09" w14:textId="42C982CB" w:rsidR="00417C5B" w:rsidRPr="006A6AE7" w:rsidRDefault="000A73AB" w:rsidP="006A6AE7">
      <w:pPr>
        <w:spacing w:line="360" w:lineRule="auto"/>
        <w:jc w:val="both"/>
        <w:rPr>
          <w:rFonts w:ascii="Garamond" w:hAnsi="Garamond"/>
          <w:sz w:val="22"/>
          <w:szCs w:val="22"/>
          <w:lang w:val="en-US"/>
        </w:rPr>
      </w:pPr>
      <w:r w:rsidRPr="006A6AE7">
        <w:rPr>
          <w:rFonts w:ascii="Garamond" w:hAnsi="Garamond" w:cs="Times New Roman"/>
          <w:sz w:val="22"/>
          <w:szCs w:val="22"/>
          <w:lang w:val="en-US"/>
        </w:rPr>
        <w:t xml:space="preserve">The Court of Appeal - </w:t>
      </w:r>
      <w:r w:rsidRPr="003B5CC4">
        <w:rPr>
          <w:rFonts w:ascii="Garamond" w:hAnsi="Garamond" w:cs="Times New Roman"/>
          <w:sz w:val="22"/>
          <w:szCs w:val="22"/>
          <w:lang w:val="en-US"/>
        </w:rPr>
        <w:t>Disciplinary Court reopened the case and this time found the defendant judge guilty of the alleged disciplinar</w:t>
      </w:r>
      <w:r w:rsidR="003E21EB" w:rsidRPr="003B5CC4">
        <w:rPr>
          <w:rFonts w:ascii="Garamond" w:hAnsi="Garamond" w:cs="Times New Roman"/>
          <w:sz w:val="22"/>
          <w:szCs w:val="22"/>
          <w:lang w:val="en-US"/>
        </w:rPr>
        <w:t xml:space="preserve">y offense under </w:t>
      </w:r>
      <w:r w:rsidR="003B5CC4" w:rsidRPr="003B5CC4">
        <w:rPr>
          <w:rFonts w:ascii="Garamond" w:hAnsi="Garamond" w:cs="Times New Roman"/>
          <w:sz w:val="22"/>
          <w:szCs w:val="22"/>
          <w:lang w:val="en-US"/>
        </w:rPr>
        <w:t>art.</w:t>
      </w:r>
      <w:r w:rsidR="003E21EB" w:rsidRPr="003B5CC4">
        <w:rPr>
          <w:rFonts w:ascii="Garamond" w:hAnsi="Garamond" w:cs="Times New Roman"/>
          <w:sz w:val="22"/>
          <w:szCs w:val="22"/>
          <w:lang w:val="en-US"/>
        </w:rPr>
        <w:t xml:space="preserve"> 107 § 1, imposing </w:t>
      </w:r>
      <w:r w:rsidRPr="003B5CC4">
        <w:rPr>
          <w:rFonts w:ascii="Garamond" w:hAnsi="Garamond" w:cs="Times New Roman"/>
          <w:sz w:val="22"/>
          <w:szCs w:val="22"/>
          <w:lang w:val="en-US"/>
        </w:rPr>
        <w:t>on him the disciplinary penalty of caution (</w:t>
      </w:r>
      <w:r w:rsidR="003B5CC4" w:rsidRPr="003B5CC4">
        <w:rPr>
          <w:rFonts w:ascii="Garamond" w:hAnsi="Garamond" w:cs="Times New Roman"/>
          <w:sz w:val="22"/>
          <w:szCs w:val="22"/>
          <w:lang w:val="en-US"/>
        </w:rPr>
        <w:t xml:space="preserve">Pol., </w:t>
      </w:r>
      <w:r w:rsidR="003B5CC4" w:rsidRPr="003B5CC4">
        <w:rPr>
          <w:rFonts w:ascii="Garamond" w:hAnsi="Garamond" w:cs="Times New Roman"/>
          <w:sz w:val="22"/>
          <w:szCs w:val="22"/>
        </w:rPr>
        <w:t>Law on the Common Court System, 2001, a</w:t>
      </w:r>
      <w:r w:rsidRPr="003B5CC4">
        <w:rPr>
          <w:rFonts w:ascii="Garamond" w:hAnsi="Garamond" w:cs="Times New Roman"/>
          <w:sz w:val="22"/>
          <w:szCs w:val="22"/>
          <w:lang w:val="en-US"/>
        </w:rPr>
        <w:t xml:space="preserve">rt. 109 § 1 point 1). </w:t>
      </w:r>
      <w:r w:rsidRPr="003B5CC4">
        <w:rPr>
          <w:rFonts w:ascii="Garamond" w:hAnsi="Garamond"/>
          <w:sz w:val="22"/>
          <w:szCs w:val="22"/>
          <w:lang w:val="en-US"/>
        </w:rPr>
        <w:t xml:space="preserve">A dissenting </w:t>
      </w:r>
      <w:r w:rsidRPr="006A6AE7">
        <w:rPr>
          <w:rFonts w:ascii="Garamond" w:hAnsi="Garamond"/>
          <w:sz w:val="22"/>
          <w:szCs w:val="22"/>
          <w:lang w:val="en-US"/>
        </w:rPr>
        <w:t xml:space="preserve">opinion was submitted to the judgment, according to which the act should be </w:t>
      </w:r>
      <w:r w:rsidRPr="003B5CC4">
        <w:rPr>
          <w:rFonts w:ascii="Garamond" w:hAnsi="Garamond"/>
          <w:sz w:val="22"/>
          <w:szCs w:val="22"/>
          <w:lang w:val="en-US"/>
        </w:rPr>
        <w:t>classified as a minor offense and the penalty should be waived (</w:t>
      </w:r>
      <w:r w:rsidR="003B5CC4" w:rsidRPr="003B5CC4">
        <w:rPr>
          <w:rFonts w:ascii="Garamond" w:hAnsi="Garamond" w:cs="Times New Roman"/>
          <w:sz w:val="22"/>
          <w:szCs w:val="22"/>
          <w:lang w:val="en-US"/>
        </w:rPr>
        <w:t xml:space="preserve">Pol., </w:t>
      </w:r>
      <w:r w:rsidR="003B5CC4" w:rsidRPr="003B5CC4">
        <w:rPr>
          <w:rFonts w:ascii="Garamond" w:hAnsi="Garamond" w:cs="Times New Roman"/>
          <w:sz w:val="22"/>
          <w:szCs w:val="22"/>
        </w:rPr>
        <w:t>Law on the Common Court System, 2001, a</w:t>
      </w:r>
      <w:r w:rsidRPr="003B5CC4">
        <w:rPr>
          <w:rFonts w:ascii="Garamond" w:hAnsi="Garamond"/>
          <w:sz w:val="22"/>
          <w:szCs w:val="22"/>
          <w:lang w:val="en-US"/>
        </w:rPr>
        <w:t>rt. 109 § 5).</w:t>
      </w:r>
      <w:r w:rsidR="002362AF" w:rsidRPr="003B5CC4">
        <w:rPr>
          <w:rFonts w:ascii="Garamond" w:hAnsi="Garamond"/>
          <w:sz w:val="22"/>
          <w:szCs w:val="22"/>
        </w:rPr>
        <w:t xml:space="preserve"> </w:t>
      </w:r>
      <w:r w:rsidR="002362AF" w:rsidRPr="003B5CC4">
        <w:rPr>
          <w:rFonts w:ascii="Garamond" w:hAnsi="Garamond"/>
          <w:sz w:val="22"/>
          <w:szCs w:val="22"/>
          <w:lang w:val="en-US"/>
        </w:rPr>
        <w:t xml:space="preserve">Two </w:t>
      </w:r>
      <w:r w:rsidR="00B413FA" w:rsidRPr="006A6AE7">
        <w:rPr>
          <w:rFonts w:ascii="Garamond" w:hAnsi="Garamond"/>
          <w:sz w:val="22"/>
          <w:szCs w:val="22"/>
          <w:lang w:val="en-US"/>
        </w:rPr>
        <w:t>motions for appeal</w:t>
      </w:r>
      <w:r w:rsidR="002362AF" w:rsidRPr="006A6AE7">
        <w:rPr>
          <w:rFonts w:ascii="Garamond" w:hAnsi="Garamond"/>
          <w:sz w:val="22"/>
          <w:szCs w:val="22"/>
          <w:lang w:val="en-US"/>
        </w:rPr>
        <w:t xml:space="preserve"> were filed against the repeated verdict of the Court of Appeal - Disciplinary </w:t>
      </w:r>
      <w:r w:rsidR="00417C5B" w:rsidRPr="006A6AE7">
        <w:rPr>
          <w:rFonts w:ascii="Garamond" w:hAnsi="Garamond"/>
          <w:sz w:val="22"/>
          <w:szCs w:val="22"/>
          <w:lang w:val="en-US"/>
        </w:rPr>
        <w:t xml:space="preserve">Court, </w:t>
      </w:r>
      <w:r w:rsidR="00D26F8D">
        <w:rPr>
          <w:rFonts w:ascii="Garamond" w:hAnsi="Garamond"/>
          <w:sz w:val="22"/>
          <w:szCs w:val="22"/>
          <w:lang w:val="en-US"/>
        </w:rPr>
        <w:t>one</w:t>
      </w:r>
      <w:r w:rsidR="00417C5B" w:rsidRPr="006A6AE7">
        <w:rPr>
          <w:rFonts w:ascii="Garamond" w:hAnsi="Garamond"/>
          <w:sz w:val="22"/>
          <w:szCs w:val="22"/>
          <w:lang w:val="en-US"/>
        </w:rPr>
        <w:t xml:space="preserve"> by the defendant and</w:t>
      </w:r>
      <w:r w:rsidR="00D26F8D">
        <w:rPr>
          <w:rFonts w:ascii="Garamond" w:hAnsi="Garamond"/>
          <w:sz w:val="22"/>
          <w:szCs w:val="22"/>
          <w:lang w:val="en-US"/>
        </w:rPr>
        <w:t xml:space="preserve"> </w:t>
      </w:r>
      <w:r w:rsidR="00D7131C">
        <w:rPr>
          <w:rFonts w:ascii="Garamond" w:hAnsi="Garamond"/>
          <w:sz w:val="22"/>
          <w:szCs w:val="22"/>
          <w:lang w:val="en-US"/>
        </w:rPr>
        <w:t xml:space="preserve">the </w:t>
      </w:r>
      <w:r w:rsidR="00D26F8D">
        <w:rPr>
          <w:rFonts w:ascii="Garamond" w:hAnsi="Garamond"/>
          <w:sz w:val="22"/>
          <w:szCs w:val="22"/>
          <w:lang w:val="en-US"/>
        </w:rPr>
        <w:t>other by</w:t>
      </w:r>
      <w:r w:rsidR="00417C5B" w:rsidRPr="006A6AE7">
        <w:rPr>
          <w:rFonts w:ascii="Garamond" w:hAnsi="Garamond"/>
          <w:sz w:val="22"/>
          <w:szCs w:val="22"/>
          <w:lang w:val="en-US"/>
        </w:rPr>
        <w:t xml:space="preserve"> the Minister of Justice.</w:t>
      </w:r>
      <w:r w:rsidR="007C7EC0" w:rsidRPr="006A6AE7">
        <w:rPr>
          <w:rFonts w:ascii="Garamond" w:hAnsi="Garamond"/>
          <w:sz w:val="22"/>
          <w:szCs w:val="22"/>
          <w:lang w:val="en-US"/>
        </w:rPr>
        <w:t xml:space="preserve"> As a result of the appeals, the case went to the Supreme Court - Disciplinary Chamber (which succeeded the Supreme Court - Disciplinary Court </w:t>
      </w:r>
      <w:r w:rsidR="00FD00E2">
        <w:rPr>
          <w:rFonts w:ascii="Garamond" w:hAnsi="Garamond"/>
          <w:sz w:val="22"/>
          <w:szCs w:val="22"/>
          <w:lang w:val="en-US"/>
        </w:rPr>
        <w:t>in connection with</w:t>
      </w:r>
      <w:r w:rsidR="007C7EC0" w:rsidRPr="006A6AE7">
        <w:rPr>
          <w:rFonts w:ascii="Garamond" w:hAnsi="Garamond"/>
          <w:sz w:val="22"/>
          <w:szCs w:val="22"/>
          <w:lang w:val="en-US"/>
        </w:rPr>
        <w:t xml:space="preserve"> the Polish constitutional crisis controversy).</w:t>
      </w:r>
    </w:p>
    <w:p w14:paraId="3373C374" w14:textId="77777777" w:rsidR="00D46357" w:rsidRPr="006A6AE7" w:rsidRDefault="00D46357" w:rsidP="006A6AE7">
      <w:pPr>
        <w:spacing w:line="360" w:lineRule="auto"/>
        <w:jc w:val="both"/>
        <w:rPr>
          <w:rFonts w:ascii="Garamond" w:hAnsi="Garamond"/>
          <w:sz w:val="22"/>
          <w:szCs w:val="22"/>
          <w:lang w:val="en-US"/>
        </w:rPr>
      </w:pPr>
    </w:p>
    <w:p w14:paraId="010BA86B" w14:textId="77777777" w:rsidR="00BB2804" w:rsidRPr="006A6AE7" w:rsidRDefault="00BB2804" w:rsidP="006A6AE7">
      <w:pPr>
        <w:pStyle w:val="ListParagraph"/>
        <w:numPr>
          <w:ilvl w:val="0"/>
          <w:numId w:val="4"/>
        </w:numPr>
        <w:spacing w:line="360" w:lineRule="auto"/>
        <w:jc w:val="both"/>
        <w:rPr>
          <w:rFonts w:ascii="Garamond" w:hAnsi="Garamond"/>
          <w:sz w:val="22"/>
          <w:szCs w:val="22"/>
          <w:lang w:val="en-US"/>
        </w:rPr>
      </w:pPr>
      <w:r w:rsidRPr="006A6AE7">
        <w:rPr>
          <w:rFonts w:ascii="Garamond" w:hAnsi="Garamond"/>
          <w:b/>
          <w:bCs/>
          <w:sz w:val="22"/>
          <w:szCs w:val="22"/>
          <w:lang w:val="en-US"/>
        </w:rPr>
        <w:t>Decision Overview</w:t>
      </w:r>
      <w:r w:rsidRPr="006A6AE7">
        <w:rPr>
          <w:rFonts w:ascii="Garamond" w:hAnsi="Garamond"/>
          <w:sz w:val="22"/>
          <w:szCs w:val="22"/>
          <w:lang w:val="en-US"/>
        </w:rPr>
        <w:t xml:space="preserve">: </w:t>
      </w:r>
    </w:p>
    <w:p w14:paraId="1092C2E5" w14:textId="77777777" w:rsidR="00AB0551" w:rsidRDefault="00AB0551" w:rsidP="006A6AE7">
      <w:pPr>
        <w:spacing w:line="360" w:lineRule="auto"/>
        <w:jc w:val="both"/>
        <w:rPr>
          <w:rFonts w:ascii="Garamond" w:hAnsi="Garamond"/>
          <w:sz w:val="22"/>
          <w:szCs w:val="22"/>
          <w:lang w:val="en-US"/>
        </w:rPr>
      </w:pPr>
    </w:p>
    <w:p w14:paraId="07614CA4" w14:textId="7FBC3465" w:rsidR="007851F2" w:rsidRPr="00F47503" w:rsidRDefault="007851F2" w:rsidP="00F47503">
      <w:pPr>
        <w:spacing w:line="360" w:lineRule="auto"/>
        <w:jc w:val="both"/>
        <w:rPr>
          <w:rFonts w:ascii="Garamond" w:hAnsi="Garamond" w:cs="Times New Roman"/>
          <w:sz w:val="22"/>
          <w:szCs w:val="22"/>
          <w:lang w:val="en-US"/>
        </w:rPr>
      </w:pPr>
      <w:r>
        <w:rPr>
          <w:rFonts w:ascii="Garamond" w:hAnsi="Garamond"/>
          <w:sz w:val="22"/>
          <w:szCs w:val="22"/>
          <w:lang w:val="en-US"/>
        </w:rPr>
        <w:t>I</w:t>
      </w:r>
      <w:r w:rsidRPr="007851F2">
        <w:rPr>
          <w:rFonts w:ascii="Garamond" w:hAnsi="Garamond"/>
          <w:sz w:val="22"/>
          <w:szCs w:val="22"/>
          <w:lang w:val="en-US"/>
        </w:rPr>
        <w:t xml:space="preserve">n the case at hand, the </w:t>
      </w:r>
      <w:r w:rsidR="00FD00E2">
        <w:rPr>
          <w:rFonts w:ascii="Garamond" w:hAnsi="Garamond"/>
          <w:sz w:val="22"/>
          <w:szCs w:val="22"/>
          <w:lang w:val="en-US"/>
        </w:rPr>
        <w:t>C</w:t>
      </w:r>
      <w:r w:rsidRPr="007851F2">
        <w:rPr>
          <w:rFonts w:ascii="Garamond" w:hAnsi="Garamond"/>
          <w:sz w:val="22"/>
          <w:szCs w:val="22"/>
          <w:lang w:val="en-US"/>
        </w:rPr>
        <w:t>ourt had to determine whether</w:t>
      </w:r>
      <w:r>
        <w:rPr>
          <w:rFonts w:ascii="Garamond" w:hAnsi="Garamond"/>
          <w:sz w:val="22"/>
          <w:szCs w:val="22"/>
          <w:lang w:val="en-US"/>
        </w:rPr>
        <w:t xml:space="preserve"> </w:t>
      </w:r>
      <w:r w:rsidR="00152DD4" w:rsidRPr="006A6AE7">
        <w:rPr>
          <w:rFonts w:ascii="Garamond" w:hAnsi="Garamond"/>
          <w:sz w:val="22"/>
          <w:szCs w:val="22"/>
          <w:lang w:val="en-US"/>
        </w:rPr>
        <w:t>the defendant judge undermined the dignity of his office and committed a disciplinary offense and, if so, what the appropriate disciplinary penalty should be.</w:t>
      </w:r>
      <w:r w:rsidR="007C5EC7" w:rsidRPr="006A6AE7">
        <w:rPr>
          <w:rFonts w:ascii="Garamond" w:hAnsi="Garamond"/>
          <w:sz w:val="22"/>
          <w:szCs w:val="22"/>
          <w:lang w:val="en-US"/>
        </w:rPr>
        <w:t xml:space="preserve"> The case </w:t>
      </w:r>
      <w:r>
        <w:rPr>
          <w:rFonts w:ascii="Garamond" w:hAnsi="Garamond"/>
          <w:sz w:val="22"/>
          <w:szCs w:val="22"/>
          <w:lang w:val="en-US"/>
        </w:rPr>
        <w:t>involved</w:t>
      </w:r>
      <w:r w:rsidR="007C5EC7" w:rsidRPr="006A6AE7">
        <w:rPr>
          <w:rFonts w:ascii="Garamond" w:hAnsi="Garamond"/>
          <w:sz w:val="22"/>
          <w:szCs w:val="22"/>
          <w:lang w:val="en-US"/>
        </w:rPr>
        <w:t xml:space="preserve"> the </w:t>
      </w:r>
      <w:r w:rsidR="00306172">
        <w:rPr>
          <w:rFonts w:ascii="Garamond" w:hAnsi="Garamond"/>
          <w:sz w:val="22"/>
          <w:szCs w:val="22"/>
          <w:lang w:val="en-US"/>
        </w:rPr>
        <w:t>problem</w:t>
      </w:r>
      <w:r w:rsidR="007C5EC7" w:rsidRPr="006A6AE7">
        <w:rPr>
          <w:rFonts w:ascii="Garamond" w:hAnsi="Garamond"/>
          <w:sz w:val="22"/>
          <w:szCs w:val="22"/>
          <w:lang w:val="en-US"/>
        </w:rPr>
        <w:t xml:space="preserve"> of disciplinary offenses and </w:t>
      </w:r>
      <w:r w:rsidR="007C5EC7" w:rsidRPr="00F47503">
        <w:rPr>
          <w:rFonts w:ascii="Garamond" w:hAnsi="Garamond"/>
          <w:sz w:val="22"/>
          <w:szCs w:val="22"/>
          <w:lang w:val="en-US"/>
        </w:rPr>
        <w:t xml:space="preserve">penalties under </w:t>
      </w:r>
      <w:r w:rsidR="00F47503" w:rsidRPr="00F47503">
        <w:rPr>
          <w:rFonts w:ascii="Garamond" w:hAnsi="Garamond" w:cs="Times New Roman"/>
          <w:sz w:val="22"/>
          <w:szCs w:val="22"/>
          <w:lang w:val="en-US"/>
        </w:rPr>
        <w:t xml:space="preserve">Pol., </w:t>
      </w:r>
      <w:r w:rsidR="00F47503" w:rsidRPr="00F47503">
        <w:rPr>
          <w:rFonts w:ascii="Garamond" w:hAnsi="Garamond" w:cs="Times New Roman"/>
          <w:sz w:val="22"/>
          <w:szCs w:val="22"/>
        </w:rPr>
        <w:t>Law on the Common Court System, 2001</w:t>
      </w:r>
      <w:r w:rsidR="007C5EC7" w:rsidRPr="00F47503">
        <w:rPr>
          <w:rFonts w:ascii="Garamond" w:hAnsi="Garamond"/>
          <w:sz w:val="22"/>
          <w:szCs w:val="22"/>
          <w:lang w:val="en-US"/>
        </w:rPr>
        <w:t xml:space="preserve"> (</w:t>
      </w:r>
      <w:r w:rsidR="00F47503" w:rsidRPr="00F47503">
        <w:rPr>
          <w:rFonts w:ascii="Garamond" w:hAnsi="Garamond"/>
          <w:sz w:val="22"/>
          <w:szCs w:val="22"/>
          <w:lang w:val="en-US"/>
        </w:rPr>
        <w:t>art.</w:t>
      </w:r>
      <w:r w:rsidR="007C5EC7" w:rsidRPr="00F47503">
        <w:rPr>
          <w:rFonts w:ascii="Garamond" w:hAnsi="Garamond"/>
          <w:sz w:val="22"/>
          <w:szCs w:val="22"/>
          <w:lang w:val="en-US"/>
        </w:rPr>
        <w:t xml:space="preserve"> 107 § 1 and </w:t>
      </w:r>
      <w:r w:rsidR="00F47503" w:rsidRPr="00F47503">
        <w:rPr>
          <w:rFonts w:ascii="Garamond" w:hAnsi="Garamond"/>
          <w:sz w:val="22"/>
          <w:szCs w:val="22"/>
          <w:lang w:val="en-US"/>
        </w:rPr>
        <w:t>art</w:t>
      </w:r>
      <w:r w:rsidR="007C5EC7" w:rsidRPr="00F47503">
        <w:rPr>
          <w:rFonts w:ascii="Garamond" w:hAnsi="Garamond"/>
          <w:sz w:val="22"/>
          <w:szCs w:val="22"/>
          <w:lang w:val="en-US"/>
        </w:rPr>
        <w:t xml:space="preserve">. 109 § 1, respectively), but at its core it was about </w:t>
      </w:r>
      <w:r w:rsidR="007C5EC7" w:rsidRPr="006A6AE7">
        <w:rPr>
          <w:rFonts w:ascii="Garamond" w:hAnsi="Garamond"/>
          <w:sz w:val="22"/>
          <w:szCs w:val="22"/>
          <w:lang w:val="en-US"/>
        </w:rPr>
        <w:t xml:space="preserve">confronting – in the specific context of social media posting – the general right </w:t>
      </w:r>
      <w:r w:rsidR="00FD00E2">
        <w:rPr>
          <w:rFonts w:ascii="Garamond" w:hAnsi="Garamond"/>
          <w:sz w:val="22"/>
          <w:szCs w:val="22"/>
          <w:lang w:val="en-US"/>
        </w:rPr>
        <w:t>of</w:t>
      </w:r>
      <w:r w:rsidR="007C5EC7" w:rsidRPr="006A6AE7">
        <w:rPr>
          <w:rFonts w:ascii="Garamond" w:hAnsi="Garamond"/>
          <w:sz w:val="22"/>
          <w:szCs w:val="22"/>
          <w:lang w:val="en-US"/>
        </w:rPr>
        <w:t xml:space="preserve"> freedom of expression with specific restrictions on judges.</w:t>
      </w:r>
      <w:r w:rsidR="00152DD4" w:rsidRPr="006A6AE7">
        <w:rPr>
          <w:rFonts w:ascii="Garamond" w:hAnsi="Garamond"/>
          <w:sz w:val="22"/>
          <w:szCs w:val="22"/>
          <w:lang w:val="en-US"/>
        </w:rPr>
        <w:t xml:space="preserve"> </w:t>
      </w:r>
      <w:r w:rsidR="006C63DE" w:rsidRPr="006A6AE7">
        <w:rPr>
          <w:rFonts w:ascii="Garamond" w:hAnsi="Garamond"/>
          <w:sz w:val="22"/>
          <w:szCs w:val="22"/>
          <w:lang w:val="en-US"/>
        </w:rPr>
        <w:t>As for</w:t>
      </w:r>
      <w:r w:rsidR="00152DD4" w:rsidRPr="006A6AE7">
        <w:rPr>
          <w:rFonts w:ascii="Garamond" w:hAnsi="Garamond"/>
          <w:sz w:val="22"/>
          <w:szCs w:val="22"/>
          <w:lang w:val="en-US"/>
        </w:rPr>
        <w:t xml:space="preserve"> the </w:t>
      </w:r>
      <w:r w:rsidR="006C63DE" w:rsidRPr="006A6AE7">
        <w:rPr>
          <w:rFonts w:ascii="Garamond" w:hAnsi="Garamond"/>
          <w:sz w:val="22"/>
          <w:szCs w:val="22"/>
          <w:lang w:val="en-US"/>
        </w:rPr>
        <w:t xml:space="preserve">motion for appeal filed by the defendant, it </w:t>
      </w:r>
      <w:r w:rsidR="00417C5B" w:rsidRPr="006A6AE7">
        <w:rPr>
          <w:rFonts w:ascii="Garamond" w:hAnsi="Garamond"/>
          <w:sz w:val="22"/>
          <w:szCs w:val="22"/>
          <w:lang w:val="en-US"/>
        </w:rPr>
        <w:t xml:space="preserve">repeated the point of the </w:t>
      </w:r>
      <w:r w:rsidR="00417C5B" w:rsidRPr="006A6AE7">
        <w:rPr>
          <w:rFonts w:ascii="Garamond" w:hAnsi="Garamond"/>
          <w:i/>
          <w:sz w:val="22"/>
          <w:szCs w:val="22"/>
          <w:lang w:val="en-US"/>
        </w:rPr>
        <w:t>votum separatum</w:t>
      </w:r>
      <w:r w:rsidR="003E0E7D" w:rsidRPr="006A6AE7">
        <w:rPr>
          <w:rFonts w:ascii="Garamond" w:hAnsi="Garamond"/>
          <w:i/>
          <w:sz w:val="22"/>
          <w:szCs w:val="22"/>
          <w:lang w:val="en-US"/>
        </w:rPr>
        <w:t xml:space="preserve"> </w:t>
      </w:r>
      <w:r w:rsidR="003E0E7D" w:rsidRPr="00F47503">
        <w:rPr>
          <w:rFonts w:ascii="Garamond" w:hAnsi="Garamond"/>
          <w:sz w:val="22"/>
          <w:szCs w:val="22"/>
          <w:lang w:val="en-US"/>
        </w:rPr>
        <w:t>appended to the verdict of the</w:t>
      </w:r>
      <w:r w:rsidR="003E0E7D" w:rsidRPr="00F47503">
        <w:rPr>
          <w:rFonts w:ascii="Garamond" w:hAnsi="Garamond" w:cs="Times New Roman"/>
          <w:sz w:val="22"/>
          <w:szCs w:val="22"/>
          <w:lang w:val="en-US"/>
        </w:rPr>
        <w:t xml:space="preserve"> Court of Appeal - Disciplinary Court</w:t>
      </w:r>
      <w:r w:rsidR="00417C5B" w:rsidRPr="00F47503">
        <w:rPr>
          <w:rFonts w:ascii="Garamond" w:hAnsi="Garamond"/>
          <w:sz w:val="22"/>
          <w:szCs w:val="22"/>
          <w:lang w:val="en-US"/>
        </w:rPr>
        <w:t>, as it proposed to waive the penalty on the basis of Article 109 § 5.</w:t>
      </w:r>
      <w:r w:rsidR="00417C5B" w:rsidRPr="00F47503">
        <w:rPr>
          <w:rFonts w:ascii="Garamond" w:hAnsi="Garamond" w:cs="Times New Roman"/>
          <w:sz w:val="22"/>
          <w:szCs w:val="22"/>
          <w:lang w:val="en-US"/>
        </w:rPr>
        <w:t xml:space="preserve"> </w:t>
      </w:r>
      <w:r w:rsidR="00417C5B" w:rsidRPr="00F47503">
        <w:rPr>
          <w:rFonts w:ascii="Garamond" w:hAnsi="Garamond"/>
          <w:sz w:val="22"/>
          <w:szCs w:val="22"/>
          <w:lang w:val="en-US"/>
        </w:rPr>
        <w:t xml:space="preserve">The second </w:t>
      </w:r>
      <w:r w:rsidR="006C63DE" w:rsidRPr="00F47503">
        <w:rPr>
          <w:rFonts w:ascii="Garamond" w:hAnsi="Garamond"/>
          <w:sz w:val="22"/>
          <w:szCs w:val="22"/>
          <w:lang w:val="en-US"/>
        </w:rPr>
        <w:t>motion</w:t>
      </w:r>
      <w:r w:rsidR="00417C5B" w:rsidRPr="00F47503">
        <w:rPr>
          <w:rFonts w:ascii="Garamond" w:hAnsi="Garamond"/>
          <w:sz w:val="22"/>
          <w:szCs w:val="22"/>
          <w:lang w:val="en-US"/>
        </w:rPr>
        <w:t xml:space="preserve">, submitted by the Minister of Justice, requested the disciplinary penalty of reprimand (which is one level </w:t>
      </w:r>
      <w:r w:rsidR="00417C5B" w:rsidRPr="006A6AE7">
        <w:rPr>
          <w:rFonts w:ascii="Garamond" w:hAnsi="Garamond"/>
          <w:sz w:val="22"/>
          <w:szCs w:val="22"/>
          <w:lang w:val="en-US"/>
        </w:rPr>
        <w:t xml:space="preserve">above the </w:t>
      </w:r>
      <w:r w:rsidR="00417C5B" w:rsidRPr="006A6AE7">
        <w:rPr>
          <w:rFonts w:ascii="Garamond" w:hAnsi="Garamond" w:cs="Times New Roman"/>
          <w:sz w:val="22"/>
          <w:szCs w:val="22"/>
          <w:lang w:val="en-US"/>
        </w:rPr>
        <w:t xml:space="preserve">penalty of caution). According to the Minister of Justice, the penalty was </w:t>
      </w:r>
      <w:r w:rsidR="00417C5B" w:rsidRPr="006A6AE7">
        <w:rPr>
          <w:rFonts w:ascii="Garamond" w:hAnsi="Garamond"/>
          <w:sz w:val="22"/>
          <w:szCs w:val="22"/>
          <w:lang w:val="en-US"/>
        </w:rPr>
        <w:t xml:space="preserve">disproportionately lenient because </w:t>
      </w:r>
      <w:r w:rsidR="00417C5B" w:rsidRPr="006A6AE7">
        <w:rPr>
          <w:rFonts w:ascii="Garamond" w:hAnsi="Garamond" w:cs="Times New Roman"/>
          <w:sz w:val="22"/>
          <w:szCs w:val="22"/>
          <w:lang w:val="en-US"/>
        </w:rPr>
        <w:t xml:space="preserve">the Court of Appeal - Disciplinary Court failed to </w:t>
      </w:r>
      <w:r w:rsidR="00417C5B" w:rsidRPr="006A6AE7">
        <w:rPr>
          <w:rFonts w:ascii="Garamond" w:hAnsi="Garamond"/>
          <w:sz w:val="22"/>
          <w:szCs w:val="22"/>
          <w:lang w:val="en-US"/>
        </w:rPr>
        <w:t xml:space="preserve">take into account the seriousness of the misconduct, its harmfulness to the administration of justice, the preventive purpose of the disciplinary penalty and the degree of the judge’s fault. </w:t>
      </w:r>
      <w:r w:rsidR="006C63DE" w:rsidRPr="006A6AE7">
        <w:rPr>
          <w:rFonts w:ascii="Garamond" w:hAnsi="Garamond"/>
          <w:sz w:val="22"/>
          <w:szCs w:val="22"/>
          <w:lang w:val="en-US"/>
        </w:rPr>
        <w:t xml:space="preserve">According to the </w:t>
      </w:r>
      <w:r w:rsidR="00FD00E2" w:rsidRPr="006A6AE7">
        <w:rPr>
          <w:rFonts w:ascii="Garamond" w:hAnsi="Garamond"/>
          <w:sz w:val="22"/>
          <w:szCs w:val="22"/>
          <w:lang w:val="en-US"/>
        </w:rPr>
        <w:t>Supreme Court - Disciplinary Chamber</w:t>
      </w:r>
      <w:r w:rsidR="006C63DE" w:rsidRPr="006A6AE7">
        <w:rPr>
          <w:rFonts w:ascii="Garamond" w:hAnsi="Garamond"/>
          <w:sz w:val="22"/>
          <w:szCs w:val="22"/>
          <w:lang w:val="en-US"/>
        </w:rPr>
        <w:t xml:space="preserve">, the positions of both appellants should be rejected because the </w:t>
      </w:r>
      <w:r>
        <w:rPr>
          <w:rFonts w:ascii="Garamond" w:hAnsi="Garamond"/>
          <w:sz w:val="22"/>
          <w:szCs w:val="22"/>
          <w:lang w:val="en-US"/>
        </w:rPr>
        <w:t>verdict</w:t>
      </w:r>
      <w:r w:rsidR="006C63DE" w:rsidRPr="006A6AE7">
        <w:rPr>
          <w:rFonts w:ascii="Garamond" w:hAnsi="Garamond"/>
          <w:sz w:val="22"/>
          <w:szCs w:val="22"/>
          <w:lang w:val="en-US"/>
        </w:rPr>
        <w:t xml:space="preserve"> of the </w:t>
      </w:r>
      <w:r w:rsidR="00FD00E2">
        <w:rPr>
          <w:rFonts w:ascii="Garamond" w:hAnsi="Garamond"/>
          <w:sz w:val="22"/>
          <w:szCs w:val="22"/>
          <w:lang w:val="en-US"/>
        </w:rPr>
        <w:t>first instance court</w:t>
      </w:r>
      <w:r>
        <w:rPr>
          <w:rFonts w:ascii="Garamond" w:hAnsi="Garamond"/>
          <w:sz w:val="22"/>
          <w:szCs w:val="22"/>
          <w:lang w:val="en-US"/>
        </w:rPr>
        <w:t xml:space="preserve">, </w:t>
      </w:r>
      <w:r w:rsidRPr="006A6AE7">
        <w:rPr>
          <w:rFonts w:ascii="Garamond" w:hAnsi="Garamond"/>
          <w:sz w:val="22"/>
          <w:szCs w:val="22"/>
          <w:lang w:val="en-US"/>
        </w:rPr>
        <w:t xml:space="preserve">imposing </w:t>
      </w:r>
      <w:r w:rsidRPr="006A6AE7">
        <w:rPr>
          <w:rFonts w:ascii="Garamond" w:hAnsi="Garamond" w:cs="Times New Roman"/>
          <w:sz w:val="22"/>
          <w:szCs w:val="22"/>
          <w:lang w:val="en-US"/>
        </w:rPr>
        <w:t>the disciplinary penalty of caution</w:t>
      </w:r>
      <w:r>
        <w:rPr>
          <w:rFonts w:ascii="Garamond" w:hAnsi="Garamond" w:cs="Times New Roman"/>
          <w:sz w:val="22"/>
          <w:szCs w:val="22"/>
          <w:lang w:val="en-US"/>
        </w:rPr>
        <w:t>,</w:t>
      </w:r>
      <w:r w:rsidR="006C63DE" w:rsidRPr="006A6AE7">
        <w:rPr>
          <w:rFonts w:ascii="Garamond" w:hAnsi="Garamond"/>
          <w:sz w:val="22"/>
          <w:szCs w:val="22"/>
          <w:lang w:val="en-US"/>
        </w:rPr>
        <w:t xml:space="preserve"> proved to be sufficiently pertinent to not lead to a reversal or modification of the judgment.</w:t>
      </w:r>
    </w:p>
    <w:p w14:paraId="3E762B8A" w14:textId="77777777" w:rsidR="006C63DE" w:rsidRPr="006A6AE7" w:rsidRDefault="006C63DE" w:rsidP="006A6AE7">
      <w:pPr>
        <w:spacing w:line="360" w:lineRule="auto"/>
        <w:jc w:val="both"/>
        <w:rPr>
          <w:rFonts w:ascii="Garamond" w:hAnsi="Garamond" w:cs="Times New Roman"/>
          <w:sz w:val="22"/>
          <w:szCs w:val="22"/>
          <w:lang w:val="en-US"/>
        </w:rPr>
      </w:pPr>
    </w:p>
    <w:p w14:paraId="4C0BD2E9" w14:textId="4700B7CB" w:rsidR="00AC7AEF" w:rsidRPr="006873D7" w:rsidRDefault="007C5EC7" w:rsidP="006A6AE7">
      <w:pPr>
        <w:spacing w:line="360" w:lineRule="auto"/>
        <w:jc w:val="both"/>
        <w:rPr>
          <w:rFonts w:ascii="Garamond" w:hAnsi="Garamond" w:cs="Times New Roman"/>
          <w:sz w:val="22"/>
          <w:szCs w:val="22"/>
          <w:lang w:val="en-US"/>
        </w:rPr>
      </w:pPr>
      <w:r w:rsidRPr="006A6AE7">
        <w:rPr>
          <w:rFonts w:ascii="Garamond" w:hAnsi="Garamond" w:cs="Times New Roman"/>
          <w:sz w:val="22"/>
          <w:szCs w:val="22"/>
          <w:lang w:val="en-US"/>
        </w:rPr>
        <w:t xml:space="preserve">In the Court's view, it was important whether the judge's </w:t>
      </w:r>
      <w:r w:rsidR="00EC6F1A">
        <w:rPr>
          <w:rFonts w:ascii="Garamond" w:hAnsi="Garamond" w:cs="Times New Roman"/>
          <w:sz w:val="22"/>
          <w:szCs w:val="22"/>
          <w:lang w:val="en-US"/>
        </w:rPr>
        <w:t>act</w:t>
      </w:r>
      <w:r w:rsidRPr="006A6AE7">
        <w:rPr>
          <w:rFonts w:ascii="Garamond" w:hAnsi="Garamond" w:cs="Times New Roman"/>
          <w:sz w:val="22"/>
          <w:szCs w:val="22"/>
          <w:lang w:val="en-US"/>
        </w:rPr>
        <w:t xml:space="preserve"> </w:t>
      </w:r>
      <w:r w:rsidRPr="006873D7">
        <w:rPr>
          <w:rFonts w:ascii="Garamond" w:hAnsi="Garamond" w:cs="Times New Roman"/>
          <w:sz w:val="22"/>
          <w:szCs w:val="22"/>
          <w:lang w:val="en-US"/>
        </w:rPr>
        <w:t>was intentional</w:t>
      </w:r>
      <w:r w:rsidR="00EC6F1A" w:rsidRPr="006873D7">
        <w:rPr>
          <w:rFonts w:ascii="Garamond" w:hAnsi="Garamond" w:cs="Times New Roman"/>
          <w:sz w:val="22"/>
          <w:szCs w:val="22"/>
          <w:lang w:val="en-US"/>
        </w:rPr>
        <w:t xml:space="preserve"> (for the sake of clarity, it should be added that in Poland the disciplinary proceedings against judges closely resemble criminal proceedings)</w:t>
      </w:r>
      <w:r w:rsidRPr="006873D7">
        <w:rPr>
          <w:rFonts w:ascii="Garamond" w:hAnsi="Garamond" w:cs="Times New Roman"/>
          <w:sz w:val="22"/>
          <w:szCs w:val="22"/>
          <w:lang w:val="en-US"/>
        </w:rPr>
        <w:t xml:space="preserve">. </w:t>
      </w:r>
      <w:r w:rsidR="00A03394" w:rsidRPr="006873D7">
        <w:rPr>
          <w:rFonts w:ascii="Garamond" w:hAnsi="Garamond" w:cs="Times New Roman"/>
          <w:sz w:val="22"/>
          <w:szCs w:val="22"/>
          <w:lang w:val="en-US"/>
        </w:rPr>
        <w:t>According to the Court</w:t>
      </w:r>
      <w:r w:rsidR="00500EBD" w:rsidRPr="006873D7">
        <w:rPr>
          <w:rFonts w:ascii="Garamond" w:hAnsi="Garamond"/>
          <w:sz w:val="22"/>
          <w:szCs w:val="22"/>
          <w:lang w:val="en-US"/>
        </w:rPr>
        <w:t xml:space="preserve">, </w:t>
      </w:r>
      <w:r w:rsidR="00AC7AEF" w:rsidRPr="006873D7">
        <w:rPr>
          <w:rFonts w:ascii="Garamond" w:hAnsi="Garamond"/>
          <w:sz w:val="22"/>
          <w:szCs w:val="22"/>
          <w:lang w:val="en-US"/>
        </w:rPr>
        <w:t>on the one hand</w:t>
      </w:r>
      <w:r w:rsidR="00C62883" w:rsidRPr="006873D7">
        <w:rPr>
          <w:rFonts w:ascii="Garamond" w:hAnsi="Garamond"/>
          <w:sz w:val="22"/>
          <w:szCs w:val="22"/>
          <w:lang w:val="en-US"/>
        </w:rPr>
        <w:t>,</w:t>
      </w:r>
      <w:r w:rsidR="00AC7AEF" w:rsidRPr="006873D7">
        <w:rPr>
          <w:rFonts w:ascii="Garamond" w:hAnsi="Garamond"/>
          <w:sz w:val="22"/>
          <w:szCs w:val="22"/>
          <w:lang w:val="en-US"/>
        </w:rPr>
        <w:t xml:space="preserve"> </w:t>
      </w:r>
      <w:r w:rsidR="00C62883" w:rsidRPr="006873D7">
        <w:rPr>
          <w:rFonts w:ascii="Garamond" w:hAnsi="Garamond"/>
          <w:sz w:val="22"/>
          <w:szCs w:val="22"/>
          <w:lang w:val="en-US"/>
        </w:rPr>
        <w:t xml:space="preserve">the act of the judge in writing the message in question was intentional. </w:t>
      </w:r>
      <w:r w:rsidR="0007355D" w:rsidRPr="006A6AE7">
        <w:rPr>
          <w:rFonts w:ascii="Garamond" w:hAnsi="Garamond"/>
          <w:sz w:val="22"/>
          <w:szCs w:val="22"/>
          <w:lang w:val="en-US"/>
        </w:rPr>
        <w:t>At</w:t>
      </w:r>
      <w:r w:rsidR="00F64148" w:rsidRPr="006A6AE7">
        <w:rPr>
          <w:rFonts w:ascii="Garamond" w:hAnsi="Garamond"/>
          <w:sz w:val="22"/>
          <w:szCs w:val="22"/>
          <w:lang w:val="en-US"/>
        </w:rPr>
        <w:t xml:space="preserve"> this point, </w:t>
      </w:r>
      <w:r w:rsidR="002734B7" w:rsidRPr="006A6AE7">
        <w:rPr>
          <w:rFonts w:ascii="Garamond" w:hAnsi="Garamond"/>
          <w:sz w:val="22"/>
          <w:szCs w:val="22"/>
          <w:lang w:val="en-US"/>
        </w:rPr>
        <w:t xml:space="preserve">it was pointed out that acquaintance of the nature and rules of social media stems from the need to accept the rules and regulations of a particular service, which is a </w:t>
      </w:r>
      <w:r w:rsidR="002734B7" w:rsidRPr="006A6AE7">
        <w:rPr>
          <w:rFonts w:ascii="Garamond" w:hAnsi="Garamond"/>
          <w:i/>
          <w:sz w:val="22"/>
          <w:szCs w:val="22"/>
          <w:lang w:val="en-US"/>
        </w:rPr>
        <w:t>conditio sine qua non</w:t>
      </w:r>
      <w:r w:rsidR="002734B7" w:rsidRPr="006A6AE7">
        <w:rPr>
          <w:rFonts w:ascii="Garamond" w:hAnsi="Garamond"/>
          <w:sz w:val="22"/>
          <w:szCs w:val="22"/>
          <w:lang w:val="en-US"/>
        </w:rPr>
        <w:t xml:space="preserve"> for creating an account.</w:t>
      </w:r>
      <w:r w:rsidR="0007355D" w:rsidRPr="006A6AE7">
        <w:rPr>
          <w:rFonts w:ascii="Garamond" w:hAnsi="Garamond"/>
          <w:sz w:val="22"/>
          <w:szCs w:val="22"/>
          <w:lang w:val="en-US"/>
        </w:rPr>
        <w:t xml:space="preserve"> </w:t>
      </w:r>
      <w:r w:rsidR="00AC7AEF" w:rsidRPr="006A6AE7">
        <w:rPr>
          <w:rFonts w:ascii="Garamond" w:hAnsi="Garamond"/>
          <w:sz w:val="22"/>
          <w:szCs w:val="22"/>
          <w:lang w:val="en-US"/>
        </w:rPr>
        <w:t>On the other hand</w:t>
      </w:r>
      <w:r w:rsidR="00EA1B7E" w:rsidRPr="006A6AE7">
        <w:rPr>
          <w:rFonts w:ascii="Garamond" w:hAnsi="Garamond"/>
          <w:sz w:val="22"/>
          <w:szCs w:val="22"/>
          <w:lang w:val="en-US"/>
        </w:rPr>
        <w:t xml:space="preserve">, </w:t>
      </w:r>
      <w:r w:rsidR="0007355D" w:rsidRPr="006A6AE7">
        <w:rPr>
          <w:rFonts w:ascii="Garamond" w:hAnsi="Garamond"/>
          <w:sz w:val="22"/>
          <w:szCs w:val="22"/>
          <w:lang w:val="en-US"/>
        </w:rPr>
        <w:t>the Court found that the defendant judge's act was unintentional as regards the social impact of the message in the public sphere</w:t>
      </w:r>
      <w:r w:rsidR="0006054A" w:rsidRPr="006A6AE7">
        <w:rPr>
          <w:rFonts w:ascii="Garamond" w:hAnsi="Garamond"/>
          <w:sz w:val="22"/>
          <w:szCs w:val="22"/>
          <w:lang w:val="en-US"/>
        </w:rPr>
        <w:t>, as demonstrated, among other things, by his behavior after the act.</w:t>
      </w:r>
      <w:r w:rsidR="00AC7AEF" w:rsidRPr="006A6AE7">
        <w:rPr>
          <w:rFonts w:ascii="Garamond" w:hAnsi="Garamond"/>
          <w:sz w:val="22"/>
          <w:szCs w:val="22"/>
          <w:lang w:val="en-US"/>
        </w:rPr>
        <w:t xml:space="preserve"> </w:t>
      </w:r>
      <w:r w:rsidR="00AC7AEF" w:rsidRPr="006A6AE7">
        <w:rPr>
          <w:rFonts w:ascii="Garamond" w:hAnsi="Garamond"/>
          <w:sz w:val="22"/>
          <w:szCs w:val="22"/>
        </w:rPr>
        <w:t>Accordingly, in the Court's opinion, the defendant's act was of a hybrid intentional/unintentional nature</w:t>
      </w:r>
      <w:r w:rsidR="00F05290">
        <w:rPr>
          <w:rFonts w:ascii="Garamond" w:hAnsi="Garamond"/>
          <w:sz w:val="22"/>
          <w:szCs w:val="22"/>
        </w:rPr>
        <w:t xml:space="preserve">. However, </w:t>
      </w:r>
      <w:r w:rsidR="00AC7AEF" w:rsidRPr="006A6AE7">
        <w:rPr>
          <w:rFonts w:ascii="Garamond" w:hAnsi="Garamond"/>
          <w:sz w:val="22"/>
          <w:szCs w:val="22"/>
        </w:rPr>
        <w:t xml:space="preserve">in </w:t>
      </w:r>
      <w:r w:rsidR="00AC7AEF" w:rsidRPr="006873D7">
        <w:rPr>
          <w:rFonts w:ascii="Garamond" w:hAnsi="Garamond"/>
          <w:sz w:val="22"/>
          <w:szCs w:val="22"/>
        </w:rPr>
        <w:t xml:space="preserve">such cases, the act should ultimately </w:t>
      </w:r>
      <w:r w:rsidR="00F05290" w:rsidRPr="006873D7">
        <w:rPr>
          <w:rFonts w:ascii="Garamond" w:hAnsi="Garamond"/>
          <w:sz w:val="22"/>
          <w:szCs w:val="22"/>
        </w:rPr>
        <w:t>be treated as intentional, the C</w:t>
      </w:r>
      <w:r w:rsidR="00AC7AEF" w:rsidRPr="006873D7">
        <w:rPr>
          <w:rFonts w:ascii="Garamond" w:hAnsi="Garamond"/>
          <w:sz w:val="22"/>
          <w:szCs w:val="22"/>
        </w:rPr>
        <w:t xml:space="preserve">ourt stated. </w:t>
      </w:r>
    </w:p>
    <w:p w14:paraId="3E7883DC" w14:textId="77777777" w:rsidR="00632A30" w:rsidRPr="006873D7" w:rsidRDefault="00632A30" w:rsidP="006A6AE7">
      <w:pPr>
        <w:spacing w:line="360" w:lineRule="auto"/>
        <w:jc w:val="both"/>
        <w:rPr>
          <w:rFonts w:ascii="Garamond" w:hAnsi="Garamond"/>
          <w:sz w:val="22"/>
          <w:szCs w:val="22"/>
          <w:lang w:val="en-US"/>
        </w:rPr>
      </w:pPr>
    </w:p>
    <w:p w14:paraId="62A01CD2" w14:textId="71E0AAEE" w:rsidR="00F3747C" w:rsidRPr="006873D7" w:rsidRDefault="00ED300C" w:rsidP="006A6AE7">
      <w:pPr>
        <w:spacing w:line="360" w:lineRule="auto"/>
        <w:jc w:val="both"/>
        <w:rPr>
          <w:rFonts w:ascii="Garamond" w:hAnsi="Garamond"/>
          <w:sz w:val="22"/>
          <w:szCs w:val="22"/>
          <w:lang w:val="en-US"/>
        </w:rPr>
      </w:pPr>
      <w:r w:rsidRPr="006873D7">
        <w:rPr>
          <w:rFonts w:ascii="Garamond" w:hAnsi="Garamond"/>
          <w:sz w:val="22"/>
          <w:szCs w:val="22"/>
          <w:lang w:val="en-US"/>
        </w:rPr>
        <w:t xml:space="preserve">According to the Supreme Court - Disciplinary Chamber “It should be emphasized that the message made by the defendant, did not have an effect only on the original audience, the so-called </w:t>
      </w:r>
      <w:r w:rsidR="00E50924" w:rsidRPr="006873D7">
        <w:rPr>
          <w:rFonts w:ascii="Garamond" w:hAnsi="Garamond"/>
          <w:sz w:val="22"/>
          <w:szCs w:val="22"/>
          <w:lang w:val="en-US"/>
        </w:rPr>
        <w:t>‘</w:t>
      </w:r>
      <w:r w:rsidRPr="006873D7">
        <w:rPr>
          <w:rFonts w:ascii="Garamond" w:hAnsi="Garamond"/>
          <w:sz w:val="22"/>
          <w:szCs w:val="22"/>
          <w:lang w:val="en-US"/>
        </w:rPr>
        <w:t>profile’s followers</w:t>
      </w:r>
      <w:r w:rsidR="00E50924" w:rsidRPr="006873D7">
        <w:rPr>
          <w:rFonts w:ascii="Garamond" w:hAnsi="Garamond"/>
          <w:sz w:val="22"/>
          <w:szCs w:val="22"/>
          <w:lang w:val="en-US"/>
        </w:rPr>
        <w:t>’</w:t>
      </w:r>
      <w:r w:rsidRPr="006873D7">
        <w:rPr>
          <w:rFonts w:ascii="Garamond" w:hAnsi="Garamond"/>
          <w:sz w:val="22"/>
          <w:szCs w:val="22"/>
          <w:lang w:val="en-US"/>
        </w:rPr>
        <w:t xml:space="preserve">, but had a wider scope of influence. This is reflected primarily in the aspect of the so-called </w:t>
      </w:r>
      <w:r w:rsidR="00E50924" w:rsidRPr="006873D7">
        <w:rPr>
          <w:rFonts w:ascii="Garamond" w:hAnsi="Garamond"/>
          <w:sz w:val="22"/>
          <w:szCs w:val="22"/>
          <w:lang w:val="en-US"/>
        </w:rPr>
        <w:t>‘</w:t>
      </w:r>
      <w:r w:rsidRPr="006873D7">
        <w:rPr>
          <w:rFonts w:ascii="Garamond" w:hAnsi="Garamond"/>
          <w:sz w:val="22"/>
          <w:szCs w:val="22"/>
          <w:lang w:val="en-US"/>
        </w:rPr>
        <w:t>Internet's capacity for self-reproduction</w:t>
      </w:r>
      <w:r w:rsidR="00E50924" w:rsidRPr="006873D7">
        <w:rPr>
          <w:rFonts w:ascii="Garamond" w:hAnsi="Garamond"/>
          <w:sz w:val="22"/>
          <w:szCs w:val="22"/>
          <w:lang w:val="en-US"/>
        </w:rPr>
        <w:t>’</w:t>
      </w:r>
      <w:r w:rsidRPr="006873D7">
        <w:rPr>
          <w:rFonts w:ascii="Garamond" w:hAnsi="Garamond"/>
          <w:sz w:val="22"/>
          <w:szCs w:val="22"/>
          <w:lang w:val="en-US"/>
        </w:rPr>
        <w:t>, since users of the social network can copy a given message, forward or share it” (p. 7).</w:t>
      </w:r>
      <w:r w:rsidR="00BC6F25" w:rsidRPr="006873D7">
        <w:rPr>
          <w:rFonts w:ascii="Garamond" w:hAnsi="Garamond"/>
          <w:sz w:val="22"/>
          <w:szCs w:val="22"/>
        </w:rPr>
        <w:t xml:space="preserve"> </w:t>
      </w:r>
      <w:r w:rsidR="00BC6F25" w:rsidRPr="006873D7">
        <w:rPr>
          <w:rFonts w:ascii="Garamond" w:hAnsi="Garamond" w:cs="Times New Roman"/>
          <w:sz w:val="22"/>
          <w:szCs w:val="22"/>
          <w:lang w:val="en-US"/>
        </w:rPr>
        <w:t xml:space="preserve">The </w:t>
      </w:r>
      <w:r w:rsidR="00122AC3" w:rsidRPr="006873D7">
        <w:rPr>
          <w:rFonts w:ascii="Garamond" w:hAnsi="Garamond" w:cs="Times New Roman"/>
          <w:sz w:val="22"/>
          <w:szCs w:val="22"/>
          <w:lang w:val="en-US"/>
        </w:rPr>
        <w:t>C</w:t>
      </w:r>
      <w:r w:rsidR="00BC6F25" w:rsidRPr="006873D7">
        <w:rPr>
          <w:rFonts w:ascii="Garamond" w:hAnsi="Garamond" w:cs="Times New Roman"/>
          <w:sz w:val="22"/>
          <w:szCs w:val="22"/>
          <w:lang w:val="en-US"/>
        </w:rPr>
        <w:t>ourt noted a number of circumstances justifying the assumption that the defendant judge was aware that he should avoid behavior that could undermine confidence in his impartiality or otherwise bring the dignity of the judiciary into disrepute. He is an experienced lawyer, active in the judges' association and experienced in media relations.</w:t>
      </w:r>
      <w:r w:rsidR="006D48F3" w:rsidRPr="006873D7">
        <w:rPr>
          <w:rFonts w:ascii="Garamond" w:hAnsi="Garamond"/>
          <w:sz w:val="22"/>
          <w:szCs w:val="22"/>
        </w:rPr>
        <w:t xml:space="preserve"> </w:t>
      </w:r>
      <w:r w:rsidR="006D48F3" w:rsidRPr="006873D7">
        <w:rPr>
          <w:rFonts w:ascii="Garamond" w:hAnsi="Garamond"/>
          <w:sz w:val="22"/>
          <w:szCs w:val="22"/>
          <w:lang w:val="en-US"/>
        </w:rPr>
        <w:t xml:space="preserve">The defendant </w:t>
      </w:r>
      <w:r w:rsidR="006D48F3" w:rsidRPr="006A6AE7">
        <w:rPr>
          <w:rFonts w:ascii="Garamond" w:hAnsi="Garamond"/>
          <w:sz w:val="22"/>
          <w:szCs w:val="22"/>
          <w:lang w:val="en-US"/>
        </w:rPr>
        <w:t>judge compared the living politician, a person in the public eye, to one of the greatest criminals in world history. He did not anticipate, although he should have, that his explicit statement would reverberate in the public discourse. The act in question and its further exposure have damaged the prestige of the judiciary and created the image of judges as being on</w:t>
      </w:r>
      <w:r w:rsidR="00122AC3">
        <w:rPr>
          <w:rFonts w:ascii="Garamond" w:hAnsi="Garamond"/>
          <w:sz w:val="22"/>
          <w:szCs w:val="22"/>
          <w:lang w:val="en-US"/>
        </w:rPr>
        <w:t xml:space="preserve"> the</w:t>
      </w:r>
      <w:r w:rsidR="006D48F3" w:rsidRPr="006A6AE7">
        <w:rPr>
          <w:rFonts w:ascii="Garamond" w:hAnsi="Garamond"/>
          <w:sz w:val="22"/>
          <w:szCs w:val="22"/>
          <w:lang w:val="en-US"/>
        </w:rPr>
        <w:t xml:space="preserve"> one side of a political dispute. It also undermined confidence in the judge's impartiality, the court said.</w:t>
      </w:r>
      <w:r w:rsidR="00200A5A">
        <w:rPr>
          <w:rFonts w:ascii="Garamond" w:hAnsi="Garamond"/>
          <w:sz w:val="22"/>
          <w:szCs w:val="22"/>
        </w:rPr>
        <w:t xml:space="preserve"> </w:t>
      </w:r>
      <w:r w:rsidR="00F97FBC" w:rsidRPr="006A6AE7">
        <w:rPr>
          <w:rFonts w:ascii="Garamond" w:hAnsi="Garamond" w:cs="Times New Roman"/>
          <w:color w:val="000000"/>
          <w:sz w:val="22"/>
          <w:szCs w:val="22"/>
        </w:rPr>
        <w:t xml:space="preserve">According to the Supreme Court - Disciplinary Chamber, the fact that the judge did not post </w:t>
      </w:r>
      <w:r w:rsidR="00A03394">
        <w:rPr>
          <w:rFonts w:ascii="Garamond" w:hAnsi="Garamond" w:cs="Times New Roman"/>
          <w:color w:val="000000"/>
          <w:sz w:val="22"/>
          <w:szCs w:val="22"/>
        </w:rPr>
        <w:t>from</w:t>
      </w:r>
      <w:r w:rsidR="00F97FBC" w:rsidRPr="006A6AE7">
        <w:rPr>
          <w:rFonts w:ascii="Garamond" w:hAnsi="Garamond" w:cs="Times New Roman"/>
          <w:color w:val="000000"/>
          <w:sz w:val="22"/>
          <w:szCs w:val="22"/>
        </w:rPr>
        <w:t xml:space="preserve"> his private account but </w:t>
      </w:r>
      <w:r w:rsidR="00A03394">
        <w:rPr>
          <w:rFonts w:ascii="Garamond" w:hAnsi="Garamond" w:cs="Times New Roman"/>
          <w:color w:val="000000"/>
          <w:sz w:val="22"/>
          <w:szCs w:val="22"/>
        </w:rPr>
        <w:t xml:space="preserve">from </w:t>
      </w:r>
      <w:r w:rsidR="00F97FBC" w:rsidRPr="006A6AE7">
        <w:rPr>
          <w:rFonts w:ascii="Garamond" w:hAnsi="Garamond" w:cs="Times New Roman"/>
          <w:color w:val="000000"/>
          <w:sz w:val="22"/>
          <w:szCs w:val="22"/>
        </w:rPr>
        <w:t xml:space="preserve">an institutional </w:t>
      </w:r>
      <w:r w:rsidR="00A03394">
        <w:rPr>
          <w:rFonts w:ascii="Garamond" w:hAnsi="Garamond" w:cs="Times New Roman"/>
          <w:color w:val="000000"/>
          <w:sz w:val="22"/>
          <w:szCs w:val="22"/>
        </w:rPr>
        <w:t>one</w:t>
      </w:r>
      <w:r w:rsidR="00F97FBC" w:rsidRPr="006A6AE7">
        <w:rPr>
          <w:rFonts w:ascii="Garamond" w:hAnsi="Garamond" w:cs="Times New Roman"/>
          <w:color w:val="000000"/>
          <w:sz w:val="22"/>
          <w:szCs w:val="22"/>
        </w:rPr>
        <w:t xml:space="preserve"> is </w:t>
      </w:r>
      <w:r w:rsidR="00A03394">
        <w:rPr>
          <w:rFonts w:ascii="Garamond" w:hAnsi="Garamond" w:cs="Times New Roman"/>
          <w:color w:val="000000"/>
          <w:sz w:val="22"/>
          <w:szCs w:val="22"/>
        </w:rPr>
        <w:t xml:space="preserve">also </w:t>
      </w:r>
      <w:r w:rsidR="00F97FBC" w:rsidRPr="006A6AE7">
        <w:rPr>
          <w:rFonts w:ascii="Garamond" w:hAnsi="Garamond" w:cs="Times New Roman"/>
          <w:color w:val="000000"/>
          <w:sz w:val="22"/>
          <w:szCs w:val="22"/>
        </w:rPr>
        <w:t xml:space="preserve">relevant. </w:t>
      </w:r>
      <w:r w:rsidR="00F97FBC" w:rsidRPr="006A6AE7">
        <w:rPr>
          <w:rFonts w:ascii="Garamond" w:hAnsi="Garamond"/>
          <w:sz w:val="22"/>
          <w:szCs w:val="22"/>
          <w:lang w:val="en-US"/>
        </w:rPr>
        <w:t>Writing about politicians, publicly expressing political sympathies or antipathies, and doing so in such an expressive manner is considered a threat to the judge's impartiality and undermine</w:t>
      </w:r>
      <w:r w:rsidR="00A03394">
        <w:rPr>
          <w:rFonts w:ascii="Garamond" w:hAnsi="Garamond"/>
          <w:sz w:val="22"/>
          <w:szCs w:val="22"/>
          <w:lang w:val="en-US"/>
        </w:rPr>
        <w:t>s</w:t>
      </w:r>
      <w:r w:rsidR="00F97FBC" w:rsidRPr="006A6AE7">
        <w:rPr>
          <w:rFonts w:ascii="Garamond" w:hAnsi="Garamond"/>
          <w:sz w:val="22"/>
          <w:szCs w:val="22"/>
          <w:lang w:val="en-US"/>
        </w:rPr>
        <w:t xml:space="preserve"> the dignity of </w:t>
      </w:r>
      <w:r w:rsidR="00122AC3">
        <w:rPr>
          <w:rFonts w:ascii="Garamond" w:hAnsi="Garamond"/>
          <w:sz w:val="22"/>
          <w:szCs w:val="22"/>
          <w:lang w:val="en-US"/>
        </w:rPr>
        <w:t>judicial</w:t>
      </w:r>
      <w:r w:rsidR="00F97FBC" w:rsidRPr="006A6AE7">
        <w:rPr>
          <w:rFonts w:ascii="Garamond" w:hAnsi="Garamond"/>
          <w:sz w:val="22"/>
          <w:szCs w:val="22"/>
          <w:lang w:val="en-US"/>
        </w:rPr>
        <w:t xml:space="preserve"> office.</w:t>
      </w:r>
      <w:r w:rsidR="00C13E29" w:rsidRPr="006A6AE7">
        <w:rPr>
          <w:rFonts w:ascii="Garamond" w:hAnsi="Garamond"/>
          <w:sz w:val="22"/>
          <w:szCs w:val="22"/>
          <w:lang w:val="en-US"/>
        </w:rPr>
        <w:t xml:space="preserve"> At this point, the </w:t>
      </w:r>
      <w:r w:rsidR="00122AC3">
        <w:rPr>
          <w:rFonts w:ascii="Garamond" w:hAnsi="Garamond"/>
          <w:sz w:val="22"/>
          <w:szCs w:val="22"/>
          <w:lang w:val="en-US"/>
        </w:rPr>
        <w:t>C</w:t>
      </w:r>
      <w:r w:rsidR="00C13E29" w:rsidRPr="006A6AE7">
        <w:rPr>
          <w:rFonts w:ascii="Garamond" w:hAnsi="Garamond"/>
          <w:sz w:val="22"/>
          <w:szCs w:val="22"/>
          <w:lang w:val="en-US"/>
        </w:rPr>
        <w:t xml:space="preserve">ourt also found that the defendant's second post showed that he did not understand the meaning and consequences of the first post, </w:t>
      </w:r>
      <w:r w:rsidR="00A03394">
        <w:rPr>
          <w:rFonts w:ascii="Garamond" w:hAnsi="Garamond"/>
          <w:sz w:val="22"/>
          <w:szCs w:val="22"/>
          <w:lang w:val="en-US"/>
        </w:rPr>
        <w:t>although</w:t>
      </w:r>
      <w:r w:rsidR="00C13E29" w:rsidRPr="006A6AE7">
        <w:rPr>
          <w:rFonts w:ascii="Garamond" w:hAnsi="Garamond"/>
          <w:sz w:val="22"/>
          <w:szCs w:val="22"/>
          <w:lang w:val="en-US"/>
        </w:rPr>
        <w:t xml:space="preserve"> he should have. </w:t>
      </w:r>
    </w:p>
    <w:p w14:paraId="694D9D8A" w14:textId="77777777" w:rsidR="00C13E29" w:rsidRPr="006A6AE7" w:rsidRDefault="00C13E29" w:rsidP="006A6AE7">
      <w:pPr>
        <w:spacing w:line="360" w:lineRule="auto"/>
        <w:jc w:val="both"/>
        <w:rPr>
          <w:rFonts w:ascii="Garamond" w:hAnsi="Garamond"/>
          <w:sz w:val="22"/>
          <w:szCs w:val="22"/>
          <w:lang w:val="en-US"/>
        </w:rPr>
      </w:pPr>
    </w:p>
    <w:p w14:paraId="2CE814F8" w14:textId="6601D34D" w:rsidR="004965B9" w:rsidRPr="00200A5A" w:rsidRDefault="00C13E29" w:rsidP="006A6AE7">
      <w:pPr>
        <w:spacing w:line="360" w:lineRule="auto"/>
        <w:jc w:val="both"/>
        <w:rPr>
          <w:rFonts w:ascii="Garamond" w:hAnsi="Garamond" w:cs="Times New Roman"/>
          <w:sz w:val="22"/>
          <w:szCs w:val="22"/>
        </w:rPr>
      </w:pPr>
      <w:r w:rsidRPr="006A6AE7">
        <w:rPr>
          <w:rFonts w:ascii="Garamond" w:hAnsi="Garamond"/>
          <w:sz w:val="22"/>
          <w:szCs w:val="22"/>
          <w:lang w:val="en-US"/>
        </w:rPr>
        <w:t>S</w:t>
      </w:r>
      <w:r w:rsidRPr="00A03394">
        <w:rPr>
          <w:rFonts w:ascii="Garamond" w:hAnsi="Garamond"/>
          <w:sz w:val="22"/>
          <w:szCs w:val="22"/>
          <w:lang w:val="en-US"/>
        </w:rPr>
        <w:t xml:space="preserve">ubsequently, the Court </w:t>
      </w:r>
      <w:r w:rsidRPr="006873D7">
        <w:rPr>
          <w:rFonts w:ascii="Garamond" w:hAnsi="Garamond"/>
          <w:sz w:val="22"/>
          <w:szCs w:val="22"/>
          <w:lang w:val="en-US"/>
        </w:rPr>
        <w:t xml:space="preserve">referred to </w:t>
      </w:r>
      <w:r w:rsidR="00D175A9" w:rsidRPr="006873D7">
        <w:rPr>
          <w:rFonts w:ascii="Garamond" w:hAnsi="Garamond" w:cs="Times New Roman"/>
          <w:sz w:val="22"/>
          <w:szCs w:val="22"/>
        </w:rPr>
        <w:t>Pol.</w:t>
      </w:r>
      <w:r w:rsidR="00F47503">
        <w:rPr>
          <w:rFonts w:ascii="Garamond" w:hAnsi="Garamond" w:cs="Times New Roman"/>
          <w:sz w:val="22"/>
          <w:szCs w:val="22"/>
        </w:rPr>
        <w:t>,</w:t>
      </w:r>
      <w:r w:rsidRPr="006873D7">
        <w:rPr>
          <w:rFonts w:ascii="Garamond" w:hAnsi="Garamond" w:cs="Times New Roman"/>
          <w:sz w:val="22"/>
          <w:szCs w:val="22"/>
        </w:rPr>
        <w:t xml:space="preserve"> Const</w:t>
      </w:r>
      <w:r w:rsidR="00D175A9" w:rsidRPr="006873D7">
        <w:rPr>
          <w:rFonts w:ascii="Garamond" w:hAnsi="Garamond" w:cs="Times New Roman"/>
          <w:sz w:val="22"/>
          <w:szCs w:val="22"/>
        </w:rPr>
        <w:t>.</w:t>
      </w:r>
      <w:r w:rsidR="006873D7" w:rsidRPr="006873D7">
        <w:rPr>
          <w:rFonts w:ascii="Garamond" w:hAnsi="Garamond" w:cs="Times New Roman"/>
          <w:sz w:val="22"/>
          <w:szCs w:val="22"/>
        </w:rPr>
        <w:t>, 1997</w:t>
      </w:r>
      <w:r w:rsidRPr="006873D7">
        <w:rPr>
          <w:rFonts w:ascii="Garamond" w:hAnsi="Garamond" w:cs="Times New Roman"/>
          <w:sz w:val="22"/>
          <w:szCs w:val="22"/>
        </w:rPr>
        <w:t>,</w:t>
      </w:r>
      <w:r w:rsidR="006873D7" w:rsidRPr="006873D7">
        <w:rPr>
          <w:rFonts w:ascii="Garamond" w:hAnsi="Garamond" w:cs="Times New Roman"/>
          <w:sz w:val="22"/>
          <w:szCs w:val="22"/>
        </w:rPr>
        <w:t xml:space="preserve"> art. 54,</w:t>
      </w:r>
      <w:r w:rsidRPr="006873D7">
        <w:rPr>
          <w:rFonts w:ascii="Garamond" w:hAnsi="Garamond" w:cs="Times New Roman"/>
          <w:sz w:val="22"/>
          <w:szCs w:val="22"/>
        </w:rPr>
        <w:t xml:space="preserve"> which</w:t>
      </w:r>
      <w:r w:rsidR="001F0661" w:rsidRPr="006873D7">
        <w:rPr>
          <w:rFonts w:ascii="Garamond" w:hAnsi="Garamond" w:cs="Times New Roman"/>
          <w:sz w:val="22"/>
          <w:szCs w:val="22"/>
        </w:rPr>
        <w:t xml:space="preserve"> provides general regulation for freedom of expression in </w:t>
      </w:r>
      <w:r w:rsidRPr="006873D7">
        <w:rPr>
          <w:rFonts w:ascii="Garamond" w:hAnsi="Garamond" w:cs="Times New Roman"/>
          <w:sz w:val="22"/>
          <w:szCs w:val="22"/>
        </w:rPr>
        <w:t>the Polish jurisdiction</w:t>
      </w:r>
      <w:r w:rsidR="00C61DA5" w:rsidRPr="006873D7">
        <w:rPr>
          <w:rFonts w:ascii="Garamond" w:hAnsi="Garamond" w:cs="Times New Roman"/>
          <w:sz w:val="22"/>
          <w:szCs w:val="22"/>
        </w:rPr>
        <w:t xml:space="preserve"> (“</w:t>
      </w:r>
      <w:r w:rsidR="00C61DA5" w:rsidRPr="006873D7">
        <w:rPr>
          <w:rFonts w:ascii="Garamond" w:hAnsi="Garamond"/>
          <w:sz w:val="22"/>
          <w:szCs w:val="22"/>
        </w:rPr>
        <w:t>The freedom to express opinions, to acquire and to disseminate information shall be ensured to everyone”)</w:t>
      </w:r>
      <w:r w:rsidR="001F0661" w:rsidRPr="006873D7">
        <w:rPr>
          <w:rFonts w:ascii="Garamond" w:hAnsi="Garamond" w:cs="Times New Roman"/>
          <w:sz w:val="22"/>
          <w:szCs w:val="22"/>
        </w:rPr>
        <w:t xml:space="preserve">. The Court noted that judges are covered by this provision. In the next step, </w:t>
      </w:r>
      <w:r w:rsidR="00D175A9" w:rsidRPr="006873D7">
        <w:rPr>
          <w:rFonts w:ascii="Garamond" w:hAnsi="Garamond" w:cs="Times New Roman"/>
          <w:sz w:val="22"/>
          <w:szCs w:val="22"/>
        </w:rPr>
        <w:t>Pol.</w:t>
      </w:r>
      <w:r w:rsidR="00F47503">
        <w:rPr>
          <w:rFonts w:ascii="Garamond" w:hAnsi="Garamond" w:cs="Times New Roman"/>
          <w:sz w:val="22"/>
          <w:szCs w:val="22"/>
        </w:rPr>
        <w:t>,</w:t>
      </w:r>
      <w:r w:rsidR="001F0661" w:rsidRPr="006873D7">
        <w:rPr>
          <w:rFonts w:ascii="Garamond" w:hAnsi="Garamond" w:cs="Times New Roman"/>
          <w:sz w:val="22"/>
          <w:szCs w:val="22"/>
        </w:rPr>
        <w:t xml:space="preserve"> Const</w:t>
      </w:r>
      <w:r w:rsidR="00D175A9" w:rsidRPr="006873D7">
        <w:rPr>
          <w:rFonts w:ascii="Garamond" w:hAnsi="Garamond" w:cs="Times New Roman"/>
          <w:sz w:val="22"/>
          <w:szCs w:val="22"/>
        </w:rPr>
        <w:t>.,</w:t>
      </w:r>
      <w:r w:rsidR="006873D7" w:rsidRPr="006873D7">
        <w:rPr>
          <w:rFonts w:ascii="Garamond" w:hAnsi="Garamond" w:cs="Times New Roman"/>
          <w:sz w:val="22"/>
          <w:szCs w:val="22"/>
        </w:rPr>
        <w:t xml:space="preserve"> 1997, art. 178(1), </w:t>
      </w:r>
      <w:r w:rsidR="001F0661" w:rsidRPr="006873D7">
        <w:rPr>
          <w:rFonts w:ascii="Garamond" w:hAnsi="Garamond" w:cs="Times New Roman"/>
          <w:sz w:val="22"/>
          <w:szCs w:val="22"/>
        </w:rPr>
        <w:t xml:space="preserve"> which relates to the independence of judges in individual dimension, was referred (“</w:t>
      </w:r>
      <w:r w:rsidR="001F0661" w:rsidRPr="006873D7">
        <w:rPr>
          <w:rFonts w:ascii="Garamond" w:hAnsi="Garamond"/>
          <w:sz w:val="22"/>
          <w:szCs w:val="22"/>
        </w:rPr>
        <w:t xml:space="preserve">Judges, within the exercise of their office, shall be independent and subject only to the Constitution and statutes”). </w:t>
      </w:r>
      <w:r w:rsidR="004965B9" w:rsidRPr="006873D7">
        <w:rPr>
          <w:rFonts w:ascii="Garamond" w:hAnsi="Garamond" w:cs="Times New Roman"/>
          <w:sz w:val="22"/>
          <w:szCs w:val="22"/>
        </w:rPr>
        <w:t xml:space="preserve">The </w:t>
      </w:r>
      <w:r w:rsidR="00791994" w:rsidRPr="006873D7">
        <w:rPr>
          <w:rFonts w:ascii="Garamond" w:hAnsi="Garamond" w:cs="Times New Roman"/>
          <w:sz w:val="22"/>
          <w:szCs w:val="22"/>
        </w:rPr>
        <w:t>C</w:t>
      </w:r>
      <w:r w:rsidR="004965B9" w:rsidRPr="006873D7">
        <w:rPr>
          <w:rFonts w:ascii="Garamond" w:hAnsi="Garamond" w:cs="Times New Roman"/>
          <w:sz w:val="22"/>
          <w:szCs w:val="22"/>
        </w:rPr>
        <w:t xml:space="preserve">ourt </w:t>
      </w:r>
      <w:r w:rsidR="00006E84" w:rsidRPr="006873D7">
        <w:rPr>
          <w:rFonts w:ascii="Garamond" w:hAnsi="Garamond" w:cs="Times New Roman"/>
          <w:sz w:val="22"/>
          <w:szCs w:val="22"/>
        </w:rPr>
        <w:t>stated</w:t>
      </w:r>
      <w:r w:rsidR="004965B9" w:rsidRPr="006873D7">
        <w:rPr>
          <w:rFonts w:ascii="Garamond" w:hAnsi="Garamond" w:cs="Times New Roman"/>
          <w:sz w:val="22"/>
          <w:szCs w:val="22"/>
        </w:rPr>
        <w:t xml:space="preserve"> that judicial independence requires creating a situation that protects judges from pressure.</w:t>
      </w:r>
      <w:r w:rsidR="00200A5A" w:rsidRPr="006873D7">
        <w:rPr>
          <w:rFonts w:ascii="Garamond" w:hAnsi="Garamond" w:cs="Times New Roman"/>
          <w:sz w:val="22"/>
          <w:szCs w:val="22"/>
        </w:rPr>
        <w:t xml:space="preserve"> </w:t>
      </w:r>
      <w:r w:rsidR="004965B9" w:rsidRPr="006873D7">
        <w:rPr>
          <w:rFonts w:ascii="Garamond" w:hAnsi="Garamond"/>
          <w:sz w:val="22"/>
          <w:szCs w:val="22"/>
        </w:rPr>
        <w:t xml:space="preserve">Nevertheless, </w:t>
      </w:r>
      <w:r w:rsidR="00791994" w:rsidRPr="006873D7">
        <w:rPr>
          <w:rFonts w:ascii="Garamond" w:hAnsi="Garamond" w:cs="Times New Roman"/>
          <w:sz w:val="22"/>
          <w:szCs w:val="22"/>
        </w:rPr>
        <w:t>the Supreme Court - Disciplinary Chamber</w:t>
      </w:r>
      <w:r w:rsidR="00DE5958" w:rsidRPr="006873D7">
        <w:rPr>
          <w:rFonts w:ascii="Garamond" w:hAnsi="Garamond" w:cs="Times New Roman"/>
          <w:sz w:val="22"/>
          <w:szCs w:val="22"/>
        </w:rPr>
        <w:t xml:space="preserve"> pointed out that</w:t>
      </w:r>
      <w:r w:rsidR="00DE5958" w:rsidRPr="006873D7">
        <w:rPr>
          <w:rFonts w:ascii="Garamond" w:hAnsi="Garamond"/>
          <w:sz w:val="22"/>
          <w:szCs w:val="22"/>
        </w:rPr>
        <w:t xml:space="preserve"> </w:t>
      </w:r>
      <w:r w:rsidR="00791994" w:rsidRPr="006873D7">
        <w:rPr>
          <w:rFonts w:ascii="Garamond" w:hAnsi="Garamond"/>
          <w:sz w:val="22"/>
          <w:szCs w:val="22"/>
          <w:lang w:val="en-US"/>
        </w:rPr>
        <w:t xml:space="preserve">“In the case of a judge, freedom </w:t>
      </w:r>
      <w:r w:rsidR="00791994" w:rsidRPr="006A6AE7">
        <w:rPr>
          <w:rFonts w:ascii="Garamond" w:hAnsi="Garamond"/>
          <w:sz w:val="22"/>
          <w:szCs w:val="22"/>
          <w:lang w:val="en-US"/>
        </w:rPr>
        <w:t xml:space="preserve">of </w:t>
      </w:r>
      <w:r w:rsidR="00CE02DE" w:rsidRPr="006A6AE7">
        <w:rPr>
          <w:rFonts w:ascii="Garamond" w:hAnsi="Garamond"/>
          <w:sz w:val="22"/>
          <w:szCs w:val="22"/>
          <w:lang w:val="en-US"/>
        </w:rPr>
        <w:t>speech</w:t>
      </w:r>
      <w:r w:rsidR="00791994" w:rsidRPr="006A6AE7">
        <w:rPr>
          <w:rFonts w:ascii="Garamond" w:hAnsi="Garamond"/>
          <w:sz w:val="22"/>
          <w:szCs w:val="22"/>
          <w:lang w:val="en-US"/>
        </w:rPr>
        <w:t xml:space="preserve"> is limited by additional requirements arising from his special status. In and out of office, a judge should be apolitical, independent of the influence of political factors, in particular of political parties, which does not mean that he or she may not have opinions on political, economic, social and religious issues. The essence of the requirements for judges in this regard </w:t>
      </w:r>
      <w:r w:rsidR="00DE5958" w:rsidRPr="006A6AE7">
        <w:rPr>
          <w:rFonts w:ascii="Garamond" w:hAnsi="Garamond"/>
          <w:sz w:val="22"/>
          <w:szCs w:val="22"/>
          <w:lang w:val="en-US"/>
        </w:rPr>
        <w:t>comes</w:t>
      </w:r>
      <w:r w:rsidR="00791994" w:rsidRPr="006A6AE7">
        <w:rPr>
          <w:rFonts w:ascii="Garamond" w:hAnsi="Garamond"/>
          <w:sz w:val="22"/>
          <w:szCs w:val="22"/>
          <w:lang w:val="en-US"/>
        </w:rPr>
        <w:t xml:space="preserve"> down to the manner, form and place of presenting these views”</w:t>
      </w:r>
      <w:r w:rsidR="00ED300C" w:rsidRPr="006A6AE7">
        <w:rPr>
          <w:rFonts w:ascii="Garamond" w:hAnsi="Garamond"/>
          <w:sz w:val="22"/>
          <w:szCs w:val="22"/>
          <w:lang w:val="en-US"/>
        </w:rPr>
        <w:t xml:space="preserve"> (pp. 9-10)</w:t>
      </w:r>
      <w:r w:rsidR="00791994" w:rsidRPr="006A6AE7">
        <w:rPr>
          <w:rFonts w:ascii="Garamond" w:hAnsi="Garamond"/>
          <w:sz w:val="22"/>
          <w:szCs w:val="22"/>
          <w:lang w:val="en-US"/>
        </w:rPr>
        <w:t>.</w:t>
      </w:r>
      <w:r w:rsidR="00CE02DE" w:rsidRPr="006A6AE7">
        <w:rPr>
          <w:rFonts w:ascii="Garamond" w:hAnsi="Garamond"/>
          <w:sz w:val="22"/>
          <w:szCs w:val="22"/>
        </w:rPr>
        <w:t xml:space="preserve"> </w:t>
      </w:r>
      <w:r w:rsidR="00CE02DE" w:rsidRPr="006A6AE7">
        <w:rPr>
          <w:rFonts w:ascii="Garamond" w:hAnsi="Garamond"/>
          <w:sz w:val="22"/>
          <w:szCs w:val="22"/>
          <w:lang w:val="en-US"/>
        </w:rPr>
        <w:t xml:space="preserve">In the present case, the statement in question did not meet these requirements and </w:t>
      </w:r>
      <w:r w:rsidR="00CE02DE" w:rsidRPr="00F47503">
        <w:rPr>
          <w:rFonts w:ascii="Garamond" w:hAnsi="Garamond"/>
          <w:sz w:val="22"/>
          <w:szCs w:val="22"/>
          <w:lang w:val="en-US"/>
        </w:rPr>
        <w:t xml:space="preserve">exceeded the limits of the constitutionally guaranteed freedom of speech. The judge was deprived of the attribute of political neutrality, which consequently undermined the dignity of judicial office and led to a disciplinary offense under </w:t>
      </w:r>
      <w:r w:rsidR="00F47503" w:rsidRPr="00F47503">
        <w:rPr>
          <w:rFonts w:ascii="Garamond" w:hAnsi="Garamond"/>
          <w:sz w:val="22"/>
          <w:szCs w:val="22"/>
          <w:lang w:val="en-US"/>
        </w:rPr>
        <w:t>art.</w:t>
      </w:r>
      <w:r w:rsidR="00CE02DE" w:rsidRPr="00F47503">
        <w:rPr>
          <w:rFonts w:ascii="Garamond" w:hAnsi="Garamond"/>
          <w:sz w:val="22"/>
          <w:szCs w:val="22"/>
          <w:lang w:val="en-US"/>
        </w:rPr>
        <w:t xml:space="preserve"> 107 § 1.</w:t>
      </w:r>
    </w:p>
    <w:p w14:paraId="5E793BF2" w14:textId="77777777" w:rsidR="004965B9" w:rsidRPr="006A6AE7" w:rsidRDefault="004965B9" w:rsidP="006A6AE7">
      <w:pPr>
        <w:spacing w:line="360" w:lineRule="auto"/>
        <w:jc w:val="both"/>
        <w:rPr>
          <w:rFonts w:ascii="Garamond" w:hAnsi="Garamond"/>
          <w:sz w:val="22"/>
          <w:szCs w:val="22"/>
          <w:lang w:val="en-US"/>
        </w:rPr>
      </w:pPr>
    </w:p>
    <w:p w14:paraId="416499B4" w14:textId="3E6F490D" w:rsidR="006771A1" w:rsidRPr="006A6AE7" w:rsidRDefault="00CE02DE" w:rsidP="006A6AE7">
      <w:pPr>
        <w:spacing w:line="360" w:lineRule="auto"/>
        <w:jc w:val="both"/>
        <w:rPr>
          <w:rFonts w:ascii="Garamond" w:hAnsi="Garamond"/>
          <w:sz w:val="22"/>
          <w:szCs w:val="22"/>
          <w:lang w:val="en-US"/>
        </w:rPr>
      </w:pPr>
      <w:r w:rsidRPr="006A6AE7">
        <w:rPr>
          <w:rFonts w:ascii="Garamond" w:hAnsi="Garamond"/>
          <w:sz w:val="22"/>
          <w:szCs w:val="22"/>
          <w:lang w:val="en-US"/>
        </w:rPr>
        <w:t xml:space="preserve">Having considered the above, however, the Court opposed the view that the disciplinary punishment determined by the Court of Appeal - Disciplinary Court should be increased. </w:t>
      </w:r>
      <w:r w:rsidR="008040F4" w:rsidRPr="006A6AE7">
        <w:rPr>
          <w:rFonts w:ascii="Garamond" w:hAnsi="Garamond"/>
          <w:sz w:val="22"/>
          <w:szCs w:val="22"/>
          <w:lang w:val="en-US"/>
        </w:rPr>
        <w:t xml:space="preserve">On the one hand, </w:t>
      </w:r>
      <w:r w:rsidR="00483932" w:rsidRPr="006A6AE7">
        <w:rPr>
          <w:rFonts w:ascii="Garamond" w:hAnsi="Garamond"/>
          <w:sz w:val="22"/>
          <w:szCs w:val="22"/>
          <w:lang w:val="en-US"/>
        </w:rPr>
        <w:t xml:space="preserve">the defendant has violated values of great importance, damaging the prestige of the Polish judiciary and the interests of justice. </w:t>
      </w:r>
      <w:r w:rsidR="006E42B7" w:rsidRPr="006A6AE7">
        <w:rPr>
          <w:rFonts w:ascii="Garamond" w:hAnsi="Garamond"/>
          <w:sz w:val="22"/>
          <w:szCs w:val="22"/>
          <w:lang w:val="en-US"/>
        </w:rPr>
        <w:t xml:space="preserve">On the other hand, the </w:t>
      </w:r>
      <w:r w:rsidR="00006E84">
        <w:rPr>
          <w:rFonts w:ascii="Garamond" w:hAnsi="Garamond"/>
          <w:sz w:val="22"/>
          <w:szCs w:val="22"/>
          <w:lang w:val="en-US"/>
        </w:rPr>
        <w:t>C</w:t>
      </w:r>
      <w:r w:rsidR="006E42B7" w:rsidRPr="006A6AE7">
        <w:rPr>
          <w:rFonts w:ascii="Garamond" w:hAnsi="Garamond"/>
          <w:sz w:val="22"/>
          <w:szCs w:val="22"/>
          <w:lang w:val="en-US"/>
        </w:rPr>
        <w:t xml:space="preserve">ourt pointed that, after committing the act, the defendant deleted the post, apologized and clarified that the comment was not a position of the judges association “Iustitia”, but his private opinion. He also resigned </w:t>
      </w:r>
      <w:r w:rsidR="00C61DA5">
        <w:rPr>
          <w:rFonts w:ascii="Garamond" w:hAnsi="Garamond"/>
          <w:sz w:val="22"/>
          <w:szCs w:val="22"/>
          <w:lang w:val="en-US"/>
        </w:rPr>
        <w:t>from</w:t>
      </w:r>
      <w:r w:rsidR="006E42B7" w:rsidRPr="006A6AE7">
        <w:rPr>
          <w:rFonts w:ascii="Garamond" w:hAnsi="Garamond"/>
          <w:sz w:val="22"/>
          <w:szCs w:val="22"/>
          <w:lang w:val="en-US"/>
        </w:rPr>
        <w:t xml:space="preserve"> membership in the association. In addition, the act in question was incidental and the defendant is a judge with a good reputation at work, the Court noted. </w:t>
      </w:r>
    </w:p>
    <w:p w14:paraId="49C5979B" w14:textId="77777777" w:rsidR="006771A1" w:rsidRPr="006A6AE7" w:rsidRDefault="006771A1" w:rsidP="006A6AE7">
      <w:pPr>
        <w:spacing w:line="360" w:lineRule="auto"/>
        <w:rPr>
          <w:rFonts w:ascii="Garamond" w:hAnsi="Garamond" w:cstheme="minorHAnsi"/>
          <w:sz w:val="22"/>
          <w:szCs w:val="22"/>
          <w:lang w:val="en-US"/>
        </w:rPr>
      </w:pPr>
    </w:p>
    <w:p w14:paraId="33604D96" w14:textId="6A6F8B68" w:rsidR="000B06B6" w:rsidRPr="006A6AE7" w:rsidRDefault="0003179C" w:rsidP="006A6AE7">
      <w:pPr>
        <w:spacing w:line="360" w:lineRule="auto"/>
        <w:jc w:val="both"/>
        <w:rPr>
          <w:rFonts w:ascii="Garamond" w:hAnsi="Garamond" w:cs="Times New Roman"/>
          <w:color w:val="000000"/>
          <w:sz w:val="22"/>
          <w:szCs w:val="22"/>
          <w:lang w:val="en-US"/>
        </w:rPr>
      </w:pPr>
      <w:r w:rsidRPr="006A6AE7">
        <w:rPr>
          <w:rFonts w:ascii="Garamond" w:hAnsi="Garamond" w:cstheme="minorHAnsi"/>
          <w:sz w:val="22"/>
          <w:szCs w:val="22"/>
          <w:lang w:val="en-US"/>
        </w:rPr>
        <w:t xml:space="preserve">To </w:t>
      </w:r>
      <w:r w:rsidR="00FF68F8" w:rsidRPr="006A6AE7">
        <w:rPr>
          <w:rFonts w:ascii="Garamond" w:hAnsi="Garamond" w:cstheme="minorHAnsi"/>
          <w:sz w:val="22"/>
          <w:szCs w:val="22"/>
          <w:lang w:val="en-US"/>
        </w:rPr>
        <w:t>conclude</w:t>
      </w:r>
      <w:r w:rsidRPr="006A6AE7">
        <w:rPr>
          <w:rFonts w:ascii="Garamond" w:hAnsi="Garamond" w:cstheme="minorHAnsi"/>
          <w:sz w:val="22"/>
          <w:szCs w:val="22"/>
          <w:lang w:val="en-US"/>
        </w:rPr>
        <w:t xml:space="preserve">, </w:t>
      </w:r>
      <w:r w:rsidRPr="006A6AE7">
        <w:rPr>
          <w:rFonts w:ascii="Garamond" w:hAnsi="Garamond" w:cs="Times New Roman"/>
          <w:color w:val="000000"/>
          <w:sz w:val="22"/>
          <w:szCs w:val="22"/>
        </w:rPr>
        <w:t>the Supreme Court - Disciplinary Chamber ruled that the defendant undermined the dignity of his office and committed a disciplinary offense, also causing harm to the administration of justice in general. He did not anticipate, although he should have, that his explicit statement on Twitter would reverberate in the public discourse. Crucially, in the case of a judge</w:t>
      </w:r>
      <w:r w:rsidR="00EC6F1A">
        <w:rPr>
          <w:rFonts w:ascii="Garamond" w:hAnsi="Garamond" w:cs="Times New Roman"/>
          <w:color w:val="000000"/>
          <w:sz w:val="22"/>
          <w:szCs w:val="22"/>
        </w:rPr>
        <w:t>,</w:t>
      </w:r>
      <w:r w:rsidRPr="006A6AE7">
        <w:rPr>
          <w:rFonts w:ascii="Garamond" w:hAnsi="Garamond" w:cs="Times New Roman"/>
          <w:color w:val="000000"/>
          <w:sz w:val="22"/>
          <w:szCs w:val="22"/>
        </w:rPr>
        <w:t xml:space="preserve"> freedom of expression is subject to additional, specific restrictions, which also apply to activities outside a courtroom. </w:t>
      </w:r>
      <w:r w:rsidRPr="006A6AE7">
        <w:rPr>
          <w:rFonts w:ascii="Garamond" w:hAnsi="Garamond" w:cs="Times New Roman"/>
          <w:color w:val="000000"/>
          <w:sz w:val="22"/>
          <w:szCs w:val="22"/>
          <w:lang w:val="en-US"/>
        </w:rPr>
        <w:t xml:space="preserve">The </w:t>
      </w:r>
      <w:r w:rsidR="009B633D" w:rsidRPr="006A6AE7">
        <w:rPr>
          <w:rFonts w:ascii="Garamond" w:hAnsi="Garamond" w:cs="Times New Roman"/>
          <w:color w:val="000000"/>
          <w:sz w:val="22"/>
          <w:szCs w:val="22"/>
          <w:lang w:val="en-US"/>
        </w:rPr>
        <w:t>C</w:t>
      </w:r>
      <w:r w:rsidRPr="006A6AE7">
        <w:rPr>
          <w:rFonts w:ascii="Garamond" w:hAnsi="Garamond" w:cs="Times New Roman"/>
          <w:color w:val="000000"/>
          <w:sz w:val="22"/>
          <w:szCs w:val="22"/>
          <w:lang w:val="en-US"/>
        </w:rPr>
        <w:t>ourt</w:t>
      </w:r>
      <w:r w:rsidR="009B633D" w:rsidRPr="006A6AE7">
        <w:rPr>
          <w:rFonts w:ascii="Garamond" w:hAnsi="Garamond" w:cs="Times New Roman"/>
          <w:color w:val="000000"/>
          <w:sz w:val="22"/>
          <w:szCs w:val="22"/>
          <w:lang w:val="en-US"/>
        </w:rPr>
        <w:t xml:space="preserve"> also</w:t>
      </w:r>
      <w:r w:rsidRPr="006A6AE7">
        <w:rPr>
          <w:rFonts w:ascii="Garamond" w:hAnsi="Garamond" w:cs="Times New Roman"/>
          <w:color w:val="000000"/>
          <w:sz w:val="22"/>
          <w:szCs w:val="22"/>
          <w:lang w:val="en-US"/>
        </w:rPr>
        <w:t xml:space="preserve"> noted the special nature of the Internet - the content posted can have an impact far beyond the intended audience.</w:t>
      </w:r>
      <w:r w:rsidR="00FF68F8" w:rsidRPr="006A6AE7">
        <w:rPr>
          <w:rFonts w:ascii="Garamond" w:hAnsi="Garamond"/>
          <w:sz w:val="22"/>
          <w:szCs w:val="22"/>
          <w:lang w:val="en-US"/>
        </w:rPr>
        <w:t xml:space="preserve"> Finally, </w:t>
      </w:r>
      <w:r w:rsidR="00FF68F8" w:rsidRPr="006A6AE7">
        <w:rPr>
          <w:rFonts w:ascii="Garamond" w:hAnsi="Garamond" w:cs="Times New Roman"/>
          <w:color w:val="000000"/>
          <w:sz w:val="22"/>
          <w:szCs w:val="22"/>
        </w:rPr>
        <w:t xml:space="preserve">the Supreme Court - Disciplinary Chamber stated that </w:t>
      </w:r>
      <w:r w:rsidR="00FF68F8" w:rsidRPr="006A6AE7">
        <w:rPr>
          <w:rFonts w:ascii="Garamond" w:hAnsi="Garamond" w:cs="Times New Roman"/>
          <w:sz w:val="22"/>
          <w:szCs w:val="22"/>
          <w:lang w:val="en-US"/>
        </w:rPr>
        <w:t xml:space="preserve">the disciplinary penalty of caution is adequate, proportionate </w:t>
      </w:r>
      <w:r w:rsidR="00FF68F8" w:rsidRPr="006A6AE7">
        <w:rPr>
          <w:rFonts w:ascii="Garamond" w:hAnsi="Garamond"/>
          <w:sz w:val="22"/>
          <w:szCs w:val="22"/>
          <w:lang w:val="en-US"/>
        </w:rPr>
        <w:t>and sufficiently punitive taking into account all its purposes.</w:t>
      </w:r>
    </w:p>
    <w:p w14:paraId="186C4116" w14:textId="77777777" w:rsidR="000B06B6" w:rsidRPr="006A6AE7" w:rsidRDefault="000B06B6" w:rsidP="006A6AE7">
      <w:pPr>
        <w:spacing w:line="360" w:lineRule="auto"/>
        <w:jc w:val="both"/>
        <w:rPr>
          <w:rFonts w:ascii="Garamond" w:hAnsi="Garamond"/>
          <w:sz w:val="22"/>
          <w:szCs w:val="22"/>
          <w:lang w:val="en-US"/>
        </w:rPr>
      </w:pPr>
    </w:p>
    <w:p w14:paraId="66E0BDC8" w14:textId="77777777" w:rsidR="00BB2804" w:rsidRPr="006A6AE7" w:rsidRDefault="00BB2804" w:rsidP="006A6AE7">
      <w:pPr>
        <w:spacing w:line="360" w:lineRule="auto"/>
        <w:jc w:val="both"/>
        <w:rPr>
          <w:rFonts w:ascii="Garamond" w:hAnsi="Garamond"/>
          <w:sz w:val="22"/>
          <w:szCs w:val="22"/>
          <w:lang w:val="en-US"/>
        </w:rPr>
      </w:pPr>
      <w:r w:rsidRPr="006A6AE7">
        <w:rPr>
          <w:rFonts w:ascii="Garamond" w:hAnsi="Garamond"/>
          <w:b/>
          <w:bCs/>
          <w:i/>
          <w:iCs/>
          <w:sz w:val="22"/>
          <w:szCs w:val="22"/>
          <w:u w:val="single"/>
          <w:lang w:val="en-US"/>
        </w:rPr>
        <w:t>Direction:</w:t>
      </w:r>
    </w:p>
    <w:p w14:paraId="74329B64" w14:textId="77777777" w:rsidR="00106CBB" w:rsidRPr="006A6AE7" w:rsidRDefault="00BB2804" w:rsidP="006A6AE7">
      <w:pPr>
        <w:pStyle w:val="ListParagraph"/>
        <w:numPr>
          <w:ilvl w:val="0"/>
          <w:numId w:val="4"/>
        </w:numPr>
        <w:spacing w:line="360" w:lineRule="auto"/>
        <w:jc w:val="both"/>
        <w:rPr>
          <w:rFonts w:ascii="Garamond" w:hAnsi="Garamond"/>
          <w:sz w:val="22"/>
          <w:szCs w:val="22"/>
          <w:lang w:val="en-US"/>
        </w:rPr>
      </w:pPr>
      <w:r w:rsidRPr="006A6AE7">
        <w:rPr>
          <w:rFonts w:ascii="Garamond" w:hAnsi="Garamond"/>
          <w:b/>
          <w:bCs/>
          <w:sz w:val="22"/>
          <w:szCs w:val="22"/>
          <w:lang w:val="en-US"/>
        </w:rPr>
        <w:t>Outcome</w:t>
      </w:r>
      <w:r w:rsidRPr="006A6AE7">
        <w:rPr>
          <w:rFonts w:ascii="Garamond" w:hAnsi="Garamond"/>
          <w:sz w:val="22"/>
          <w:szCs w:val="22"/>
          <w:lang w:val="en-US"/>
        </w:rPr>
        <w:t xml:space="preserve">: </w:t>
      </w:r>
    </w:p>
    <w:p w14:paraId="4A7B9D88" w14:textId="77777777" w:rsidR="00106CBB" w:rsidRPr="006A6AE7" w:rsidRDefault="00106CBB" w:rsidP="006A6AE7">
      <w:pPr>
        <w:spacing w:line="360" w:lineRule="auto"/>
        <w:jc w:val="both"/>
        <w:rPr>
          <w:rFonts w:ascii="Garamond" w:hAnsi="Garamond"/>
          <w:sz w:val="22"/>
          <w:szCs w:val="22"/>
          <w:lang w:val="en-US"/>
        </w:rPr>
      </w:pPr>
    </w:p>
    <w:p w14:paraId="56DD8E4D" w14:textId="548044C9" w:rsidR="00BB2804" w:rsidRPr="006A6AE7" w:rsidRDefault="00F766D8" w:rsidP="006A6AE7">
      <w:pPr>
        <w:spacing w:line="360" w:lineRule="auto"/>
        <w:jc w:val="both"/>
        <w:rPr>
          <w:rFonts w:ascii="Garamond" w:hAnsi="Garamond"/>
          <w:sz w:val="22"/>
          <w:szCs w:val="22"/>
          <w:lang w:val="en-US"/>
        </w:rPr>
      </w:pPr>
      <w:r w:rsidRPr="006A6AE7">
        <w:rPr>
          <w:rFonts w:ascii="Garamond" w:hAnsi="Garamond"/>
          <w:sz w:val="22"/>
          <w:szCs w:val="22"/>
          <w:lang w:val="en-US"/>
        </w:rPr>
        <w:t>Mixed Outcome</w:t>
      </w:r>
    </w:p>
    <w:p w14:paraId="0CA9085A" w14:textId="77777777" w:rsidR="00BB2804" w:rsidRPr="006A6AE7" w:rsidRDefault="00BB2804" w:rsidP="006A6AE7">
      <w:pPr>
        <w:spacing w:line="360" w:lineRule="auto"/>
        <w:jc w:val="both"/>
        <w:rPr>
          <w:rFonts w:ascii="Garamond" w:hAnsi="Garamond"/>
          <w:sz w:val="22"/>
          <w:szCs w:val="22"/>
          <w:lang w:val="en-US"/>
        </w:rPr>
      </w:pPr>
    </w:p>
    <w:p w14:paraId="0CADE983" w14:textId="2D24B4A3" w:rsidR="000775D4" w:rsidRPr="006A6AE7" w:rsidRDefault="003E37DB" w:rsidP="006A6AE7">
      <w:pPr>
        <w:pStyle w:val="ListParagraph"/>
        <w:numPr>
          <w:ilvl w:val="0"/>
          <w:numId w:val="4"/>
        </w:numPr>
        <w:spacing w:line="360" w:lineRule="auto"/>
        <w:jc w:val="both"/>
        <w:rPr>
          <w:rFonts w:ascii="Garamond" w:hAnsi="Garamond"/>
          <w:sz w:val="22"/>
          <w:szCs w:val="22"/>
          <w:lang w:val="en-US"/>
        </w:rPr>
      </w:pPr>
      <w:r w:rsidRPr="006A6AE7">
        <w:rPr>
          <w:rFonts w:ascii="Garamond" w:hAnsi="Garamond"/>
          <w:b/>
          <w:bCs/>
          <w:sz w:val="22"/>
          <w:szCs w:val="22"/>
          <w:lang w:val="en-US"/>
        </w:rPr>
        <w:t xml:space="preserve">Explanation </w:t>
      </w:r>
      <w:r w:rsidR="002168F9" w:rsidRPr="006A6AE7">
        <w:rPr>
          <w:rFonts w:ascii="Garamond" w:hAnsi="Garamond"/>
          <w:b/>
          <w:bCs/>
          <w:sz w:val="22"/>
          <w:szCs w:val="22"/>
          <w:lang w:val="en-US"/>
        </w:rPr>
        <w:t xml:space="preserve">for </w:t>
      </w:r>
      <w:r w:rsidR="00F02DB7" w:rsidRPr="006A6AE7">
        <w:rPr>
          <w:rFonts w:ascii="Garamond" w:hAnsi="Garamond"/>
          <w:b/>
          <w:bCs/>
          <w:sz w:val="22"/>
          <w:szCs w:val="22"/>
          <w:lang w:val="en-US"/>
        </w:rPr>
        <w:t xml:space="preserve">why and how it contracts or expands expression or has a mixed outcome. </w:t>
      </w:r>
    </w:p>
    <w:p w14:paraId="334748E2" w14:textId="42B4ED57" w:rsidR="000775D4" w:rsidRPr="006A6AE7" w:rsidRDefault="00220F26" w:rsidP="006A6AE7">
      <w:pPr>
        <w:spacing w:line="360" w:lineRule="auto"/>
        <w:jc w:val="both"/>
        <w:rPr>
          <w:rFonts w:ascii="Garamond" w:hAnsi="Garamond" w:cs="Times New Roman"/>
          <w:sz w:val="22"/>
          <w:szCs w:val="22"/>
        </w:rPr>
      </w:pPr>
      <w:r w:rsidRPr="006A6AE7">
        <w:rPr>
          <w:rFonts w:ascii="Garamond" w:hAnsi="Garamond" w:cs="Times New Roman"/>
          <w:sz w:val="22"/>
          <w:szCs w:val="22"/>
        </w:rPr>
        <w:t>The need for judges to use social media prudently is not in question. However, how far these restrictions should go is still a matter of debate.</w:t>
      </w:r>
      <w:r w:rsidR="00ED300C" w:rsidRPr="006A6AE7">
        <w:rPr>
          <w:rFonts w:ascii="Garamond" w:hAnsi="Garamond" w:cs="Times New Roman"/>
          <w:sz w:val="22"/>
          <w:szCs w:val="22"/>
        </w:rPr>
        <w:t xml:space="preserve"> In Poland, the relevant discussion takes place against the background of constitutional crisis.</w:t>
      </w:r>
    </w:p>
    <w:p w14:paraId="4FD4DAD4" w14:textId="77777777" w:rsidR="008D688C" w:rsidRPr="0014654B" w:rsidRDefault="008D688C" w:rsidP="0014654B">
      <w:pPr>
        <w:spacing w:line="360" w:lineRule="auto"/>
        <w:jc w:val="both"/>
        <w:rPr>
          <w:rFonts w:ascii="Garamond" w:hAnsi="Garamond" w:cs="Times New Roman"/>
          <w:sz w:val="22"/>
          <w:szCs w:val="22"/>
        </w:rPr>
      </w:pPr>
    </w:p>
    <w:p w14:paraId="1D3207D0" w14:textId="0CF89192" w:rsidR="00106CBB" w:rsidRPr="006A6AE7" w:rsidRDefault="00106CBB" w:rsidP="006A6AE7">
      <w:pPr>
        <w:spacing w:line="360" w:lineRule="auto"/>
        <w:jc w:val="both"/>
        <w:rPr>
          <w:rFonts w:ascii="Garamond" w:hAnsi="Garamond" w:cs="Times New Roman"/>
          <w:sz w:val="22"/>
          <w:szCs w:val="22"/>
        </w:rPr>
      </w:pPr>
      <w:r w:rsidRPr="006A6AE7">
        <w:rPr>
          <w:rFonts w:ascii="Garamond" w:hAnsi="Garamond" w:cs="Times New Roman"/>
          <w:sz w:val="22"/>
          <w:szCs w:val="22"/>
        </w:rPr>
        <w:t xml:space="preserve">The impact of the judgment </w:t>
      </w:r>
      <w:r w:rsidR="008A3982" w:rsidRPr="006A6AE7">
        <w:rPr>
          <w:rFonts w:ascii="Garamond" w:hAnsi="Garamond" w:cs="Times New Roman"/>
          <w:sz w:val="22"/>
          <w:szCs w:val="22"/>
        </w:rPr>
        <w:t>is weakened by the controversy over the unconstitutionality of the Disciplinary Chamber of the Supreme Court.</w:t>
      </w:r>
    </w:p>
    <w:p w14:paraId="0598508C" w14:textId="77777777" w:rsidR="000775D4" w:rsidRPr="006A6AE7" w:rsidRDefault="000775D4" w:rsidP="006A6AE7">
      <w:pPr>
        <w:spacing w:line="360" w:lineRule="auto"/>
        <w:jc w:val="both"/>
        <w:rPr>
          <w:rFonts w:ascii="Garamond" w:hAnsi="Garamond"/>
          <w:sz w:val="22"/>
          <w:szCs w:val="22"/>
          <w:lang w:val="en-US"/>
        </w:rPr>
      </w:pPr>
    </w:p>
    <w:p w14:paraId="410C5D60" w14:textId="77777777" w:rsidR="00136550" w:rsidRPr="006A6AE7" w:rsidRDefault="00136550" w:rsidP="006A6AE7">
      <w:pPr>
        <w:spacing w:line="360" w:lineRule="auto"/>
        <w:rPr>
          <w:rFonts w:ascii="Garamond" w:hAnsi="Garamond" w:cs="Times New Roman"/>
          <w:sz w:val="22"/>
          <w:szCs w:val="22"/>
        </w:rPr>
      </w:pPr>
      <w:r w:rsidRPr="006A6AE7">
        <w:rPr>
          <w:rFonts w:ascii="Garamond" w:hAnsi="Garamond" w:cs="Times New Roman"/>
          <w:sz w:val="22"/>
          <w:szCs w:val="22"/>
        </w:rPr>
        <w:t>The facts of the case were widely reported in the Polish media and sparked the discussion within the judicial community. While the case was pending, the Code of Judicial Ethics was amended. According to the newly added § 23, "a judge should use social media with restraint".</w:t>
      </w:r>
    </w:p>
    <w:p w14:paraId="4BE6F871" w14:textId="77777777" w:rsidR="006B0A5D" w:rsidRPr="006A6AE7" w:rsidRDefault="006B0A5D" w:rsidP="006A6AE7">
      <w:pPr>
        <w:spacing w:line="360" w:lineRule="auto"/>
        <w:jc w:val="both"/>
        <w:rPr>
          <w:rFonts w:ascii="Garamond" w:hAnsi="Garamond"/>
          <w:sz w:val="22"/>
          <w:szCs w:val="22"/>
        </w:rPr>
      </w:pPr>
    </w:p>
    <w:p w14:paraId="02160B87" w14:textId="284F9CF8" w:rsidR="00BB2804" w:rsidRPr="006A6AE7" w:rsidRDefault="00BB2804" w:rsidP="006A6AE7">
      <w:pPr>
        <w:spacing w:line="360" w:lineRule="auto"/>
        <w:jc w:val="both"/>
        <w:rPr>
          <w:rFonts w:ascii="Garamond" w:hAnsi="Garamond"/>
          <w:sz w:val="22"/>
          <w:szCs w:val="22"/>
          <w:lang w:val="en-US"/>
        </w:rPr>
      </w:pPr>
      <w:r w:rsidRPr="006A6AE7">
        <w:rPr>
          <w:rFonts w:ascii="Garamond" w:hAnsi="Garamond"/>
          <w:b/>
          <w:bCs/>
          <w:i/>
          <w:iCs/>
          <w:sz w:val="22"/>
          <w:szCs w:val="22"/>
          <w:u w:val="single"/>
          <w:lang w:val="en-US"/>
        </w:rPr>
        <w:t>Perspective</w:t>
      </w:r>
      <w:r w:rsidRPr="006A6AE7">
        <w:rPr>
          <w:rFonts w:ascii="Garamond" w:hAnsi="Garamond"/>
          <w:sz w:val="22"/>
          <w:szCs w:val="22"/>
          <w:lang w:val="en-US"/>
        </w:rPr>
        <w:t xml:space="preserve">: </w:t>
      </w:r>
    </w:p>
    <w:p w14:paraId="3BC8EB05" w14:textId="77777777" w:rsidR="003D040E" w:rsidRPr="006A6AE7" w:rsidRDefault="003D040E" w:rsidP="006A6AE7">
      <w:pPr>
        <w:spacing w:line="360" w:lineRule="auto"/>
        <w:jc w:val="both"/>
        <w:rPr>
          <w:rFonts w:ascii="Garamond" w:hAnsi="Garamond"/>
          <w:sz w:val="22"/>
          <w:szCs w:val="22"/>
        </w:rPr>
      </w:pPr>
    </w:p>
    <w:p w14:paraId="6672CC91" w14:textId="26BE361F" w:rsidR="00CD2DD6" w:rsidRPr="006A6AE7" w:rsidRDefault="00BB2804" w:rsidP="006A6AE7">
      <w:pPr>
        <w:pStyle w:val="ListParagraph"/>
        <w:numPr>
          <w:ilvl w:val="0"/>
          <w:numId w:val="3"/>
        </w:numPr>
        <w:spacing w:line="360" w:lineRule="auto"/>
        <w:jc w:val="both"/>
        <w:rPr>
          <w:rFonts w:ascii="Garamond" w:hAnsi="Garamond"/>
          <w:sz w:val="22"/>
          <w:szCs w:val="22"/>
          <w:lang w:val="en-US"/>
        </w:rPr>
      </w:pPr>
      <w:r w:rsidRPr="006A6AE7">
        <w:rPr>
          <w:rFonts w:ascii="Garamond" w:hAnsi="Garamond"/>
          <w:b/>
          <w:bCs/>
          <w:sz w:val="22"/>
          <w:szCs w:val="22"/>
          <w:lang w:val="en-US"/>
        </w:rPr>
        <w:t>National law or jurisprudence</w:t>
      </w:r>
      <w:r w:rsidRPr="006A6AE7">
        <w:rPr>
          <w:rFonts w:ascii="Garamond" w:hAnsi="Garamond"/>
          <w:sz w:val="22"/>
          <w:szCs w:val="22"/>
          <w:lang w:val="en-US"/>
        </w:rPr>
        <w:t>:</w:t>
      </w:r>
    </w:p>
    <w:p w14:paraId="46FA423A" w14:textId="22AD2D3A" w:rsidR="00EC1B6E" w:rsidRPr="006A6AE7" w:rsidRDefault="00EC1B6E" w:rsidP="006A6AE7">
      <w:pPr>
        <w:spacing w:line="360" w:lineRule="auto"/>
        <w:jc w:val="both"/>
        <w:rPr>
          <w:rFonts w:ascii="Garamond" w:hAnsi="Garamond"/>
          <w:sz w:val="22"/>
          <w:szCs w:val="22"/>
          <w:lang w:val="en-US"/>
        </w:rPr>
      </w:pPr>
    </w:p>
    <w:p w14:paraId="4F84FC11" w14:textId="67371654" w:rsidR="00D5124D" w:rsidRPr="006A6AE7" w:rsidRDefault="00F85FC6" w:rsidP="006A6AE7">
      <w:pPr>
        <w:spacing w:line="360" w:lineRule="auto"/>
        <w:rPr>
          <w:rFonts w:ascii="Garamond" w:hAnsi="Garamond" w:cs="Times New Roman"/>
          <w:sz w:val="22"/>
          <w:szCs w:val="22"/>
          <w:lang w:val="en-US"/>
        </w:rPr>
      </w:pPr>
      <w:r>
        <w:rPr>
          <w:rFonts w:ascii="Garamond" w:hAnsi="Garamond" w:cs="Times New Roman"/>
          <w:sz w:val="22"/>
          <w:szCs w:val="22"/>
        </w:rPr>
        <w:t>Pol.</w:t>
      </w:r>
      <w:r w:rsidR="00F47503">
        <w:rPr>
          <w:rFonts w:ascii="Garamond" w:hAnsi="Garamond" w:cs="Times New Roman"/>
          <w:sz w:val="22"/>
          <w:szCs w:val="22"/>
        </w:rPr>
        <w:t>,</w:t>
      </w:r>
      <w:r w:rsidR="00D5124D" w:rsidRPr="006A6AE7">
        <w:rPr>
          <w:rFonts w:ascii="Garamond" w:hAnsi="Garamond" w:cs="Times New Roman"/>
          <w:sz w:val="22"/>
          <w:szCs w:val="22"/>
        </w:rPr>
        <w:t xml:space="preserve"> Const.</w:t>
      </w:r>
      <w:r w:rsidR="004E2B4F">
        <w:rPr>
          <w:rFonts w:ascii="Garamond" w:hAnsi="Garamond" w:cs="Times New Roman"/>
          <w:sz w:val="22"/>
          <w:szCs w:val="22"/>
        </w:rPr>
        <w:t>, 1997,</w:t>
      </w:r>
      <w:bookmarkStart w:id="0" w:name="_GoBack"/>
      <w:bookmarkEnd w:id="0"/>
      <w:r w:rsidR="00D5124D" w:rsidRPr="006A6AE7">
        <w:rPr>
          <w:rFonts w:ascii="Garamond" w:hAnsi="Garamond" w:cs="Times New Roman"/>
          <w:sz w:val="22"/>
          <w:szCs w:val="22"/>
        </w:rPr>
        <w:t xml:space="preserve"> </w:t>
      </w:r>
      <w:r>
        <w:rPr>
          <w:rFonts w:ascii="Garamond" w:hAnsi="Garamond" w:cs="Times New Roman"/>
          <w:sz w:val="22"/>
          <w:szCs w:val="22"/>
          <w:lang w:val="en-US"/>
        </w:rPr>
        <w:t>Article 54</w:t>
      </w:r>
      <w:r w:rsidR="00C37498">
        <w:rPr>
          <w:rFonts w:ascii="Garamond" w:hAnsi="Garamond" w:cs="Times New Roman"/>
          <w:sz w:val="22"/>
          <w:szCs w:val="22"/>
          <w:lang w:val="en-US"/>
        </w:rPr>
        <w:t xml:space="preserve">, </w:t>
      </w:r>
      <w:r w:rsidR="00D5124D" w:rsidRPr="006A6AE7">
        <w:rPr>
          <w:rFonts w:ascii="Garamond" w:hAnsi="Garamond" w:cs="Times New Roman"/>
          <w:sz w:val="22"/>
          <w:szCs w:val="22"/>
          <w:lang w:val="en-US"/>
        </w:rPr>
        <w:t>Article 178(1)</w:t>
      </w:r>
    </w:p>
    <w:p w14:paraId="3BC6FD7B" w14:textId="6C31017D" w:rsidR="00D5124D" w:rsidRDefault="006873D7" w:rsidP="006A6AE7">
      <w:pPr>
        <w:spacing w:line="360" w:lineRule="auto"/>
        <w:rPr>
          <w:rFonts w:ascii="Garamond" w:hAnsi="Garamond" w:cs="Times New Roman"/>
          <w:sz w:val="22"/>
          <w:szCs w:val="22"/>
          <w:lang w:val="en-US"/>
        </w:rPr>
      </w:pPr>
      <w:r>
        <w:rPr>
          <w:rFonts w:ascii="Garamond" w:hAnsi="Garamond" w:cs="Times New Roman"/>
          <w:sz w:val="22"/>
          <w:szCs w:val="22"/>
          <w:lang w:val="en-US"/>
        </w:rPr>
        <w:t>Pol.</w:t>
      </w:r>
      <w:r w:rsidR="00D5124D" w:rsidRPr="006A6AE7">
        <w:rPr>
          <w:rFonts w:ascii="Garamond" w:hAnsi="Garamond" w:cs="Times New Roman"/>
          <w:sz w:val="22"/>
          <w:szCs w:val="22"/>
          <w:lang w:val="en-US"/>
        </w:rPr>
        <w:t xml:space="preserve">, </w:t>
      </w:r>
      <w:r w:rsidR="00D5124D" w:rsidRPr="006A6AE7">
        <w:rPr>
          <w:rFonts w:ascii="Garamond" w:hAnsi="Garamond" w:cs="Times New Roman"/>
          <w:sz w:val="22"/>
          <w:szCs w:val="22"/>
        </w:rPr>
        <w:t>Law on the Common Court System,</w:t>
      </w:r>
      <w:r>
        <w:rPr>
          <w:rFonts w:ascii="Garamond" w:hAnsi="Garamond" w:cs="Times New Roman"/>
          <w:sz w:val="22"/>
          <w:szCs w:val="22"/>
        </w:rPr>
        <w:t xml:space="preserve"> 2001,</w:t>
      </w:r>
      <w:r w:rsidR="00D5124D" w:rsidRPr="006A6AE7">
        <w:rPr>
          <w:rFonts w:ascii="Garamond" w:hAnsi="Garamond" w:cs="Times New Roman"/>
          <w:sz w:val="22"/>
          <w:szCs w:val="22"/>
        </w:rPr>
        <w:t xml:space="preserve"> Article 107 </w:t>
      </w:r>
      <w:r w:rsidR="00D5124D" w:rsidRPr="006A6AE7">
        <w:rPr>
          <w:rFonts w:ascii="Garamond" w:hAnsi="Garamond" w:cs="Times New Roman"/>
          <w:sz w:val="22"/>
          <w:szCs w:val="22"/>
          <w:lang w:val="en-US"/>
        </w:rPr>
        <w:t>§ 1</w:t>
      </w:r>
    </w:p>
    <w:p w14:paraId="69511AC4" w14:textId="77777777" w:rsidR="00BB2804" w:rsidRPr="006A6AE7" w:rsidRDefault="00BB2804" w:rsidP="006A6AE7">
      <w:pPr>
        <w:spacing w:line="360" w:lineRule="auto"/>
        <w:jc w:val="both"/>
        <w:rPr>
          <w:rFonts w:ascii="Garamond" w:hAnsi="Garamond"/>
          <w:sz w:val="22"/>
          <w:szCs w:val="22"/>
          <w:lang w:val="en-US"/>
        </w:rPr>
      </w:pPr>
    </w:p>
    <w:p w14:paraId="677CCE68" w14:textId="77777777" w:rsidR="00BB2804" w:rsidRPr="006A6AE7" w:rsidRDefault="00BB2804" w:rsidP="006A6AE7">
      <w:pPr>
        <w:spacing w:line="360" w:lineRule="auto"/>
        <w:jc w:val="both"/>
        <w:rPr>
          <w:rFonts w:ascii="Garamond" w:hAnsi="Garamond"/>
          <w:sz w:val="22"/>
          <w:szCs w:val="22"/>
          <w:lang w:val="en-US"/>
        </w:rPr>
      </w:pPr>
      <w:r w:rsidRPr="006A6AE7">
        <w:rPr>
          <w:rFonts w:ascii="Garamond" w:hAnsi="Garamond"/>
          <w:b/>
          <w:bCs/>
          <w:i/>
          <w:iCs/>
          <w:sz w:val="22"/>
          <w:szCs w:val="22"/>
          <w:u w:val="single"/>
          <w:lang w:val="en-US"/>
        </w:rPr>
        <w:t>Significance</w:t>
      </w:r>
      <w:r w:rsidRPr="006A6AE7">
        <w:rPr>
          <w:rFonts w:ascii="Garamond" w:hAnsi="Garamond"/>
          <w:sz w:val="22"/>
          <w:szCs w:val="22"/>
          <w:lang w:val="en-US"/>
        </w:rPr>
        <w:t xml:space="preserve">: </w:t>
      </w:r>
    </w:p>
    <w:p w14:paraId="71BD8A64" w14:textId="77777777" w:rsidR="00BB2804" w:rsidRPr="006A6AE7" w:rsidRDefault="00BB2804" w:rsidP="006A6AE7">
      <w:pPr>
        <w:spacing w:line="360" w:lineRule="auto"/>
        <w:jc w:val="both"/>
        <w:rPr>
          <w:rFonts w:ascii="Garamond" w:hAnsi="Garamond"/>
          <w:sz w:val="22"/>
          <w:szCs w:val="22"/>
        </w:rPr>
      </w:pPr>
    </w:p>
    <w:p w14:paraId="437DC190" w14:textId="4D68B32D" w:rsidR="00D5124D" w:rsidRPr="006A6AE7" w:rsidRDefault="00D5124D" w:rsidP="006A6AE7">
      <w:pPr>
        <w:spacing w:line="360" w:lineRule="auto"/>
        <w:rPr>
          <w:rFonts w:ascii="Garamond" w:hAnsi="Garamond" w:cs="Times New Roman"/>
          <w:sz w:val="22"/>
          <w:szCs w:val="22"/>
        </w:rPr>
      </w:pPr>
      <w:r w:rsidRPr="006A6AE7">
        <w:rPr>
          <w:rFonts w:ascii="Garamond" w:hAnsi="Garamond" w:cs="Times New Roman"/>
          <w:sz w:val="22"/>
          <w:szCs w:val="22"/>
        </w:rPr>
        <w:t xml:space="preserve">The significance of this case is undetermined at this point in time. </w:t>
      </w:r>
    </w:p>
    <w:p w14:paraId="53542B42" w14:textId="77777777" w:rsidR="00D5124D" w:rsidRPr="006A6AE7" w:rsidRDefault="00D5124D" w:rsidP="006A6AE7">
      <w:pPr>
        <w:spacing w:line="360" w:lineRule="auto"/>
        <w:jc w:val="both"/>
        <w:rPr>
          <w:rFonts w:ascii="Garamond" w:hAnsi="Garamond"/>
          <w:sz w:val="22"/>
          <w:szCs w:val="22"/>
        </w:rPr>
      </w:pPr>
    </w:p>
    <w:p w14:paraId="0F73208F" w14:textId="77777777" w:rsidR="00BB2804" w:rsidRPr="006A6AE7" w:rsidRDefault="00BB2804" w:rsidP="006A6AE7">
      <w:pPr>
        <w:spacing w:line="360" w:lineRule="auto"/>
        <w:jc w:val="both"/>
        <w:rPr>
          <w:rFonts w:ascii="Garamond" w:hAnsi="Garamond"/>
          <w:sz w:val="22"/>
          <w:szCs w:val="22"/>
        </w:rPr>
      </w:pPr>
      <w:r w:rsidRPr="006A6AE7">
        <w:rPr>
          <w:rFonts w:ascii="Garamond" w:hAnsi="Garamond"/>
          <w:b/>
          <w:bCs/>
          <w:i/>
          <w:iCs/>
          <w:sz w:val="22"/>
          <w:szCs w:val="22"/>
          <w:u w:val="single"/>
        </w:rPr>
        <w:t>Docs</w:t>
      </w:r>
      <w:r w:rsidRPr="006A6AE7">
        <w:rPr>
          <w:rFonts w:ascii="Garamond" w:hAnsi="Garamond"/>
          <w:sz w:val="22"/>
          <w:szCs w:val="22"/>
        </w:rPr>
        <w:t xml:space="preserve">: </w:t>
      </w:r>
    </w:p>
    <w:p w14:paraId="4EB4B5BC" w14:textId="77777777" w:rsidR="00BB2804" w:rsidRPr="006A6AE7" w:rsidRDefault="00BB2804" w:rsidP="006A6AE7">
      <w:pPr>
        <w:pStyle w:val="ListParagraph"/>
        <w:numPr>
          <w:ilvl w:val="0"/>
          <w:numId w:val="7"/>
        </w:numPr>
        <w:spacing w:line="360" w:lineRule="auto"/>
        <w:jc w:val="both"/>
        <w:rPr>
          <w:rFonts w:ascii="Garamond" w:hAnsi="Garamond"/>
          <w:sz w:val="22"/>
          <w:szCs w:val="22"/>
        </w:rPr>
      </w:pPr>
      <w:r w:rsidRPr="006A6AE7">
        <w:rPr>
          <w:rFonts w:ascii="Garamond" w:hAnsi="Garamond"/>
          <w:b/>
          <w:bCs/>
          <w:sz w:val="22"/>
          <w:szCs w:val="22"/>
        </w:rPr>
        <w:t>Official Case Documents</w:t>
      </w:r>
      <w:r w:rsidRPr="006A6AE7">
        <w:rPr>
          <w:rFonts w:ascii="Garamond" w:hAnsi="Garamond"/>
          <w:sz w:val="22"/>
          <w:szCs w:val="22"/>
        </w:rPr>
        <w:t xml:space="preserve">: </w:t>
      </w:r>
    </w:p>
    <w:p w14:paraId="6D542F85" w14:textId="77777777" w:rsidR="00D5124D" w:rsidRPr="006A6AE7" w:rsidRDefault="00D5124D" w:rsidP="006A6AE7">
      <w:pPr>
        <w:pStyle w:val="ListParagraph"/>
        <w:spacing w:line="360" w:lineRule="auto"/>
        <w:ind w:left="360"/>
        <w:rPr>
          <w:rFonts w:ascii="Garamond" w:hAnsi="Garamond" w:cs="Times New Roman"/>
          <w:b/>
          <w:sz w:val="22"/>
          <w:szCs w:val="22"/>
        </w:rPr>
      </w:pPr>
    </w:p>
    <w:p w14:paraId="577E387D" w14:textId="75310358" w:rsidR="00C35AA4" w:rsidRPr="00B26D23" w:rsidRDefault="004A7772" w:rsidP="006A6AE7">
      <w:pPr>
        <w:spacing w:line="360" w:lineRule="auto"/>
        <w:rPr>
          <w:rFonts w:ascii="Garamond" w:hAnsi="Garamond" w:cs="Times New Roman"/>
          <w:sz w:val="22"/>
          <w:szCs w:val="22"/>
        </w:rPr>
      </w:pPr>
      <w:hyperlink r:id="rId9" w:history="1">
        <w:r w:rsidR="00D5124D" w:rsidRPr="00B26D23">
          <w:rPr>
            <w:rStyle w:val="Hyperlink"/>
            <w:rFonts w:ascii="Garamond" w:hAnsi="Garamond" w:cs="Times New Roman"/>
            <w:b/>
            <w:sz w:val="22"/>
            <w:szCs w:val="22"/>
          </w:rPr>
          <w:t>Judgment</w:t>
        </w:r>
      </w:hyperlink>
      <w:r w:rsidR="00D5124D" w:rsidRPr="00B26D23">
        <w:rPr>
          <w:rFonts w:ascii="Garamond" w:hAnsi="Garamond" w:cs="Times New Roman"/>
          <w:sz w:val="22"/>
          <w:szCs w:val="22"/>
        </w:rPr>
        <w:t xml:space="preserve"> (available only in Polish)</w:t>
      </w:r>
    </w:p>
    <w:sectPr w:rsidR="00C35AA4" w:rsidRPr="00B26D23" w:rsidSect="00936DC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9EC39" w14:textId="77777777" w:rsidR="004A7772" w:rsidRDefault="004A7772" w:rsidP="00C00269">
      <w:r>
        <w:separator/>
      </w:r>
    </w:p>
  </w:endnote>
  <w:endnote w:type="continuationSeparator" w:id="0">
    <w:p w14:paraId="1F9820E5" w14:textId="77777777" w:rsidR="004A7772" w:rsidRDefault="004A7772" w:rsidP="00C0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986618"/>
      <w:docPartObj>
        <w:docPartGallery w:val="Page Numbers (Bottom of Page)"/>
        <w:docPartUnique/>
      </w:docPartObj>
    </w:sdtPr>
    <w:sdtEndPr>
      <w:rPr>
        <w:noProof/>
      </w:rPr>
    </w:sdtEndPr>
    <w:sdtContent>
      <w:p w14:paraId="5AA9F32E" w14:textId="53954CB0" w:rsidR="00C00269" w:rsidRDefault="00C00269">
        <w:pPr>
          <w:pStyle w:val="Footer"/>
          <w:jc w:val="center"/>
        </w:pPr>
        <w:r>
          <w:fldChar w:fldCharType="begin"/>
        </w:r>
        <w:r>
          <w:instrText xml:space="preserve"> PAGE   \* MERGEFORMAT </w:instrText>
        </w:r>
        <w:r>
          <w:fldChar w:fldCharType="separate"/>
        </w:r>
        <w:r w:rsidR="004A7772">
          <w:rPr>
            <w:noProof/>
          </w:rPr>
          <w:t>1</w:t>
        </w:r>
        <w:r>
          <w:rPr>
            <w:noProof/>
          </w:rPr>
          <w:fldChar w:fldCharType="end"/>
        </w:r>
      </w:p>
    </w:sdtContent>
  </w:sdt>
  <w:p w14:paraId="5FBC4E77" w14:textId="77777777" w:rsidR="00C00269" w:rsidRDefault="00C00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7D4C2" w14:textId="77777777" w:rsidR="004A7772" w:rsidRDefault="004A7772" w:rsidP="00C00269">
      <w:r>
        <w:separator/>
      </w:r>
    </w:p>
  </w:footnote>
  <w:footnote w:type="continuationSeparator" w:id="0">
    <w:p w14:paraId="64407F38" w14:textId="77777777" w:rsidR="004A7772" w:rsidRDefault="004A7772" w:rsidP="00C00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FC534" w14:textId="77777777" w:rsidR="006873D7" w:rsidRDefault="006873D7" w:rsidP="006873D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3D26A3"/>
    <w:multiLevelType w:val="hybridMultilevel"/>
    <w:tmpl w:val="98B60686"/>
    <w:lvl w:ilvl="0" w:tplc="66984000">
      <w:start w:val="1"/>
      <w:numFmt w:val="decimal"/>
      <w:lvlText w:val="%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244085"/>
    <w:multiLevelType w:val="multilevel"/>
    <w:tmpl w:val="FDEE3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A0766E8"/>
    <w:multiLevelType w:val="hybridMultilevel"/>
    <w:tmpl w:val="36C8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2"/>
  </w:num>
  <w:num w:numId="5">
    <w:abstractNumId w:val="7"/>
  </w:num>
  <w:num w:numId="6">
    <w:abstractNumId w:val="10"/>
  </w:num>
  <w:num w:numId="7">
    <w:abstractNumId w:val="4"/>
  </w:num>
  <w:num w:numId="8">
    <w:abstractNumId w:val="1"/>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04"/>
    <w:rsid w:val="0000359C"/>
    <w:rsid w:val="000047BA"/>
    <w:rsid w:val="00006E84"/>
    <w:rsid w:val="00022513"/>
    <w:rsid w:val="00024201"/>
    <w:rsid w:val="00030EB8"/>
    <w:rsid w:val="0003179C"/>
    <w:rsid w:val="0003559C"/>
    <w:rsid w:val="00035C43"/>
    <w:rsid w:val="000370C6"/>
    <w:rsid w:val="0006054A"/>
    <w:rsid w:val="00061C55"/>
    <w:rsid w:val="00065F2C"/>
    <w:rsid w:val="00071036"/>
    <w:rsid w:val="0007355D"/>
    <w:rsid w:val="00074D3D"/>
    <w:rsid w:val="000775D4"/>
    <w:rsid w:val="00080D1E"/>
    <w:rsid w:val="000838AD"/>
    <w:rsid w:val="000964E6"/>
    <w:rsid w:val="000A0596"/>
    <w:rsid w:val="000A50A1"/>
    <w:rsid w:val="000A73AB"/>
    <w:rsid w:val="000B06B6"/>
    <w:rsid w:val="000C1EDA"/>
    <w:rsid w:val="000C3530"/>
    <w:rsid w:val="000D31D2"/>
    <w:rsid w:val="000D49D9"/>
    <w:rsid w:val="000E729A"/>
    <w:rsid w:val="000F797D"/>
    <w:rsid w:val="00106CBB"/>
    <w:rsid w:val="0011450B"/>
    <w:rsid w:val="00122AC3"/>
    <w:rsid w:val="00125816"/>
    <w:rsid w:val="00132626"/>
    <w:rsid w:val="00136550"/>
    <w:rsid w:val="00144E0C"/>
    <w:rsid w:val="0014654B"/>
    <w:rsid w:val="00152DD4"/>
    <w:rsid w:val="00153CD8"/>
    <w:rsid w:val="00154C52"/>
    <w:rsid w:val="00156AEC"/>
    <w:rsid w:val="001650DC"/>
    <w:rsid w:val="0016562E"/>
    <w:rsid w:val="00176CCA"/>
    <w:rsid w:val="00181333"/>
    <w:rsid w:val="001A2EAE"/>
    <w:rsid w:val="001A31DB"/>
    <w:rsid w:val="001C3575"/>
    <w:rsid w:val="001C6655"/>
    <w:rsid w:val="001E0E1C"/>
    <w:rsid w:val="001E4D3A"/>
    <w:rsid w:val="001F0661"/>
    <w:rsid w:val="001F2A39"/>
    <w:rsid w:val="001F4DBE"/>
    <w:rsid w:val="00200A5A"/>
    <w:rsid w:val="00203474"/>
    <w:rsid w:val="00204CF3"/>
    <w:rsid w:val="00204E90"/>
    <w:rsid w:val="002132BB"/>
    <w:rsid w:val="00213E27"/>
    <w:rsid w:val="002168F9"/>
    <w:rsid w:val="00220F26"/>
    <w:rsid w:val="00223196"/>
    <w:rsid w:val="002244F7"/>
    <w:rsid w:val="00226488"/>
    <w:rsid w:val="00233076"/>
    <w:rsid w:val="002362AF"/>
    <w:rsid w:val="00261E48"/>
    <w:rsid w:val="00264BCB"/>
    <w:rsid w:val="0027019F"/>
    <w:rsid w:val="00272504"/>
    <w:rsid w:val="002734B7"/>
    <w:rsid w:val="0027612A"/>
    <w:rsid w:val="00276D37"/>
    <w:rsid w:val="00281F90"/>
    <w:rsid w:val="00284E3E"/>
    <w:rsid w:val="0029093B"/>
    <w:rsid w:val="00293AC4"/>
    <w:rsid w:val="00293B37"/>
    <w:rsid w:val="0029421B"/>
    <w:rsid w:val="0029491E"/>
    <w:rsid w:val="002B07E6"/>
    <w:rsid w:val="002D0434"/>
    <w:rsid w:val="002E1E37"/>
    <w:rsid w:val="002F4414"/>
    <w:rsid w:val="00303E85"/>
    <w:rsid w:val="00306172"/>
    <w:rsid w:val="003131E0"/>
    <w:rsid w:val="00316D50"/>
    <w:rsid w:val="00325A65"/>
    <w:rsid w:val="00330BF5"/>
    <w:rsid w:val="003357F3"/>
    <w:rsid w:val="003369EC"/>
    <w:rsid w:val="00337DE0"/>
    <w:rsid w:val="00347B3D"/>
    <w:rsid w:val="0035234D"/>
    <w:rsid w:val="003548C7"/>
    <w:rsid w:val="003623ED"/>
    <w:rsid w:val="003637D3"/>
    <w:rsid w:val="003645D2"/>
    <w:rsid w:val="003668DD"/>
    <w:rsid w:val="00384E5E"/>
    <w:rsid w:val="003A3DFD"/>
    <w:rsid w:val="003B5CC4"/>
    <w:rsid w:val="003D040E"/>
    <w:rsid w:val="003D4308"/>
    <w:rsid w:val="003D6C9F"/>
    <w:rsid w:val="003E0E7D"/>
    <w:rsid w:val="003E21EB"/>
    <w:rsid w:val="003E37DB"/>
    <w:rsid w:val="003F2765"/>
    <w:rsid w:val="003F53A4"/>
    <w:rsid w:val="0040049B"/>
    <w:rsid w:val="00407AEE"/>
    <w:rsid w:val="00413128"/>
    <w:rsid w:val="00417C5B"/>
    <w:rsid w:val="00420273"/>
    <w:rsid w:val="00425467"/>
    <w:rsid w:val="0043475D"/>
    <w:rsid w:val="004369E2"/>
    <w:rsid w:val="0045189F"/>
    <w:rsid w:val="00456B21"/>
    <w:rsid w:val="00457776"/>
    <w:rsid w:val="00463D53"/>
    <w:rsid w:val="00466503"/>
    <w:rsid w:val="00466F1E"/>
    <w:rsid w:val="00471562"/>
    <w:rsid w:val="00472FF0"/>
    <w:rsid w:val="004811D3"/>
    <w:rsid w:val="00483932"/>
    <w:rsid w:val="00486429"/>
    <w:rsid w:val="00487DA3"/>
    <w:rsid w:val="004965B9"/>
    <w:rsid w:val="004A1BDF"/>
    <w:rsid w:val="004A7672"/>
    <w:rsid w:val="004A7772"/>
    <w:rsid w:val="004B4C61"/>
    <w:rsid w:val="004C0014"/>
    <w:rsid w:val="004E2B4F"/>
    <w:rsid w:val="004E64B2"/>
    <w:rsid w:val="004F7BF2"/>
    <w:rsid w:val="00500EBD"/>
    <w:rsid w:val="00501621"/>
    <w:rsid w:val="0050392C"/>
    <w:rsid w:val="005115F0"/>
    <w:rsid w:val="00511CDA"/>
    <w:rsid w:val="00512CBB"/>
    <w:rsid w:val="005247F0"/>
    <w:rsid w:val="00527B86"/>
    <w:rsid w:val="0054406B"/>
    <w:rsid w:val="0055359D"/>
    <w:rsid w:val="00557BD4"/>
    <w:rsid w:val="00562BEE"/>
    <w:rsid w:val="00566306"/>
    <w:rsid w:val="00577A00"/>
    <w:rsid w:val="005812CC"/>
    <w:rsid w:val="00590F4B"/>
    <w:rsid w:val="00592B60"/>
    <w:rsid w:val="00597B4B"/>
    <w:rsid w:val="005A35E0"/>
    <w:rsid w:val="005A5A4A"/>
    <w:rsid w:val="005A7212"/>
    <w:rsid w:val="005C7A1B"/>
    <w:rsid w:val="005E02B8"/>
    <w:rsid w:val="005F1627"/>
    <w:rsid w:val="00602515"/>
    <w:rsid w:val="00616500"/>
    <w:rsid w:val="00632A30"/>
    <w:rsid w:val="00633C98"/>
    <w:rsid w:val="00634034"/>
    <w:rsid w:val="00634BC1"/>
    <w:rsid w:val="006408C1"/>
    <w:rsid w:val="006530BC"/>
    <w:rsid w:val="00657C10"/>
    <w:rsid w:val="00657F02"/>
    <w:rsid w:val="0067278E"/>
    <w:rsid w:val="006728AB"/>
    <w:rsid w:val="006771A1"/>
    <w:rsid w:val="0068017E"/>
    <w:rsid w:val="006873D7"/>
    <w:rsid w:val="00694086"/>
    <w:rsid w:val="006A6AE7"/>
    <w:rsid w:val="006B0349"/>
    <w:rsid w:val="006B0A1D"/>
    <w:rsid w:val="006B0A5D"/>
    <w:rsid w:val="006B338A"/>
    <w:rsid w:val="006B5D5E"/>
    <w:rsid w:val="006B6407"/>
    <w:rsid w:val="006C63DE"/>
    <w:rsid w:val="006C6D8A"/>
    <w:rsid w:val="006C7838"/>
    <w:rsid w:val="006D48F3"/>
    <w:rsid w:val="006E24C0"/>
    <w:rsid w:val="006E42B7"/>
    <w:rsid w:val="006F332B"/>
    <w:rsid w:val="007030C7"/>
    <w:rsid w:val="00720AED"/>
    <w:rsid w:val="00752DEE"/>
    <w:rsid w:val="00764F98"/>
    <w:rsid w:val="00765864"/>
    <w:rsid w:val="0076783F"/>
    <w:rsid w:val="00773C17"/>
    <w:rsid w:val="00775F8B"/>
    <w:rsid w:val="007851F2"/>
    <w:rsid w:val="00786E16"/>
    <w:rsid w:val="007904D4"/>
    <w:rsid w:val="00791994"/>
    <w:rsid w:val="007A2093"/>
    <w:rsid w:val="007A4ACA"/>
    <w:rsid w:val="007A64D7"/>
    <w:rsid w:val="007A6790"/>
    <w:rsid w:val="007B2E1E"/>
    <w:rsid w:val="007B49C1"/>
    <w:rsid w:val="007B51AC"/>
    <w:rsid w:val="007C5EC7"/>
    <w:rsid w:val="007C7EC0"/>
    <w:rsid w:val="007E1185"/>
    <w:rsid w:val="00802B46"/>
    <w:rsid w:val="008040F4"/>
    <w:rsid w:val="00807461"/>
    <w:rsid w:val="0081345B"/>
    <w:rsid w:val="00815258"/>
    <w:rsid w:val="00815BEA"/>
    <w:rsid w:val="00825720"/>
    <w:rsid w:val="00835092"/>
    <w:rsid w:val="00836DCE"/>
    <w:rsid w:val="00841510"/>
    <w:rsid w:val="00856E66"/>
    <w:rsid w:val="00887C24"/>
    <w:rsid w:val="00895437"/>
    <w:rsid w:val="00896BA9"/>
    <w:rsid w:val="008A3982"/>
    <w:rsid w:val="008A5916"/>
    <w:rsid w:val="008B75EF"/>
    <w:rsid w:val="008C511B"/>
    <w:rsid w:val="008D2D3A"/>
    <w:rsid w:val="008D688C"/>
    <w:rsid w:val="008D6AEB"/>
    <w:rsid w:val="008D7484"/>
    <w:rsid w:val="008E2A34"/>
    <w:rsid w:val="008E3672"/>
    <w:rsid w:val="008E72E0"/>
    <w:rsid w:val="008F12DD"/>
    <w:rsid w:val="009223B6"/>
    <w:rsid w:val="0093176F"/>
    <w:rsid w:val="00931F43"/>
    <w:rsid w:val="0093620A"/>
    <w:rsid w:val="00936DC8"/>
    <w:rsid w:val="00940621"/>
    <w:rsid w:val="009410BF"/>
    <w:rsid w:val="009417D1"/>
    <w:rsid w:val="009447D6"/>
    <w:rsid w:val="009672E6"/>
    <w:rsid w:val="00970093"/>
    <w:rsid w:val="009728E2"/>
    <w:rsid w:val="009771B5"/>
    <w:rsid w:val="00980A87"/>
    <w:rsid w:val="009812DC"/>
    <w:rsid w:val="00982334"/>
    <w:rsid w:val="00992D0C"/>
    <w:rsid w:val="0099379F"/>
    <w:rsid w:val="00994775"/>
    <w:rsid w:val="0099617F"/>
    <w:rsid w:val="009B633D"/>
    <w:rsid w:val="009C55CB"/>
    <w:rsid w:val="009D2399"/>
    <w:rsid w:val="009E0F9D"/>
    <w:rsid w:val="009F2E26"/>
    <w:rsid w:val="009F37CB"/>
    <w:rsid w:val="009F6322"/>
    <w:rsid w:val="00A028CD"/>
    <w:rsid w:val="00A03394"/>
    <w:rsid w:val="00A035F1"/>
    <w:rsid w:val="00A12238"/>
    <w:rsid w:val="00A17622"/>
    <w:rsid w:val="00A31AF3"/>
    <w:rsid w:val="00A56478"/>
    <w:rsid w:val="00A676C2"/>
    <w:rsid w:val="00A71789"/>
    <w:rsid w:val="00A777D1"/>
    <w:rsid w:val="00A81B37"/>
    <w:rsid w:val="00AA2220"/>
    <w:rsid w:val="00AA495D"/>
    <w:rsid w:val="00AA5060"/>
    <w:rsid w:val="00AA591F"/>
    <w:rsid w:val="00AA5ECB"/>
    <w:rsid w:val="00AB0551"/>
    <w:rsid w:val="00AB29C4"/>
    <w:rsid w:val="00AC7AEF"/>
    <w:rsid w:val="00AE3130"/>
    <w:rsid w:val="00AE4079"/>
    <w:rsid w:val="00AE419D"/>
    <w:rsid w:val="00AF61DD"/>
    <w:rsid w:val="00AF6D94"/>
    <w:rsid w:val="00B078E9"/>
    <w:rsid w:val="00B1033D"/>
    <w:rsid w:val="00B11702"/>
    <w:rsid w:val="00B124A4"/>
    <w:rsid w:val="00B136F6"/>
    <w:rsid w:val="00B177B5"/>
    <w:rsid w:val="00B21510"/>
    <w:rsid w:val="00B26D23"/>
    <w:rsid w:val="00B413FA"/>
    <w:rsid w:val="00B4177C"/>
    <w:rsid w:val="00B50C2A"/>
    <w:rsid w:val="00B621FF"/>
    <w:rsid w:val="00B82CB8"/>
    <w:rsid w:val="00B84EE1"/>
    <w:rsid w:val="00B94368"/>
    <w:rsid w:val="00BA1F3D"/>
    <w:rsid w:val="00BA4C8A"/>
    <w:rsid w:val="00BB2804"/>
    <w:rsid w:val="00BC1EFF"/>
    <w:rsid w:val="00BC6F25"/>
    <w:rsid w:val="00BD6835"/>
    <w:rsid w:val="00BD7FAA"/>
    <w:rsid w:val="00BF243D"/>
    <w:rsid w:val="00BF364E"/>
    <w:rsid w:val="00C00269"/>
    <w:rsid w:val="00C00B36"/>
    <w:rsid w:val="00C06FBA"/>
    <w:rsid w:val="00C13E29"/>
    <w:rsid w:val="00C21E7B"/>
    <w:rsid w:val="00C2377A"/>
    <w:rsid w:val="00C32C62"/>
    <w:rsid w:val="00C35AA4"/>
    <w:rsid w:val="00C37498"/>
    <w:rsid w:val="00C42519"/>
    <w:rsid w:val="00C427ED"/>
    <w:rsid w:val="00C46FFC"/>
    <w:rsid w:val="00C50B66"/>
    <w:rsid w:val="00C61DA5"/>
    <w:rsid w:val="00C62883"/>
    <w:rsid w:val="00C65CCB"/>
    <w:rsid w:val="00C711C1"/>
    <w:rsid w:val="00C7188C"/>
    <w:rsid w:val="00C8386C"/>
    <w:rsid w:val="00C8712D"/>
    <w:rsid w:val="00CA06DB"/>
    <w:rsid w:val="00CD2DD6"/>
    <w:rsid w:val="00CE02DE"/>
    <w:rsid w:val="00CF6D58"/>
    <w:rsid w:val="00D00061"/>
    <w:rsid w:val="00D00442"/>
    <w:rsid w:val="00D13FDB"/>
    <w:rsid w:val="00D149E2"/>
    <w:rsid w:val="00D175A9"/>
    <w:rsid w:val="00D26F8D"/>
    <w:rsid w:val="00D46357"/>
    <w:rsid w:val="00D5124D"/>
    <w:rsid w:val="00D631AF"/>
    <w:rsid w:val="00D678DA"/>
    <w:rsid w:val="00D7131C"/>
    <w:rsid w:val="00D82DB0"/>
    <w:rsid w:val="00D86169"/>
    <w:rsid w:val="00D86804"/>
    <w:rsid w:val="00DA459F"/>
    <w:rsid w:val="00DC1A95"/>
    <w:rsid w:val="00DC6899"/>
    <w:rsid w:val="00DD38F7"/>
    <w:rsid w:val="00DE5958"/>
    <w:rsid w:val="00DE77EB"/>
    <w:rsid w:val="00DF381B"/>
    <w:rsid w:val="00E03B60"/>
    <w:rsid w:val="00E246E8"/>
    <w:rsid w:val="00E24E8D"/>
    <w:rsid w:val="00E34B5B"/>
    <w:rsid w:val="00E34C99"/>
    <w:rsid w:val="00E37BBC"/>
    <w:rsid w:val="00E37F9A"/>
    <w:rsid w:val="00E41D52"/>
    <w:rsid w:val="00E45C18"/>
    <w:rsid w:val="00E4630F"/>
    <w:rsid w:val="00E50924"/>
    <w:rsid w:val="00E777DA"/>
    <w:rsid w:val="00E85E1B"/>
    <w:rsid w:val="00E94A71"/>
    <w:rsid w:val="00E960ED"/>
    <w:rsid w:val="00E96333"/>
    <w:rsid w:val="00E9765A"/>
    <w:rsid w:val="00EA1AEB"/>
    <w:rsid w:val="00EA1B7E"/>
    <w:rsid w:val="00EB046F"/>
    <w:rsid w:val="00EC1B6E"/>
    <w:rsid w:val="00EC3F14"/>
    <w:rsid w:val="00EC6F1A"/>
    <w:rsid w:val="00ED300C"/>
    <w:rsid w:val="00ED43D7"/>
    <w:rsid w:val="00EE2C33"/>
    <w:rsid w:val="00EE3129"/>
    <w:rsid w:val="00EE4216"/>
    <w:rsid w:val="00EF49FE"/>
    <w:rsid w:val="00F02DB7"/>
    <w:rsid w:val="00F0462C"/>
    <w:rsid w:val="00F05290"/>
    <w:rsid w:val="00F1049B"/>
    <w:rsid w:val="00F13F07"/>
    <w:rsid w:val="00F24C22"/>
    <w:rsid w:val="00F24FD4"/>
    <w:rsid w:val="00F257CA"/>
    <w:rsid w:val="00F27961"/>
    <w:rsid w:val="00F304E9"/>
    <w:rsid w:val="00F30EAA"/>
    <w:rsid w:val="00F3747C"/>
    <w:rsid w:val="00F41F02"/>
    <w:rsid w:val="00F47503"/>
    <w:rsid w:val="00F54349"/>
    <w:rsid w:val="00F5715B"/>
    <w:rsid w:val="00F64148"/>
    <w:rsid w:val="00F67803"/>
    <w:rsid w:val="00F766D8"/>
    <w:rsid w:val="00F85FC6"/>
    <w:rsid w:val="00F97FBC"/>
    <w:rsid w:val="00FA42AF"/>
    <w:rsid w:val="00FB7E0F"/>
    <w:rsid w:val="00FC4701"/>
    <w:rsid w:val="00FD00E2"/>
    <w:rsid w:val="00FD0540"/>
    <w:rsid w:val="00FD1C8E"/>
    <w:rsid w:val="00FD3F26"/>
    <w:rsid w:val="00FD7FD8"/>
    <w:rsid w:val="00FE387D"/>
    <w:rsid w:val="00FE6E56"/>
    <w:rsid w:val="00FF68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customStyle="1"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 w:type="paragraph" w:styleId="HTMLPreformatted">
    <w:name w:val="HTML Preformatted"/>
    <w:basedOn w:val="Normal"/>
    <w:link w:val="HTMLPreformattedChar"/>
    <w:uiPriority w:val="99"/>
    <w:semiHidden/>
    <w:unhideWhenUsed/>
    <w:rsid w:val="00D5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5124D"/>
    <w:rPr>
      <w:rFonts w:ascii="Courier New" w:eastAsia="Times New Roman" w:hAnsi="Courier New" w:cs="Courier New"/>
      <w:sz w:val="20"/>
      <w:szCs w:val="20"/>
      <w:lang w:val="en-US"/>
    </w:rPr>
  </w:style>
  <w:style w:type="character" w:customStyle="1" w:styleId="y2iqfc">
    <w:name w:val="y2iqfc"/>
    <w:basedOn w:val="DefaultParagraphFont"/>
    <w:rsid w:val="00D5124D"/>
  </w:style>
  <w:style w:type="character" w:customStyle="1" w:styleId="shl">
    <w:name w:val="shl"/>
    <w:basedOn w:val="DefaultParagraphFont"/>
    <w:rsid w:val="007B51AC"/>
  </w:style>
  <w:style w:type="paragraph" w:styleId="Header">
    <w:name w:val="header"/>
    <w:basedOn w:val="Normal"/>
    <w:link w:val="HeaderChar"/>
    <w:uiPriority w:val="99"/>
    <w:unhideWhenUsed/>
    <w:rsid w:val="00C00269"/>
    <w:pPr>
      <w:tabs>
        <w:tab w:val="center" w:pos="4703"/>
        <w:tab w:val="right" w:pos="9406"/>
      </w:tabs>
    </w:pPr>
  </w:style>
  <w:style w:type="character" w:customStyle="1" w:styleId="HeaderChar">
    <w:name w:val="Header Char"/>
    <w:basedOn w:val="DefaultParagraphFont"/>
    <w:link w:val="Header"/>
    <w:uiPriority w:val="99"/>
    <w:rsid w:val="00C00269"/>
  </w:style>
  <w:style w:type="paragraph" w:styleId="Footer">
    <w:name w:val="footer"/>
    <w:basedOn w:val="Normal"/>
    <w:link w:val="FooterChar"/>
    <w:uiPriority w:val="99"/>
    <w:unhideWhenUsed/>
    <w:rsid w:val="00C00269"/>
    <w:pPr>
      <w:tabs>
        <w:tab w:val="center" w:pos="4703"/>
        <w:tab w:val="right" w:pos="9406"/>
      </w:tabs>
    </w:pPr>
  </w:style>
  <w:style w:type="character" w:customStyle="1" w:styleId="FooterChar">
    <w:name w:val="Footer Char"/>
    <w:basedOn w:val="DefaultParagraphFont"/>
    <w:link w:val="Footer"/>
    <w:uiPriority w:val="99"/>
    <w:rsid w:val="00C00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customStyle="1"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 w:type="paragraph" w:styleId="HTMLPreformatted">
    <w:name w:val="HTML Preformatted"/>
    <w:basedOn w:val="Normal"/>
    <w:link w:val="HTMLPreformattedChar"/>
    <w:uiPriority w:val="99"/>
    <w:semiHidden/>
    <w:unhideWhenUsed/>
    <w:rsid w:val="00D5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5124D"/>
    <w:rPr>
      <w:rFonts w:ascii="Courier New" w:eastAsia="Times New Roman" w:hAnsi="Courier New" w:cs="Courier New"/>
      <w:sz w:val="20"/>
      <w:szCs w:val="20"/>
      <w:lang w:val="en-US"/>
    </w:rPr>
  </w:style>
  <w:style w:type="character" w:customStyle="1" w:styleId="y2iqfc">
    <w:name w:val="y2iqfc"/>
    <w:basedOn w:val="DefaultParagraphFont"/>
    <w:rsid w:val="00D5124D"/>
  </w:style>
  <w:style w:type="character" w:customStyle="1" w:styleId="shl">
    <w:name w:val="shl"/>
    <w:basedOn w:val="DefaultParagraphFont"/>
    <w:rsid w:val="007B51AC"/>
  </w:style>
  <w:style w:type="paragraph" w:styleId="Header">
    <w:name w:val="header"/>
    <w:basedOn w:val="Normal"/>
    <w:link w:val="HeaderChar"/>
    <w:uiPriority w:val="99"/>
    <w:unhideWhenUsed/>
    <w:rsid w:val="00C00269"/>
    <w:pPr>
      <w:tabs>
        <w:tab w:val="center" w:pos="4703"/>
        <w:tab w:val="right" w:pos="9406"/>
      </w:tabs>
    </w:pPr>
  </w:style>
  <w:style w:type="character" w:customStyle="1" w:styleId="HeaderChar">
    <w:name w:val="Header Char"/>
    <w:basedOn w:val="DefaultParagraphFont"/>
    <w:link w:val="Header"/>
    <w:uiPriority w:val="99"/>
    <w:rsid w:val="00C00269"/>
  </w:style>
  <w:style w:type="paragraph" w:styleId="Footer">
    <w:name w:val="footer"/>
    <w:basedOn w:val="Normal"/>
    <w:link w:val="FooterChar"/>
    <w:uiPriority w:val="99"/>
    <w:unhideWhenUsed/>
    <w:rsid w:val="00C00269"/>
    <w:pPr>
      <w:tabs>
        <w:tab w:val="center" w:pos="4703"/>
        <w:tab w:val="right" w:pos="9406"/>
      </w:tabs>
    </w:pPr>
  </w:style>
  <w:style w:type="character" w:customStyle="1" w:styleId="FooterChar">
    <w:name w:val="Footer Char"/>
    <w:basedOn w:val="DefaultParagraphFont"/>
    <w:link w:val="Footer"/>
    <w:uiPriority w:val="99"/>
    <w:rsid w:val="00C0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36467">
      <w:bodyDiv w:val="1"/>
      <w:marLeft w:val="0"/>
      <w:marRight w:val="0"/>
      <w:marTop w:val="0"/>
      <w:marBottom w:val="0"/>
      <w:divBdr>
        <w:top w:val="none" w:sz="0" w:space="0" w:color="auto"/>
        <w:left w:val="none" w:sz="0" w:space="0" w:color="auto"/>
        <w:bottom w:val="none" w:sz="0" w:space="0" w:color="auto"/>
        <w:right w:val="none" w:sz="0" w:space="0" w:color="auto"/>
      </w:divBdr>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n.pl/sites/orzecznictwo/orzeczenia3/ii%20dss%2014-18-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15A8-73E0-46FF-B3C3-DFDB369B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5</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Sanskriti Sanghi</dc:creator>
  <cp:lastModifiedBy>MW</cp:lastModifiedBy>
  <cp:revision>22</cp:revision>
  <dcterms:created xsi:type="dcterms:W3CDTF">2023-08-27T08:21:00Z</dcterms:created>
  <dcterms:modified xsi:type="dcterms:W3CDTF">2023-08-29T18:39:00Z</dcterms:modified>
</cp:coreProperties>
</file>