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995F" w14:textId="77777777" w:rsidR="00F40ADA" w:rsidRDefault="00F40ADA" w:rsidP="000B4D5C">
      <w:pPr>
        <w:pStyle w:val="BodyText"/>
        <w:rPr>
          <w:rFonts w:ascii="Times New Roman"/>
          <w:sz w:val="20"/>
        </w:rPr>
      </w:pPr>
    </w:p>
    <w:p w14:paraId="03A59E2B" w14:textId="77777777" w:rsidR="00F40ADA" w:rsidRDefault="00F40ADA" w:rsidP="000B4D5C">
      <w:pPr>
        <w:pStyle w:val="BodyText"/>
        <w:spacing w:before="3" w:after="1"/>
        <w:rPr>
          <w:rFonts w:ascii="Times New Roman"/>
          <w:sz w:val="22"/>
        </w:rPr>
      </w:pPr>
    </w:p>
    <w:p w14:paraId="03B18422" w14:textId="77777777" w:rsidR="00F40ADA" w:rsidRDefault="005458BE" w:rsidP="000B4D5C">
      <w:pPr>
        <w:pStyle w:val="BodyText"/>
        <w:jc w:val="center"/>
        <w:rPr>
          <w:rFonts w:ascii="Times New Roman"/>
          <w:sz w:val="20"/>
        </w:rPr>
      </w:pPr>
      <w:r>
        <w:rPr>
          <w:rFonts w:ascii="Times New Roman"/>
          <w:noProof/>
          <w:sz w:val="20"/>
        </w:rPr>
        <w:drawing>
          <wp:inline distT="0" distB="0" distL="0" distR="0" wp14:anchorId="706FED6C" wp14:editId="10F43B67">
            <wp:extent cx="699150" cy="8853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9150" cy="885348"/>
                    </a:xfrm>
                    <a:prstGeom prst="rect">
                      <a:avLst/>
                    </a:prstGeom>
                  </pic:spPr>
                </pic:pic>
              </a:graphicData>
            </a:graphic>
          </wp:inline>
        </w:drawing>
      </w:r>
    </w:p>
    <w:p w14:paraId="4C26BBC8" w14:textId="77777777" w:rsidR="00F40ADA" w:rsidRDefault="00F40ADA" w:rsidP="000B4D5C">
      <w:pPr>
        <w:pStyle w:val="BodyText"/>
        <w:rPr>
          <w:rFonts w:ascii="Times New Roman"/>
          <w:sz w:val="20"/>
        </w:rPr>
      </w:pPr>
    </w:p>
    <w:p w14:paraId="04FEC0AD" w14:textId="77777777" w:rsidR="00F40ADA" w:rsidRDefault="00F40ADA" w:rsidP="000B4D5C">
      <w:pPr>
        <w:pStyle w:val="BodyText"/>
        <w:spacing w:before="9"/>
        <w:rPr>
          <w:rFonts w:ascii="Times New Roman"/>
          <w:sz w:val="15"/>
        </w:rPr>
      </w:pPr>
    </w:p>
    <w:p w14:paraId="3C32583B" w14:textId="77777777" w:rsidR="00F40ADA" w:rsidRDefault="005458BE" w:rsidP="000B4D5C">
      <w:pPr>
        <w:pStyle w:val="Heading1"/>
        <w:spacing w:before="104" w:line="244" w:lineRule="auto"/>
        <w:ind w:left="0" w:firstLine="0"/>
        <w:jc w:val="center"/>
      </w:pPr>
      <w:r>
        <w:t>CIVIL COURT FIRST HALL (CONSTITUTIONAL JURISDICTION)</w:t>
      </w:r>
    </w:p>
    <w:p w14:paraId="726FAFCA" w14:textId="77777777" w:rsidR="00F40ADA" w:rsidRDefault="00F40ADA" w:rsidP="000B4D5C">
      <w:pPr>
        <w:pStyle w:val="BodyText"/>
        <w:rPr>
          <w:b/>
          <w:sz w:val="28"/>
        </w:rPr>
      </w:pPr>
    </w:p>
    <w:p w14:paraId="41B7C8DA" w14:textId="4B3AF95D" w:rsidR="00F40ADA" w:rsidRPr="000B4D5C" w:rsidRDefault="000B4D5C" w:rsidP="000B4D5C">
      <w:pPr>
        <w:spacing w:before="220" w:line="244" w:lineRule="auto"/>
        <w:jc w:val="center"/>
        <w:rPr>
          <w:b/>
          <w:sz w:val="23"/>
          <w:szCs w:val="23"/>
        </w:rPr>
      </w:pPr>
      <w:r w:rsidRPr="000B4D5C">
        <w:rPr>
          <w:b/>
          <w:sz w:val="23"/>
          <w:szCs w:val="23"/>
        </w:rPr>
        <w:t xml:space="preserve">THE HON. MR JUSTICE </w:t>
      </w:r>
      <w:r>
        <w:rPr>
          <w:b/>
          <w:sz w:val="23"/>
          <w:szCs w:val="23"/>
        </w:rPr>
        <w:br/>
      </w:r>
      <w:r w:rsidRPr="000B4D5C">
        <w:rPr>
          <w:b/>
          <w:sz w:val="23"/>
          <w:szCs w:val="23"/>
        </w:rPr>
        <w:t>JOSEPH ZAMMIT MCKEON</w:t>
      </w:r>
    </w:p>
    <w:p w14:paraId="42A11F66" w14:textId="77777777" w:rsidR="00F40ADA" w:rsidRDefault="00F40ADA" w:rsidP="000B4D5C">
      <w:pPr>
        <w:pStyle w:val="BodyText"/>
        <w:jc w:val="center"/>
        <w:rPr>
          <w:b/>
          <w:sz w:val="28"/>
        </w:rPr>
      </w:pPr>
    </w:p>
    <w:p w14:paraId="3A3E5B7B" w14:textId="77777777" w:rsidR="00F40ADA" w:rsidRDefault="005458BE" w:rsidP="000B4D5C">
      <w:pPr>
        <w:pStyle w:val="Heading1"/>
        <w:spacing w:before="222"/>
        <w:ind w:left="0" w:firstLine="0"/>
        <w:jc w:val="center"/>
      </w:pPr>
      <w:r>
        <w:t>Today Thursday 29</w:t>
      </w:r>
      <w:r>
        <w:rPr>
          <w:vertAlign w:val="superscript"/>
        </w:rPr>
        <w:t>th</w:t>
      </w:r>
      <w:r>
        <w:t xml:space="preserve"> September 2016</w:t>
      </w:r>
    </w:p>
    <w:p w14:paraId="054845D8" w14:textId="77777777" w:rsidR="00F40ADA" w:rsidRDefault="00F40ADA" w:rsidP="000B4D5C">
      <w:pPr>
        <w:pStyle w:val="BodyText"/>
        <w:rPr>
          <w:b/>
          <w:sz w:val="28"/>
        </w:rPr>
      </w:pPr>
    </w:p>
    <w:p w14:paraId="40AC1FDF" w14:textId="77777777" w:rsidR="00F40ADA" w:rsidRDefault="00F40ADA" w:rsidP="000B4D5C">
      <w:pPr>
        <w:pStyle w:val="BodyText"/>
        <w:rPr>
          <w:b/>
          <w:sz w:val="28"/>
        </w:rPr>
      </w:pPr>
    </w:p>
    <w:p w14:paraId="264F94E4" w14:textId="77777777" w:rsidR="00F40ADA" w:rsidRDefault="005458BE" w:rsidP="000B4D5C">
      <w:pPr>
        <w:spacing w:before="176"/>
        <w:rPr>
          <w:b/>
          <w:sz w:val="23"/>
        </w:rPr>
      </w:pPr>
      <w:r>
        <w:rPr>
          <w:b/>
          <w:sz w:val="23"/>
        </w:rPr>
        <w:t>Case No. 3</w:t>
      </w:r>
    </w:p>
    <w:p w14:paraId="560FB15D" w14:textId="77777777" w:rsidR="00F40ADA" w:rsidRDefault="005458BE" w:rsidP="000B4D5C">
      <w:pPr>
        <w:pStyle w:val="Heading1"/>
        <w:spacing w:before="3"/>
        <w:ind w:left="0" w:firstLine="0"/>
      </w:pPr>
      <w:r>
        <w:t>App. No. 60</w:t>
      </w:r>
      <w:r>
        <w:rPr>
          <w:rFonts w:ascii="Verdana"/>
        </w:rPr>
        <w:t>/</w:t>
      </w:r>
      <w:r>
        <w:t>14 JZM</w:t>
      </w:r>
    </w:p>
    <w:p w14:paraId="33142204" w14:textId="77777777" w:rsidR="00F40ADA" w:rsidRDefault="00F40ADA" w:rsidP="000B4D5C">
      <w:pPr>
        <w:pStyle w:val="BodyText"/>
        <w:rPr>
          <w:b/>
          <w:sz w:val="28"/>
        </w:rPr>
      </w:pPr>
    </w:p>
    <w:p w14:paraId="2669B624" w14:textId="77777777" w:rsidR="00F40ADA" w:rsidRDefault="00F40ADA" w:rsidP="000B4D5C">
      <w:pPr>
        <w:pStyle w:val="BodyText"/>
        <w:rPr>
          <w:b/>
          <w:sz w:val="28"/>
        </w:rPr>
      </w:pPr>
    </w:p>
    <w:p w14:paraId="407D4FE1" w14:textId="77777777" w:rsidR="00F40ADA" w:rsidRDefault="005458BE" w:rsidP="000B4D5C">
      <w:pPr>
        <w:spacing w:before="176"/>
        <w:ind w:left="5245"/>
        <w:rPr>
          <w:b/>
          <w:sz w:val="23"/>
        </w:rPr>
      </w:pPr>
      <w:r>
        <w:rPr>
          <w:b/>
          <w:sz w:val="23"/>
        </w:rPr>
        <w:t>Ignatius Busuttil</w:t>
      </w:r>
    </w:p>
    <w:p w14:paraId="226E4B8C" w14:textId="77777777" w:rsidR="00F40ADA" w:rsidRDefault="00F40ADA" w:rsidP="000B4D5C">
      <w:pPr>
        <w:pStyle w:val="BodyText"/>
        <w:spacing w:before="4"/>
        <w:ind w:left="5245"/>
        <w:rPr>
          <w:b/>
        </w:rPr>
      </w:pPr>
    </w:p>
    <w:p w14:paraId="7C550768" w14:textId="77777777" w:rsidR="00F40ADA" w:rsidRDefault="005458BE" w:rsidP="000B4D5C">
      <w:pPr>
        <w:ind w:left="5245"/>
        <w:rPr>
          <w:b/>
          <w:i/>
          <w:sz w:val="23"/>
        </w:rPr>
      </w:pPr>
      <w:r>
        <w:rPr>
          <w:b/>
          <w:i/>
          <w:sz w:val="23"/>
        </w:rPr>
        <w:t>vs</w:t>
      </w:r>
    </w:p>
    <w:p w14:paraId="650A20E8" w14:textId="77777777" w:rsidR="00F40ADA" w:rsidRDefault="00F40ADA" w:rsidP="000B4D5C">
      <w:pPr>
        <w:pStyle w:val="BodyText"/>
        <w:spacing w:before="1"/>
        <w:ind w:left="5245"/>
        <w:rPr>
          <w:b/>
          <w:i/>
          <w:sz w:val="24"/>
        </w:rPr>
      </w:pPr>
    </w:p>
    <w:p w14:paraId="509D557F" w14:textId="77777777" w:rsidR="00F40ADA" w:rsidRDefault="005458BE" w:rsidP="000B4D5C">
      <w:pPr>
        <w:pStyle w:val="Heading1"/>
        <w:spacing w:before="0"/>
        <w:ind w:left="5245" w:firstLine="0"/>
      </w:pPr>
      <w:r>
        <w:t>The Commissioner of Police</w:t>
      </w:r>
    </w:p>
    <w:p w14:paraId="3EE5D496" w14:textId="77777777" w:rsidR="00F40ADA" w:rsidRDefault="00F40ADA" w:rsidP="000B4D5C">
      <w:pPr>
        <w:pStyle w:val="BodyText"/>
        <w:spacing w:before="1"/>
        <w:ind w:left="5245"/>
        <w:rPr>
          <w:b/>
        </w:rPr>
      </w:pPr>
    </w:p>
    <w:p w14:paraId="1219441B" w14:textId="77777777" w:rsidR="00F40ADA" w:rsidRDefault="005458BE" w:rsidP="000B4D5C">
      <w:pPr>
        <w:spacing w:before="1"/>
        <w:ind w:left="5245"/>
        <w:rPr>
          <w:b/>
          <w:i/>
          <w:sz w:val="23"/>
        </w:rPr>
      </w:pPr>
      <w:r>
        <w:rPr>
          <w:b/>
          <w:i/>
          <w:sz w:val="23"/>
        </w:rPr>
        <w:t>and</w:t>
      </w:r>
    </w:p>
    <w:p w14:paraId="6E566977" w14:textId="77777777" w:rsidR="00F40ADA" w:rsidRDefault="00F40ADA" w:rsidP="000B4D5C">
      <w:pPr>
        <w:pStyle w:val="BodyText"/>
        <w:spacing w:before="3"/>
        <w:ind w:left="5245"/>
        <w:rPr>
          <w:b/>
          <w:i/>
          <w:sz w:val="24"/>
        </w:rPr>
      </w:pPr>
    </w:p>
    <w:p w14:paraId="0418FA23" w14:textId="77777777" w:rsidR="00F40ADA" w:rsidRDefault="005458BE" w:rsidP="000B4D5C">
      <w:pPr>
        <w:pStyle w:val="Heading1"/>
        <w:spacing w:before="0"/>
        <w:ind w:left="5245" w:firstLine="0"/>
      </w:pPr>
      <w:r>
        <w:t>The Attorney General</w:t>
      </w:r>
    </w:p>
    <w:p w14:paraId="4D40C696" w14:textId="77777777" w:rsidR="00F40ADA" w:rsidRDefault="00F40ADA" w:rsidP="000B4D5C">
      <w:pPr>
        <w:pStyle w:val="BodyText"/>
        <w:rPr>
          <w:b/>
          <w:sz w:val="28"/>
        </w:rPr>
      </w:pPr>
    </w:p>
    <w:p w14:paraId="490F5955" w14:textId="77777777" w:rsidR="00F40ADA" w:rsidRDefault="005458BE" w:rsidP="000B4D5C">
      <w:pPr>
        <w:spacing w:before="227"/>
        <w:rPr>
          <w:b/>
          <w:sz w:val="23"/>
        </w:rPr>
      </w:pPr>
      <w:r>
        <w:rPr>
          <w:b/>
          <w:sz w:val="23"/>
        </w:rPr>
        <w:t>The Court:</w:t>
      </w:r>
    </w:p>
    <w:p w14:paraId="6CE300D8" w14:textId="77777777" w:rsidR="00F40ADA" w:rsidRDefault="00F40ADA" w:rsidP="000B4D5C">
      <w:pPr>
        <w:pStyle w:val="BodyText"/>
        <w:rPr>
          <w:b/>
          <w:sz w:val="28"/>
        </w:rPr>
      </w:pPr>
    </w:p>
    <w:p w14:paraId="5BA45F0B" w14:textId="77777777" w:rsidR="00F40ADA" w:rsidRDefault="005458BE" w:rsidP="000B4D5C">
      <w:pPr>
        <w:pStyle w:val="ListParagraph"/>
        <w:numPr>
          <w:ilvl w:val="0"/>
          <w:numId w:val="11"/>
        </w:numPr>
        <w:tabs>
          <w:tab w:val="left" w:pos="810"/>
          <w:tab w:val="left" w:pos="811"/>
        </w:tabs>
        <w:spacing w:before="232"/>
        <w:ind w:left="0" w:firstLine="0"/>
        <w:rPr>
          <w:b/>
          <w:sz w:val="23"/>
        </w:rPr>
      </w:pPr>
      <w:r>
        <w:rPr>
          <w:b/>
          <w:sz w:val="23"/>
          <w:u w:val="single"/>
        </w:rPr>
        <w:t>Preliminaries</w:t>
      </w:r>
    </w:p>
    <w:p w14:paraId="4BDF1D82" w14:textId="77777777" w:rsidR="00F40ADA" w:rsidRDefault="00F40ADA" w:rsidP="000B4D5C">
      <w:pPr>
        <w:pStyle w:val="BodyText"/>
        <w:rPr>
          <w:b/>
          <w:sz w:val="20"/>
        </w:rPr>
      </w:pPr>
    </w:p>
    <w:p w14:paraId="497BEF60" w14:textId="77777777" w:rsidR="00F40ADA" w:rsidRDefault="00F40ADA" w:rsidP="000B4D5C">
      <w:pPr>
        <w:pStyle w:val="BodyText"/>
        <w:spacing w:before="5"/>
        <w:rPr>
          <w:b/>
          <w:sz w:val="18"/>
        </w:rPr>
      </w:pPr>
    </w:p>
    <w:p w14:paraId="329B05F9" w14:textId="77777777" w:rsidR="00F40ADA" w:rsidRDefault="005458BE" w:rsidP="000B4D5C">
      <w:pPr>
        <w:pStyle w:val="BodyText"/>
        <w:spacing w:before="104"/>
      </w:pPr>
      <w:r>
        <w:t xml:space="preserve">Having regard to the application filed on the </w:t>
      </w:r>
      <w:r w:rsidRPr="000B4D5C">
        <w:rPr>
          <w:u w:val="single"/>
        </w:rPr>
        <w:t>26</w:t>
      </w:r>
      <w:r w:rsidRPr="000B4D5C">
        <w:rPr>
          <w:u w:val="single"/>
          <w:vertAlign w:val="superscript"/>
        </w:rPr>
        <w:t>th</w:t>
      </w:r>
      <w:r w:rsidRPr="000B4D5C">
        <w:rPr>
          <w:u w:val="single"/>
        </w:rPr>
        <w:t xml:space="preserve"> August 2014</w:t>
      </w:r>
      <w:r>
        <w:t xml:space="preserve"> which reads as follows :–</w:t>
      </w:r>
    </w:p>
    <w:p w14:paraId="004101F8" w14:textId="77777777" w:rsidR="00F40ADA" w:rsidRDefault="00F40ADA" w:rsidP="000B4D5C">
      <w:pPr>
        <w:sectPr w:rsidR="00F40ADA">
          <w:headerReference w:type="even" r:id="rId8"/>
          <w:headerReference w:type="default" r:id="rId9"/>
          <w:footerReference w:type="even" r:id="rId10"/>
          <w:footerReference w:type="default" r:id="rId11"/>
          <w:headerReference w:type="first" r:id="rId12"/>
          <w:footerReference w:type="first" r:id="rId13"/>
          <w:type w:val="continuous"/>
          <w:pgSz w:w="11900" w:h="16840"/>
          <w:pgMar w:top="1660" w:right="1620" w:bottom="280" w:left="1640" w:header="1404" w:footer="720" w:gutter="0"/>
          <w:pgNumType w:start="1"/>
          <w:cols w:space="720"/>
        </w:sectPr>
      </w:pPr>
    </w:p>
    <w:p w14:paraId="58F538C5" w14:textId="77777777" w:rsidR="00F40ADA" w:rsidRDefault="00F40ADA" w:rsidP="000B4D5C">
      <w:pPr>
        <w:pStyle w:val="BodyText"/>
        <w:spacing w:before="6"/>
        <w:rPr>
          <w:sz w:val="28"/>
        </w:rPr>
      </w:pPr>
    </w:p>
    <w:p w14:paraId="528FC7D1" w14:textId="77777777" w:rsidR="00F40ADA" w:rsidRDefault="005458BE" w:rsidP="000B4D5C">
      <w:pPr>
        <w:spacing w:before="103" w:line="244" w:lineRule="auto"/>
        <w:jc w:val="both"/>
        <w:rPr>
          <w:i/>
          <w:sz w:val="23"/>
        </w:rPr>
      </w:pPr>
      <w:r>
        <w:rPr>
          <w:i/>
          <w:sz w:val="23"/>
        </w:rPr>
        <w:t>That the applicant went to Valletta on Monday 4</w:t>
      </w:r>
      <w:r>
        <w:rPr>
          <w:i/>
          <w:sz w:val="23"/>
          <w:vertAlign w:val="superscript"/>
        </w:rPr>
        <w:t>th</w:t>
      </w:r>
      <w:r>
        <w:rPr>
          <w:i/>
          <w:sz w:val="23"/>
        </w:rPr>
        <w:t xml:space="preserve"> August 2014, on Tuesday 5</w:t>
      </w:r>
      <w:r>
        <w:rPr>
          <w:i/>
          <w:sz w:val="23"/>
          <w:vertAlign w:val="superscript"/>
        </w:rPr>
        <w:t>th</w:t>
      </w:r>
      <w:r>
        <w:rPr>
          <w:i/>
          <w:sz w:val="23"/>
        </w:rPr>
        <w:t xml:space="preserve"> August 2014 and on Friday 9</w:t>
      </w:r>
      <w:r>
        <w:rPr>
          <w:i/>
          <w:sz w:val="23"/>
          <w:vertAlign w:val="superscript"/>
        </w:rPr>
        <w:t>th</w:t>
      </w:r>
      <w:r>
        <w:rPr>
          <w:i/>
          <w:sz w:val="23"/>
        </w:rPr>
        <w:t xml:space="preserve"> August 2014 in order to protest as he felt aggrieved by a MEPA administrative decision and in order to meet the Prime Minister;</w:t>
      </w:r>
    </w:p>
    <w:p w14:paraId="70F17484" w14:textId="77777777" w:rsidR="00F40ADA" w:rsidRDefault="00F40ADA" w:rsidP="000B4D5C">
      <w:pPr>
        <w:pStyle w:val="BodyText"/>
        <w:rPr>
          <w:i/>
          <w:sz w:val="28"/>
        </w:rPr>
      </w:pPr>
    </w:p>
    <w:p w14:paraId="7A0FD2C0" w14:textId="77777777" w:rsidR="00F40ADA" w:rsidRDefault="005458BE" w:rsidP="000B4D5C">
      <w:pPr>
        <w:spacing w:before="220" w:line="244" w:lineRule="auto"/>
        <w:jc w:val="both"/>
        <w:rPr>
          <w:i/>
          <w:sz w:val="23"/>
        </w:rPr>
      </w:pPr>
      <w:r>
        <w:rPr>
          <w:i/>
          <w:sz w:val="23"/>
        </w:rPr>
        <w:t>That the applicant was alone during the protest and there was no threat to national security or public security or a possibility of disorder or the execution of crimes;</w:t>
      </w:r>
    </w:p>
    <w:p w14:paraId="4C15180B" w14:textId="77777777" w:rsidR="00F40ADA" w:rsidRDefault="00F40ADA" w:rsidP="000B4D5C">
      <w:pPr>
        <w:pStyle w:val="BodyText"/>
        <w:rPr>
          <w:i/>
          <w:sz w:val="28"/>
        </w:rPr>
      </w:pPr>
    </w:p>
    <w:p w14:paraId="6048476B" w14:textId="77777777" w:rsidR="00F40ADA" w:rsidRDefault="005458BE" w:rsidP="000B4D5C">
      <w:pPr>
        <w:spacing w:before="222" w:line="244" w:lineRule="auto"/>
        <w:jc w:val="both"/>
        <w:rPr>
          <w:i/>
          <w:sz w:val="23"/>
        </w:rPr>
      </w:pPr>
      <w:r>
        <w:rPr>
          <w:i/>
          <w:sz w:val="23"/>
        </w:rPr>
        <w:t>That the right to exercise freedom of expression is a right given to every citizen in a democratic society under Article 10 of the European Convention concerning freedom of expression, as well as Article 41 of the Constitution of Malta;</w:t>
      </w:r>
    </w:p>
    <w:p w14:paraId="4FE8C383" w14:textId="77777777" w:rsidR="00F40ADA" w:rsidRDefault="00F40ADA" w:rsidP="000B4D5C">
      <w:pPr>
        <w:pStyle w:val="BodyText"/>
        <w:rPr>
          <w:i/>
          <w:sz w:val="28"/>
        </w:rPr>
      </w:pPr>
    </w:p>
    <w:p w14:paraId="2FA16B28" w14:textId="05FDC5A4" w:rsidR="00F40ADA" w:rsidRDefault="005458BE" w:rsidP="000B4D5C">
      <w:pPr>
        <w:spacing w:before="222" w:line="242" w:lineRule="auto"/>
        <w:jc w:val="both"/>
        <w:rPr>
          <w:i/>
          <w:sz w:val="23"/>
        </w:rPr>
      </w:pPr>
      <w:r>
        <w:rPr>
          <w:i/>
          <w:sz w:val="23"/>
        </w:rPr>
        <w:t>That the right to freedom of expression includes the freedom to hold opinions without interference and to receive</w:t>
      </w:r>
      <w:r w:rsidR="006831DE">
        <w:rPr>
          <w:i/>
          <w:sz w:val="23"/>
        </w:rPr>
        <w:t xml:space="preserve"> </w:t>
      </w:r>
      <w:r>
        <w:rPr>
          <w:i/>
          <w:sz w:val="23"/>
        </w:rPr>
        <w:t>and/or communicate ideas without interference by the public authorities (whether the communication be to the public generally or to any person or class of persons);</w:t>
      </w:r>
    </w:p>
    <w:p w14:paraId="5E98ACF4" w14:textId="77777777" w:rsidR="00F40ADA" w:rsidRDefault="00F40ADA" w:rsidP="000B4D5C">
      <w:pPr>
        <w:pStyle w:val="BodyText"/>
        <w:rPr>
          <w:i/>
          <w:sz w:val="28"/>
        </w:rPr>
      </w:pPr>
    </w:p>
    <w:p w14:paraId="222FFB29" w14:textId="0CB441A7" w:rsidR="00F40ADA" w:rsidRDefault="005458BE" w:rsidP="000B4D5C">
      <w:pPr>
        <w:spacing w:before="231" w:line="244" w:lineRule="auto"/>
        <w:jc w:val="both"/>
        <w:rPr>
          <w:i/>
          <w:sz w:val="23"/>
        </w:rPr>
      </w:pPr>
      <w:r>
        <w:rPr>
          <w:i/>
          <w:sz w:val="23"/>
        </w:rPr>
        <w:t>That the applicant was not allowed to express himself because he was stopped by the Police who ordered him to</w:t>
      </w:r>
      <w:r w:rsidR="006831DE">
        <w:rPr>
          <w:i/>
          <w:sz w:val="23"/>
        </w:rPr>
        <w:t xml:space="preserve"> </w:t>
      </w:r>
      <w:r>
        <w:rPr>
          <w:i/>
          <w:sz w:val="23"/>
        </w:rPr>
        <w:t>immediately stop exercising his right to freedom of expression and he was taken to the Valletta Police Station in these three above-mentioned instances, and on 9</w:t>
      </w:r>
      <w:r>
        <w:rPr>
          <w:i/>
          <w:sz w:val="23"/>
          <w:vertAlign w:val="superscript"/>
        </w:rPr>
        <w:t>th</w:t>
      </w:r>
      <w:r>
        <w:rPr>
          <w:i/>
          <w:sz w:val="23"/>
        </w:rPr>
        <w:t xml:space="preserve"> August 2014 they also took him to the General Headquarters as well as to hospital;</w:t>
      </w:r>
    </w:p>
    <w:p w14:paraId="25C32AAA" w14:textId="77777777" w:rsidR="00F40ADA" w:rsidRDefault="00F40ADA" w:rsidP="000B4D5C">
      <w:pPr>
        <w:pStyle w:val="BodyText"/>
        <w:rPr>
          <w:i/>
          <w:sz w:val="28"/>
        </w:rPr>
      </w:pPr>
    </w:p>
    <w:p w14:paraId="4B487C45" w14:textId="77777777" w:rsidR="00F40ADA" w:rsidRDefault="005458BE" w:rsidP="000B4D5C">
      <w:pPr>
        <w:spacing w:before="218" w:line="244" w:lineRule="auto"/>
        <w:jc w:val="both"/>
        <w:rPr>
          <w:i/>
          <w:sz w:val="23"/>
        </w:rPr>
      </w:pPr>
      <w:r>
        <w:rPr>
          <w:i/>
          <w:sz w:val="23"/>
        </w:rPr>
        <w:t>That after the applicant did not stop his protest because he knew that he had every right to protest and that there was no possibility of disorder, he was arrested by the Police on three occasions;</w:t>
      </w:r>
    </w:p>
    <w:p w14:paraId="36D44BF8" w14:textId="77777777" w:rsidR="00F40ADA" w:rsidRDefault="00F40ADA" w:rsidP="000B4D5C">
      <w:pPr>
        <w:pStyle w:val="BodyText"/>
        <w:rPr>
          <w:i/>
          <w:sz w:val="28"/>
        </w:rPr>
      </w:pPr>
    </w:p>
    <w:p w14:paraId="097327F6" w14:textId="77777777" w:rsidR="00F40ADA" w:rsidRDefault="005458BE" w:rsidP="000B4D5C">
      <w:pPr>
        <w:spacing w:before="221" w:line="244" w:lineRule="auto"/>
        <w:jc w:val="both"/>
        <w:rPr>
          <w:i/>
          <w:sz w:val="23"/>
        </w:rPr>
      </w:pPr>
      <w:r>
        <w:rPr>
          <w:i/>
          <w:sz w:val="23"/>
        </w:rPr>
        <w:t>That on 8</w:t>
      </w:r>
      <w:r>
        <w:rPr>
          <w:i/>
          <w:sz w:val="23"/>
          <w:vertAlign w:val="superscript"/>
        </w:rPr>
        <w:t>th</w:t>
      </w:r>
      <w:r>
        <w:rPr>
          <w:i/>
          <w:sz w:val="23"/>
        </w:rPr>
        <w:t xml:space="preserve"> August 2014 after being taken to the Valletta Police Station under arrest at around ten o’clock, he was taken to the General Headquarters in Floriana and, with the excuse that he had to be seen by a doctor, he was taken to the Health Centre in Floriana where the doctor set an appointment for him with a psychiatrist for the next day at Mater Dei [hospital]. They then took him back to the General Headquarters after which they took him to Mater Dei hospital where he was seen by a certain Dr Sant who gave him a referral to stay at Mount Carmel hospital for three days. The next day, Saturday 9</w:t>
      </w:r>
      <w:r>
        <w:rPr>
          <w:i/>
          <w:sz w:val="23"/>
          <w:vertAlign w:val="superscript"/>
        </w:rPr>
        <w:t>th</w:t>
      </w:r>
      <w:r>
        <w:rPr>
          <w:i/>
          <w:sz w:val="23"/>
        </w:rPr>
        <w:t xml:space="preserve"> August 2014, he was seen by Dr Giorgio who released him;</w:t>
      </w:r>
    </w:p>
    <w:p w14:paraId="21D0CB0E" w14:textId="77777777" w:rsidR="00F40ADA" w:rsidRDefault="00F40ADA" w:rsidP="000B4D5C">
      <w:pPr>
        <w:spacing w:line="244" w:lineRule="auto"/>
        <w:jc w:val="both"/>
        <w:rPr>
          <w:sz w:val="23"/>
        </w:rPr>
        <w:sectPr w:rsidR="00F40ADA">
          <w:pgSz w:w="11900" w:h="16840"/>
          <w:pgMar w:top="1660" w:right="1620" w:bottom="280" w:left="1640" w:header="1404" w:footer="0" w:gutter="0"/>
          <w:cols w:space="720"/>
        </w:sectPr>
      </w:pPr>
    </w:p>
    <w:p w14:paraId="620AA4E3" w14:textId="77777777" w:rsidR="00F40ADA" w:rsidRDefault="00F40ADA" w:rsidP="000B4D5C">
      <w:pPr>
        <w:pStyle w:val="BodyText"/>
        <w:spacing w:before="6"/>
        <w:rPr>
          <w:i/>
          <w:sz w:val="28"/>
        </w:rPr>
      </w:pPr>
    </w:p>
    <w:p w14:paraId="4D647946" w14:textId="77777777" w:rsidR="00F40ADA" w:rsidRDefault="005458BE" w:rsidP="000B4D5C">
      <w:pPr>
        <w:spacing w:before="103" w:line="244" w:lineRule="auto"/>
        <w:jc w:val="both"/>
        <w:rPr>
          <w:i/>
          <w:sz w:val="23"/>
        </w:rPr>
      </w:pPr>
      <w:r>
        <w:rPr>
          <w:i/>
          <w:sz w:val="23"/>
        </w:rPr>
        <w:t>That it appears evident that despite everything, the Police wanted to find some excuse to stop him from expressing himself until they found a doctor who ordered him to go to Mount Carmel when it was evident that the first doctor who saw him did not send him there;</w:t>
      </w:r>
    </w:p>
    <w:p w14:paraId="228D3FFC" w14:textId="77777777" w:rsidR="00F40ADA" w:rsidRDefault="00F40ADA" w:rsidP="000B4D5C">
      <w:pPr>
        <w:pStyle w:val="BodyText"/>
        <w:rPr>
          <w:i/>
          <w:sz w:val="28"/>
        </w:rPr>
      </w:pPr>
    </w:p>
    <w:p w14:paraId="1FDC59F3" w14:textId="77777777" w:rsidR="00F40ADA" w:rsidRDefault="005458BE" w:rsidP="000B4D5C">
      <w:pPr>
        <w:spacing w:before="222" w:line="244" w:lineRule="auto"/>
        <w:jc w:val="both"/>
        <w:rPr>
          <w:i/>
          <w:sz w:val="23"/>
        </w:rPr>
      </w:pPr>
      <w:r>
        <w:rPr>
          <w:i/>
          <w:sz w:val="23"/>
        </w:rPr>
        <w:t>Therefore, the applicant respectfully requests this Honourable Court to:-</w:t>
      </w:r>
    </w:p>
    <w:p w14:paraId="637389FB" w14:textId="77777777" w:rsidR="00F40ADA" w:rsidRDefault="00F40ADA" w:rsidP="000B4D5C">
      <w:pPr>
        <w:pStyle w:val="BodyText"/>
        <w:rPr>
          <w:i/>
          <w:sz w:val="28"/>
        </w:rPr>
      </w:pPr>
    </w:p>
    <w:p w14:paraId="62813FB1" w14:textId="20BB5786" w:rsidR="00F40ADA" w:rsidRDefault="005458BE" w:rsidP="000B4D5C">
      <w:pPr>
        <w:pStyle w:val="ListParagraph"/>
        <w:numPr>
          <w:ilvl w:val="1"/>
          <w:numId w:val="11"/>
        </w:numPr>
        <w:tabs>
          <w:tab w:val="left" w:pos="1512"/>
        </w:tabs>
        <w:spacing w:before="225" w:line="242" w:lineRule="auto"/>
        <w:ind w:left="0" w:firstLine="0"/>
        <w:jc w:val="both"/>
        <w:rPr>
          <w:i/>
          <w:sz w:val="23"/>
        </w:rPr>
      </w:pPr>
      <w:r>
        <w:rPr>
          <w:i/>
          <w:sz w:val="23"/>
        </w:rPr>
        <w:t>Declare that, in regard to the applicant, the rights protected by the Constitution of Malta as well as by Article 10 of the European Convention for the protection of</w:t>
      </w:r>
      <w:r w:rsidR="006831DE">
        <w:rPr>
          <w:i/>
          <w:sz w:val="23"/>
        </w:rPr>
        <w:t xml:space="preserve"> </w:t>
      </w:r>
      <w:r>
        <w:rPr>
          <w:i/>
          <w:sz w:val="23"/>
        </w:rPr>
        <w:t>Human Rights were violated;</w:t>
      </w:r>
    </w:p>
    <w:p w14:paraId="13755D85" w14:textId="77777777" w:rsidR="00F40ADA" w:rsidRDefault="00F40ADA" w:rsidP="000B4D5C">
      <w:pPr>
        <w:pStyle w:val="BodyText"/>
        <w:rPr>
          <w:i/>
          <w:sz w:val="28"/>
        </w:rPr>
      </w:pPr>
    </w:p>
    <w:p w14:paraId="1891603B" w14:textId="77777777" w:rsidR="00F40ADA" w:rsidRDefault="005458BE" w:rsidP="000B4D5C">
      <w:pPr>
        <w:pStyle w:val="ListParagraph"/>
        <w:numPr>
          <w:ilvl w:val="1"/>
          <w:numId w:val="11"/>
        </w:numPr>
        <w:tabs>
          <w:tab w:val="left" w:pos="1511"/>
          <w:tab w:val="left" w:pos="1512"/>
        </w:tabs>
        <w:spacing w:before="229"/>
        <w:ind w:left="0" w:firstLine="0"/>
        <w:rPr>
          <w:i/>
          <w:sz w:val="23"/>
        </w:rPr>
      </w:pPr>
      <w:r>
        <w:rPr>
          <w:i/>
          <w:sz w:val="23"/>
        </w:rPr>
        <w:t>Grant the remedies it deems to be appropriate;</w:t>
      </w:r>
    </w:p>
    <w:p w14:paraId="1C2571A8" w14:textId="77777777" w:rsidR="00F40ADA" w:rsidRDefault="00F40ADA" w:rsidP="000B4D5C">
      <w:pPr>
        <w:pStyle w:val="BodyText"/>
        <w:rPr>
          <w:i/>
          <w:sz w:val="28"/>
        </w:rPr>
      </w:pPr>
    </w:p>
    <w:p w14:paraId="6385F2AD" w14:textId="77777777" w:rsidR="00F40ADA" w:rsidRDefault="005458BE" w:rsidP="000B4D5C">
      <w:pPr>
        <w:pStyle w:val="ListParagraph"/>
        <w:numPr>
          <w:ilvl w:val="1"/>
          <w:numId w:val="11"/>
        </w:numPr>
        <w:tabs>
          <w:tab w:val="left" w:pos="1512"/>
        </w:tabs>
        <w:spacing w:before="230" w:line="242" w:lineRule="auto"/>
        <w:ind w:left="0" w:firstLine="0"/>
        <w:jc w:val="both"/>
        <w:rPr>
          <w:i/>
          <w:sz w:val="23"/>
        </w:rPr>
      </w:pPr>
      <w:r>
        <w:rPr>
          <w:i/>
          <w:sz w:val="23"/>
        </w:rPr>
        <w:t>Apportion the compensation due for this violation and the damages suffered by the applicant, and consequently order the payment of this apportioned amount to the applicant.</w:t>
      </w:r>
    </w:p>
    <w:p w14:paraId="24BBBCFA" w14:textId="77777777" w:rsidR="00F40ADA" w:rsidRDefault="00F40ADA" w:rsidP="000B4D5C">
      <w:pPr>
        <w:pStyle w:val="BodyText"/>
        <w:rPr>
          <w:i/>
          <w:sz w:val="28"/>
        </w:rPr>
      </w:pPr>
    </w:p>
    <w:p w14:paraId="514D8C66" w14:textId="77777777" w:rsidR="00F40ADA" w:rsidRDefault="005458BE" w:rsidP="000B4D5C">
      <w:pPr>
        <w:pStyle w:val="BodyText"/>
        <w:spacing w:before="229" w:line="244" w:lineRule="auto"/>
        <w:jc w:val="both"/>
      </w:pPr>
      <w:r>
        <w:t>Having regard to the respondents’ reply which was filed on 29</w:t>
      </w:r>
      <w:r>
        <w:rPr>
          <w:vertAlign w:val="superscript"/>
        </w:rPr>
        <w:t>th</w:t>
      </w:r>
      <w:r>
        <w:t xml:space="preserve"> September 2014, and reads as follows:–</w:t>
      </w:r>
    </w:p>
    <w:p w14:paraId="27100D22" w14:textId="77777777" w:rsidR="00F40ADA" w:rsidRDefault="00F40ADA" w:rsidP="000B4D5C">
      <w:pPr>
        <w:pStyle w:val="BodyText"/>
        <w:rPr>
          <w:sz w:val="28"/>
        </w:rPr>
      </w:pPr>
    </w:p>
    <w:p w14:paraId="2DD4904B" w14:textId="77777777" w:rsidR="00F40ADA" w:rsidRDefault="005458BE" w:rsidP="000B4D5C">
      <w:pPr>
        <w:pStyle w:val="ListParagraph"/>
        <w:numPr>
          <w:ilvl w:val="0"/>
          <w:numId w:val="10"/>
        </w:numPr>
        <w:tabs>
          <w:tab w:val="left" w:pos="1512"/>
        </w:tabs>
        <w:spacing w:before="223" w:line="242" w:lineRule="auto"/>
        <w:ind w:left="0" w:firstLine="0"/>
        <w:jc w:val="both"/>
        <w:rPr>
          <w:i/>
          <w:sz w:val="23"/>
        </w:rPr>
      </w:pPr>
      <w:r>
        <w:rPr>
          <w:i/>
          <w:sz w:val="23"/>
        </w:rPr>
        <w:t>That in the first instance and primarily, pursuant to Article 181B of Cap. 12 of the Laws of Malta, the Attorney General is not the legitimate defendant for this action since there is nothing in the application initiating proceedings that is attributed or that can be attributed to him and therefore the Attorney General should be released from the observance of the judgement with costs;</w:t>
      </w:r>
    </w:p>
    <w:p w14:paraId="4EB056E6" w14:textId="77777777" w:rsidR="00F40ADA" w:rsidRDefault="00F40ADA" w:rsidP="000B4D5C">
      <w:pPr>
        <w:pStyle w:val="BodyText"/>
        <w:rPr>
          <w:i/>
          <w:sz w:val="28"/>
        </w:rPr>
      </w:pPr>
    </w:p>
    <w:p w14:paraId="5E02A499" w14:textId="77777777" w:rsidR="00F40ADA" w:rsidRDefault="005458BE" w:rsidP="000B4D5C">
      <w:pPr>
        <w:pStyle w:val="ListParagraph"/>
        <w:numPr>
          <w:ilvl w:val="0"/>
          <w:numId w:val="10"/>
        </w:numPr>
        <w:tabs>
          <w:tab w:val="left" w:pos="1512"/>
        </w:tabs>
        <w:spacing w:before="232" w:line="244" w:lineRule="auto"/>
        <w:ind w:left="0" w:firstLine="0"/>
        <w:jc w:val="both"/>
        <w:rPr>
          <w:i/>
          <w:sz w:val="23"/>
        </w:rPr>
      </w:pPr>
      <w:r>
        <w:rPr>
          <w:i/>
          <w:sz w:val="23"/>
        </w:rPr>
        <w:t>That in merit of and without prejudice to the above, the plaintiff’s allegations and claims are all unfounded in fact and in right for the following reasons which are being listed herewith without prejudice to each other:</w:t>
      </w:r>
    </w:p>
    <w:p w14:paraId="267162C4" w14:textId="77777777" w:rsidR="00F40ADA" w:rsidRDefault="00F40ADA" w:rsidP="000B4D5C">
      <w:pPr>
        <w:pStyle w:val="BodyText"/>
        <w:rPr>
          <w:i/>
          <w:sz w:val="28"/>
        </w:rPr>
      </w:pPr>
    </w:p>
    <w:p w14:paraId="66E6C33B" w14:textId="77777777" w:rsidR="00F40ADA" w:rsidRDefault="005458BE" w:rsidP="000B4D5C">
      <w:pPr>
        <w:pStyle w:val="ListParagraph"/>
        <w:numPr>
          <w:ilvl w:val="0"/>
          <w:numId w:val="10"/>
        </w:numPr>
        <w:tabs>
          <w:tab w:val="left" w:pos="1512"/>
        </w:tabs>
        <w:spacing w:before="218" w:line="244" w:lineRule="auto"/>
        <w:ind w:left="0" w:firstLine="0"/>
        <w:jc w:val="both"/>
        <w:rPr>
          <w:i/>
          <w:sz w:val="23"/>
        </w:rPr>
      </w:pPr>
      <w:r>
        <w:rPr>
          <w:i/>
          <w:sz w:val="23"/>
        </w:rPr>
        <w:t>That, with all due respect, the version of facts given by the plaintiff is immensely distorted. In effect, the plaintiff was never prohibited from the freedom of expression but he was prohibited from parking his vehicle in a place where parking is prohibited near Auberge de Castille. Nevertheless, the plaintiff did not obey the legitimate Police orders and this is what led to his arrest;</w:t>
      </w:r>
    </w:p>
    <w:p w14:paraId="3DDC99F5" w14:textId="77777777" w:rsidR="00F40ADA" w:rsidRDefault="00F40ADA" w:rsidP="000B4D5C">
      <w:pPr>
        <w:spacing w:line="244" w:lineRule="auto"/>
        <w:jc w:val="both"/>
        <w:rPr>
          <w:sz w:val="23"/>
        </w:rPr>
        <w:sectPr w:rsidR="00F40ADA">
          <w:pgSz w:w="11900" w:h="16840"/>
          <w:pgMar w:top="1660" w:right="1620" w:bottom="280" w:left="1640" w:header="1404" w:footer="0" w:gutter="0"/>
          <w:cols w:space="720"/>
        </w:sectPr>
      </w:pPr>
    </w:p>
    <w:p w14:paraId="343A44EE" w14:textId="77777777" w:rsidR="00F40ADA" w:rsidRDefault="00F40ADA" w:rsidP="000B4D5C">
      <w:pPr>
        <w:pStyle w:val="BodyText"/>
        <w:spacing w:before="2"/>
        <w:rPr>
          <w:i/>
          <w:sz w:val="15"/>
        </w:rPr>
      </w:pPr>
    </w:p>
    <w:p w14:paraId="3A7333CE" w14:textId="77777777" w:rsidR="00F40ADA" w:rsidRDefault="005458BE" w:rsidP="000B4D5C">
      <w:pPr>
        <w:pStyle w:val="ListParagraph"/>
        <w:numPr>
          <w:ilvl w:val="0"/>
          <w:numId w:val="10"/>
        </w:numPr>
        <w:tabs>
          <w:tab w:val="left" w:pos="1512"/>
        </w:tabs>
        <w:spacing w:before="104" w:line="244" w:lineRule="auto"/>
        <w:ind w:left="0" w:firstLine="0"/>
        <w:jc w:val="both"/>
        <w:rPr>
          <w:i/>
          <w:sz w:val="23"/>
        </w:rPr>
      </w:pPr>
      <w:r>
        <w:rPr>
          <w:i/>
          <w:sz w:val="23"/>
        </w:rPr>
        <w:t>That it must be also pointed out that although the Police spoke to the plaintiff on the fourth (4</w:t>
      </w:r>
      <w:r>
        <w:rPr>
          <w:i/>
          <w:sz w:val="23"/>
          <w:vertAlign w:val="superscript"/>
        </w:rPr>
        <w:t>th</w:t>
      </w:r>
      <w:r>
        <w:rPr>
          <w:i/>
          <w:sz w:val="23"/>
        </w:rPr>
        <w:t>) and fifth (5</w:t>
      </w:r>
      <w:r>
        <w:rPr>
          <w:i/>
          <w:sz w:val="23"/>
          <w:vertAlign w:val="superscript"/>
        </w:rPr>
        <w:t>th</w:t>
      </w:r>
      <w:r>
        <w:rPr>
          <w:i/>
          <w:sz w:val="23"/>
        </w:rPr>
        <w:t>) August 2014, he was only arrested on the eighth (8</w:t>
      </w:r>
      <w:r>
        <w:rPr>
          <w:i/>
          <w:sz w:val="23"/>
          <w:vertAlign w:val="superscript"/>
        </w:rPr>
        <w:t>th</w:t>
      </w:r>
      <w:r>
        <w:rPr>
          <w:i/>
          <w:sz w:val="23"/>
        </w:rPr>
        <w:t>) August 2014 and every allegation on his part that he was arrested by the Police on three occasions is unfounded;</w:t>
      </w:r>
    </w:p>
    <w:p w14:paraId="70973B67" w14:textId="77777777" w:rsidR="00F40ADA" w:rsidRDefault="00F40ADA" w:rsidP="000B4D5C">
      <w:pPr>
        <w:pStyle w:val="BodyText"/>
        <w:rPr>
          <w:i/>
          <w:sz w:val="28"/>
        </w:rPr>
      </w:pPr>
    </w:p>
    <w:p w14:paraId="74CEC8E3" w14:textId="77777777" w:rsidR="00F40ADA" w:rsidRDefault="005458BE" w:rsidP="000B4D5C">
      <w:pPr>
        <w:pStyle w:val="ListParagraph"/>
        <w:numPr>
          <w:ilvl w:val="0"/>
          <w:numId w:val="10"/>
        </w:numPr>
        <w:tabs>
          <w:tab w:val="left" w:pos="1512"/>
        </w:tabs>
        <w:spacing w:before="222" w:line="244" w:lineRule="auto"/>
        <w:ind w:left="0" w:firstLine="0"/>
        <w:jc w:val="both"/>
        <w:rPr>
          <w:i/>
          <w:sz w:val="23"/>
        </w:rPr>
      </w:pPr>
      <w:r>
        <w:rPr>
          <w:i/>
          <w:sz w:val="23"/>
        </w:rPr>
        <w:t>That, moreover, it is not true that there was no threat to national security or public security or a possibility of disorder or the execution of crimes as alleged by the plaintiff. The manner in which the facts unfolded over a number of days, including the declarations voluntarily submitted by the plaintiff with the Police, indicated otherwise;</w:t>
      </w:r>
    </w:p>
    <w:p w14:paraId="3BFDB103" w14:textId="77777777" w:rsidR="00F40ADA" w:rsidRDefault="00F40ADA" w:rsidP="000B4D5C">
      <w:pPr>
        <w:pStyle w:val="BodyText"/>
        <w:rPr>
          <w:i/>
          <w:sz w:val="28"/>
        </w:rPr>
      </w:pPr>
    </w:p>
    <w:p w14:paraId="0E7CA65F" w14:textId="77777777" w:rsidR="00F40ADA" w:rsidRDefault="005458BE" w:rsidP="000B4D5C">
      <w:pPr>
        <w:pStyle w:val="ListParagraph"/>
        <w:numPr>
          <w:ilvl w:val="0"/>
          <w:numId w:val="10"/>
        </w:numPr>
        <w:tabs>
          <w:tab w:val="left" w:pos="1512"/>
        </w:tabs>
        <w:spacing w:before="217" w:line="244" w:lineRule="auto"/>
        <w:ind w:left="0" w:firstLine="0"/>
        <w:jc w:val="both"/>
        <w:rPr>
          <w:i/>
          <w:sz w:val="23"/>
        </w:rPr>
      </w:pPr>
      <w:r>
        <w:rPr>
          <w:i/>
          <w:sz w:val="23"/>
        </w:rPr>
        <w:t>That the injurious allegation on the plaintiff's part in the sense that the Police took him to hospital until they found a doctor who ordered him to go to Mount Carmel in order to hinder the plaintiff from expressing himself, is totally unfounded. This was absolutely not the reason why the Police referred the plaintiff for a medical check-up. The plaintiff failed to explain that it was he himself who, with several Police officers and in many instances, whilst he was recounting the alleged misunderstanding that he had with MEPA, with the VAT Department and with the Social Welfare Department, he stated that the had ‘mental health issues’. He specified that Dr Mark Xuereb had certified that he had a condition called schizophrenia. He also stated that the said doctor had been following him since 2001 and that despite having prescribed him ‘several medicines’, he did not take them. It was in this context, and in the context of the events as they happened, that the Police felt the need to refer the plaintiff to a medical check-up in that it is their responsibility to ensure themselves that the person under arrest is given medical attention where necessary;</w:t>
      </w:r>
    </w:p>
    <w:p w14:paraId="5F073BAA" w14:textId="77777777" w:rsidR="00F40ADA" w:rsidRDefault="00F40ADA" w:rsidP="000B4D5C">
      <w:pPr>
        <w:pStyle w:val="BodyText"/>
        <w:rPr>
          <w:i/>
          <w:sz w:val="28"/>
        </w:rPr>
      </w:pPr>
    </w:p>
    <w:p w14:paraId="3388C898" w14:textId="77777777" w:rsidR="00F40ADA" w:rsidRDefault="005458BE" w:rsidP="000B4D5C">
      <w:pPr>
        <w:pStyle w:val="ListParagraph"/>
        <w:numPr>
          <w:ilvl w:val="0"/>
          <w:numId w:val="10"/>
        </w:numPr>
        <w:tabs>
          <w:tab w:val="left" w:pos="1512"/>
        </w:tabs>
        <w:spacing w:before="209" w:line="244" w:lineRule="auto"/>
        <w:ind w:left="0" w:firstLine="0"/>
        <w:jc w:val="both"/>
        <w:rPr>
          <w:i/>
          <w:sz w:val="23"/>
        </w:rPr>
      </w:pPr>
      <w:r>
        <w:rPr>
          <w:i/>
          <w:sz w:val="23"/>
        </w:rPr>
        <w:t>That, it therefore transpires that it is not true that the plaintiff was denied his right to freedom of expression as he alleged and any alleged violation of Article 41 of the Constitution of Malta and of Article 10 of the European Convention is totally unfounded and unsustainable;</w:t>
      </w:r>
    </w:p>
    <w:p w14:paraId="21842EE9" w14:textId="77777777" w:rsidR="00F40ADA" w:rsidRDefault="00F40ADA" w:rsidP="000B4D5C">
      <w:pPr>
        <w:pStyle w:val="BodyText"/>
        <w:rPr>
          <w:i/>
          <w:sz w:val="28"/>
        </w:rPr>
      </w:pPr>
    </w:p>
    <w:p w14:paraId="67086341" w14:textId="77777777" w:rsidR="00F40ADA" w:rsidRDefault="005458BE" w:rsidP="000B4D5C">
      <w:pPr>
        <w:pStyle w:val="ListParagraph"/>
        <w:numPr>
          <w:ilvl w:val="0"/>
          <w:numId w:val="10"/>
        </w:numPr>
        <w:tabs>
          <w:tab w:val="left" w:pos="1511"/>
          <w:tab w:val="left" w:pos="1512"/>
        </w:tabs>
        <w:spacing w:before="220"/>
        <w:ind w:left="0" w:firstLine="0"/>
        <w:rPr>
          <w:i/>
          <w:sz w:val="23"/>
        </w:rPr>
      </w:pPr>
      <w:r>
        <w:rPr>
          <w:i/>
          <w:sz w:val="23"/>
        </w:rPr>
        <w:t>Except for other pleas.</w:t>
      </w:r>
    </w:p>
    <w:p w14:paraId="47D4A0CF" w14:textId="77777777" w:rsidR="00F40ADA" w:rsidRDefault="00F40ADA" w:rsidP="000B4D5C">
      <w:pPr>
        <w:pStyle w:val="BodyText"/>
        <w:rPr>
          <w:i/>
          <w:sz w:val="28"/>
        </w:rPr>
      </w:pPr>
    </w:p>
    <w:p w14:paraId="432A0A21" w14:textId="77777777" w:rsidR="00F40ADA" w:rsidRDefault="005458BE" w:rsidP="000B4D5C">
      <w:pPr>
        <w:spacing w:before="229" w:line="244" w:lineRule="auto"/>
        <w:jc w:val="both"/>
        <w:rPr>
          <w:i/>
          <w:sz w:val="23"/>
        </w:rPr>
      </w:pPr>
      <w:r>
        <w:rPr>
          <w:i/>
          <w:sz w:val="23"/>
        </w:rPr>
        <w:t>Therefore, the respondents humbly request that should it please this Honourable Court to refute all claims of the plaintiff as unfounded in fact and in right, with costs against him.</w:t>
      </w:r>
    </w:p>
    <w:p w14:paraId="3ED3612A" w14:textId="77777777" w:rsidR="00F40ADA" w:rsidRDefault="00F40ADA" w:rsidP="000B4D5C">
      <w:pPr>
        <w:spacing w:line="244" w:lineRule="auto"/>
        <w:jc w:val="both"/>
        <w:rPr>
          <w:sz w:val="23"/>
        </w:rPr>
        <w:sectPr w:rsidR="00F40ADA">
          <w:pgSz w:w="11900" w:h="16840"/>
          <w:pgMar w:top="1660" w:right="1620" w:bottom="280" w:left="1640" w:header="1404" w:footer="0" w:gutter="0"/>
          <w:cols w:space="720"/>
        </w:sectPr>
      </w:pPr>
    </w:p>
    <w:p w14:paraId="06770E7A" w14:textId="77777777" w:rsidR="00F40ADA" w:rsidRDefault="005458BE" w:rsidP="000B4D5C">
      <w:pPr>
        <w:pStyle w:val="BodyText"/>
        <w:spacing w:before="246"/>
      </w:pPr>
      <w:r>
        <w:lastRenderedPageBreak/>
        <w:t>Having heard the witnesses and seen the other evidence which was presented during the cause.</w:t>
      </w:r>
    </w:p>
    <w:p w14:paraId="2073176B" w14:textId="77777777" w:rsidR="00F40ADA" w:rsidRDefault="00F40ADA" w:rsidP="000B4D5C">
      <w:pPr>
        <w:pStyle w:val="BodyText"/>
        <w:rPr>
          <w:sz w:val="28"/>
        </w:rPr>
      </w:pPr>
    </w:p>
    <w:p w14:paraId="7A562714" w14:textId="77777777" w:rsidR="00F40ADA" w:rsidRDefault="005458BE" w:rsidP="000B4D5C">
      <w:pPr>
        <w:pStyle w:val="BodyText"/>
        <w:spacing w:before="232"/>
      </w:pPr>
      <w:r>
        <w:t>Having regard to the parties’ observation notes.</w:t>
      </w:r>
    </w:p>
    <w:p w14:paraId="562627D8" w14:textId="77777777" w:rsidR="00F40ADA" w:rsidRDefault="00F40ADA" w:rsidP="000B4D5C">
      <w:pPr>
        <w:pStyle w:val="BodyText"/>
        <w:rPr>
          <w:sz w:val="28"/>
        </w:rPr>
      </w:pPr>
    </w:p>
    <w:p w14:paraId="10D373CC" w14:textId="77777777" w:rsidR="00F40ADA" w:rsidRDefault="005458BE" w:rsidP="000B4D5C">
      <w:pPr>
        <w:pStyle w:val="BodyText"/>
        <w:spacing w:before="229" w:line="244" w:lineRule="auto"/>
      </w:pPr>
      <w:r>
        <w:t>Having regard to the decree handed down in the hearing of 28</w:t>
      </w:r>
      <w:r>
        <w:rPr>
          <w:vertAlign w:val="superscript"/>
        </w:rPr>
        <w:t>th</w:t>
      </w:r>
      <w:r>
        <w:t xml:space="preserve"> June 2016 where it deferred the cause for judgement to today.</w:t>
      </w:r>
    </w:p>
    <w:p w14:paraId="1B0E02EC" w14:textId="77777777" w:rsidR="00F40ADA" w:rsidRDefault="00F40ADA" w:rsidP="000B4D5C">
      <w:pPr>
        <w:pStyle w:val="BodyText"/>
        <w:rPr>
          <w:sz w:val="28"/>
        </w:rPr>
      </w:pPr>
    </w:p>
    <w:p w14:paraId="0392D8DA" w14:textId="77777777" w:rsidR="00F40ADA" w:rsidRDefault="005458BE" w:rsidP="000B4D5C">
      <w:pPr>
        <w:pStyle w:val="BodyText"/>
        <w:spacing w:before="220"/>
      </w:pPr>
      <w:r>
        <w:t>Having regard to all the records of the cause.</w:t>
      </w:r>
    </w:p>
    <w:p w14:paraId="3395D0C1" w14:textId="77777777" w:rsidR="00F40ADA" w:rsidRDefault="00F40ADA" w:rsidP="000B4D5C">
      <w:pPr>
        <w:pStyle w:val="BodyText"/>
        <w:rPr>
          <w:sz w:val="28"/>
        </w:rPr>
      </w:pPr>
    </w:p>
    <w:p w14:paraId="15764060" w14:textId="77777777" w:rsidR="00F40ADA" w:rsidRDefault="005458BE" w:rsidP="000B4D5C">
      <w:pPr>
        <w:pStyle w:val="ListParagraph"/>
        <w:numPr>
          <w:ilvl w:val="0"/>
          <w:numId w:val="11"/>
        </w:numPr>
        <w:tabs>
          <w:tab w:val="left" w:pos="810"/>
          <w:tab w:val="left" w:pos="811"/>
        </w:tabs>
        <w:spacing w:before="232"/>
        <w:ind w:left="0" w:firstLine="0"/>
        <w:rPr>
          <w:b/>
          <w:sz w:val="23"/>
        </w:rPr>
      </w:pPr>
      <w:r>
        <w:rPr>
          <w:b/>
          <w:sz w:val="23"/>
          <w:u w:val="single"/>
        </w:rPr>
        <w:t>Evidence</w:t>
      </w:r>
    </w:p>
    <w:p w14:paraId="7490688E" w14:textId="77777777" w:rsidR="00F40ADA" w:rsidRDefault="00F40ADA" w:rsidP="000B4D5C">
      <w:pPr>
        <w:pStyle w:val="BodyText"/>
        <w:rPr>
          <w:b/>
          <w:sz w:val="20"/>
        </w:rPr>
      </w:pPr>
    </w:p>
    <w:p w14:paraId="63080CF0" w14:textId="77777777" w:rsidR="00F40ADA" w:rsidRDefault="00F40ADA" w:rsidP="000B4D5C">
      <w:pPr>
        <w:pStyle w:val="BodyText"/>
        <w:spacing w:before="5"/>
        <w:rPr>
          <w:b/>
          <w:sz w:val="18"/>
        </w:rPr>
      </w:pPr>
    </w:p>
    <w:p w14:paraId="46E54F0B" w14:textId="7A13D2DE" w:rsidR="00F40ADA" w:rsidRDefault="005458BE" w:rsidP="000B4D5C">
      <w:pPr>
        <w:pStyle w:val="BodyText"/>
        <w:spacing w:before="104" w:line="244" w:lineRule="auto"/>
        <w:jc w:val="both"/>
      </w:pPr>
      <w:r>
        <w:rPr>
          <w:b/>
          <w:bCs/>
          <w:u w:val="single"/>
        </w:rPr>
        <w:t>The plaintiff</w:t>
      </w:r>
      <w:r>
        <w:t xml:space="preserve"> testified that on 4</w:t>
      </w:r>
      <w:r>
        <w:rPr>
          <w:vertAlign w:val="superscript"/>
        </w:rPr>
        <w:t>th</w:t>
      </w:r>
      <w:r>
        <w:t xml:space="preserve"> August 2014, he had an appointment at MEPA with Mario Scicluna, an Authority official. This official started speaking to him in a patronising manner and he felt insulted. Therefore, he went with his car to Auberge de Castille to speak to the Prime Minister because he deemed that he would be better served there. He parked his car on the bend of Castille. A police officer approached him and told him that he could not park there</w:t>
      </w:r>
      <w:r w:rsidR="00390CDB">
        <w:t xml:space="preserve">. </w:t>
      </w:r>
      <w:r>
        <w:t>He replied to the police officer to say that he was going to be parked there for a little while only. He went towards the entrance to Castille and he was stopped there. The solider stationed at the door told him that in order to speak to the Prime Minister he had to make an appointment and write to him</w:t>
      </w:r>
      <w:r w:rsidR="00390CDB">
        <w:t xml:space="preserve">. </w:t>
      </w:r>
      <w:r>
        <w:t>He replied to the soldier saying that he had written a number of letters but never received a reply. When he descended the Castille steps, the police officer who had spoken to him previously appeared to be giving him a fine</w:t>
      </w:r>
      <w:r w:rsidR="009C7A5F">
        <w:t xml:space="preserve">. </w:t>
      </w:r>
      <w:r>
        <w:t>He asked the police officer why he was doing this when he had been there for just one minute. When faced with all this, the plaintiff sat down on the Castille steps. The police officer went up to him and initially started tugging him and told him to leave. He refused to leave. After a few minutes, another five or six police officers turned up. He did not wish to escalate the issue and therefore he went in the car with them and they took him to the Valletta Police Station. After around ten minutes waiting at the Police Station, a police officer approached him and told him that he could leave and to go and remove his car from Castille. He walked back to Castille, got into his car, and drove back home.</w:t>
      </w:r>
    </w:p>
    <w:p w14:paraId="66163C80" w14:textId="77777777" w:rsidR="00F40ADA" w:rsidRDefault="00F40ADA" w:rsidP="000B4D5C">
      <w:pPr>
        <w:pStyle w:val="BodyText"/>
        <w:rPr>
          <w:sz w:val="28"/>
        </w:rPr>
      </w:pPr>
    </w:p>
    <w:p w14:paraId="4D3B2A9A" w14:textId="77777777" w:rsidR="006831DE" w:rsidRDefault="005458BE" w:rsidP="006831DE">
      <w:pPr>
        <w:pStyle w:val="BodyText"/>
        <w:spacing w:before="198" w:line="244" w:lineRule="auto"/>
        <w:jc w:val="both"/>
      </w:pPr>
      <w:r>
        <w:t>He continued testifying that the next day on 5</w:t>
      </w:r>
      <w:r>
        <w:rPr>
          <w:vertAlign w:val="superscript"/>
        </w:rPr>
        <w:t>th</w:t>
      </w:r>
      <w:r>
        <w:t xml:space="preserve"> August 2014, he stuck a number of posters on his car, a Suzuki model (those shown in the nine photos exhibited and marked Doc R1 up to Doc R9) and went to Castille. As soon as he arrived at the location, someone phoned him on his mobile phone and in order to respond, he stopped on the left hand side opposite Castille. A police officer approached him again to move his car. He went to the taxi stand, found an empty space and parked there. When asked by the Court</w:t>
      </w:r>
      <w:r w:rsidR="006831DE">
        <w:t xml:space="preserve"> </w:t>
      </w:r>
      <w:r>
        <w:t xml:space="preserve">why he parked with the posters stuck </w:t>
      </w:r>
      <w:r w:rsidR="006831DE">
        <w:br/>
      </w:r>
      <w:r w:rsidR="006831DE">
        <w:br/>
      </w:r>
    </w:p>
    <w:p w14:paraId="735209E5" w14:textId="77777777" w:rsidR="006831DE" w:rsidRDefault="006831DE" w:rsidP="006831DE">
      <w:pPr>
        <w:pStyle w:val="BodyText"/>
        <w:spacing w:before="198" w:line="244" w:lineRule="auto"/>
        <w:jc w:val="both"/>
      </w:pPr>
    </w:p>
    <w:p w14:paraId="5609E2EE" w14:textId="77777777" w:rsidR="00DE702E" w:rsidRDefault="00DE702E" w:rsidP="006831DE">
      <w:pPr>
        <w:pStyle w:val="BodyText"/>
        <w:spacing w:before="198" w:line="244" w:lineRule="auto"/>
        <w:jc w:val="both"/>
      </w:pPr>
    </w:p>
    <w:p w14:paraId="13BA2FC1" w14:textId="702BA946" w:rsidR="00F40ADA" w:rsidRDefault="005458BE" w:rsidP="006831DE">
      <w:pPr>
        <w:pStyle w:val="BodyText"/>
        <w:spacing w:before="198" w:line="244" w:lineRule="auto"/>
        <w:jc w:val="both"/>
      </w:pPr>
      <w:r>
        <w:t>on, he stated that he did so because he wanted to draw the attention of the Prime Minister or the Ministers if they were passing by and saw his car. The police officer asked him to remove the car and to go and do this in front of MEPA. He was sitting in the car and the police officers went to get him out. Then they arrested him</w:t>
      </w:r>
      <w:r w:rsidR="00390CDB">
        <w:t xml:space="preserve">. </w:t>
      </w:r>
      <w:r>
        <w:t>The police officers took him to Valletta Police Station once again, placed him in a room, and after two and a half hours, they took him before Inspector Darryl Borg where he made a statement. After signing the statement, he left and went for the car.</w:t>
      </w:r>
    </w:p>
    <w:p w14:paraId="68C6B7D5" w14:textId="77777777" w:rsidR="00F40ADA" w:rsidRDefault="00F40ADA" w:rsidP="000B4D5C">
      <w:pPr>
        <w:pStyle w:val="BodyText"/>
        <w:rPr>
          <w:sz w:val="28"/>
        </w:rPr>
      </w:pPr>
    </w:p>
    <w:p w14:paraId="2A87537A" w14:textId="77777777" w:rsidR="00F40ADA" w:rsidRDefault="005458BE" w:rsidP="000B4D5C">
      <w:pPr>
        <w:pStyle w:val="BodyText"/>
        <w:spacing w:before="216" w:line="244" w:lineRule="auto"/>
        <w:jc w:val="both"/>
      </w:pPr>
      <w:r>
        <w:t>He explained that that same week, he went to Castille again and parked near the taxi stand again. After around five minutes a police officer with number 3096 approached him and they took him to the Valletta Police Station again. They left him in a room for around two hours and then took him to the Police General Headquarters in Floriana. From there he was taken to the Floriana Health Centre. Asked by the Court why he went to the Health Centre, he replied that while he was being interrogated by Inspector Pierre Grech and he asked him whether he had ever gone to a psychiatrist, he stated to the Inspector that in 2010 he had a sleeping problem and therefore he had ended up at Mater Dei Hospital; he was seen by a psychiatrist there. Then in 2012 he was seen one more time by another psychiatrist, Dr Mark Xuereb. Asked by the Court whether he was under psychiatric care when he had gone to speak to the Prime Minister, he answered that he was not; nor was he taking any medication except for the heart and hypertension medicines.</w:t>
      </w:r>
    </w:p>
    <w:p w14:paraId="249A34C8" w14:textId="77777777" w:rsidR="00F40ADA" w:rsidRDefault="00F40ADA" w:rsidP="000B4D5C">
      <w:pPr>
        <w:pStyle w:val="BodyText"/>
        <w:rPr>
          <w:sz w:val="28"/>
        </w:rPr>
      </w:pPr>
    </w:p>
    <w:p w14:paraId="4AE79EBE" w14:textId="77777777" w:rsidR="00F40ADA" w:rsidRDefault="005458BE" w:rsidP="000B4D5C">
      <w:pPr>
        <w:pStyle w:val="BodyText"/>
        <w:spacing w:before="210" w:line="244" w:lineRule="auto"/>
        <w:jc w:val="both"/>
      </w:pPr>
      <w:r>
        <w:t>He explained that when he was taken to the Health Centre, the doctor who saw him was Dr Scalpello. She wrote a referral to go to Mater Dei Hospital on 9</w:t>
      </w:r>
      <w:r>
        <w:rPr>
          <w:vertAlign w:val="superscript"/>
        </w:rPr>
        <w:t>th</w:t>
      </w:r>
      <w:r>
        <w:t xml:space="preserve"> August 2014. The police took this referral and returned to the General Headquarters where they forced the plaintiff to sign a statement. After this, they took him to Mater Dei Hospital, he was seen by Dr Sant wrote him a note to go to Mount Carmel Hospital for three days. Since he was arrested, he did not see this note. An ambulance turned up to take him to Mount Carmel Hospital. When he arrived there, he was seen by Dr Giorgio. Whilst at Mount Carmel, he was given no treatment. While he was there, he managed to phone his son who started objecting regarding the fact that he was being kept there. After Dr Giorgio saw him again, he was released on Saturday afternoon. Therefore, he did not spend the three days that were mentioned by the Mater Dei Hospital doctor.</w:t>
      </w:r>
    </w:p>
    <w:p w14:paraId="32C1C0CE" w14:textId="77777777" w:rsidR="00F40ADA" w:rsidRDefault="00F40ADA" w:rsidP="000B4D5C">
      <w:pPr>
        <w:pStyle w:val="BodyText"/>
        <w:spacing w:before="4"/>
        <w:rPr>
          <w:sz w:val="22"/>
        </w:rPr>
      </w:pPr>
    </w:p>
    <w:p w14:paraId="241E16C2" w14:textId="77777777" w:rsidR="006831DE" w:rsidRDefault="005458BE" w:rsidP="006831DE">
      <w:pPr>
        <w:pStyle w:val="BodyText"/>
        <w:spacing w:line="244" w:lineRule="auto"/>
        <w:jc w:val="both"/>
      </w:pPr>
      <w:r>
        <w:t xml:space="preserve">In the </w:t>
      </w:r>
      <w:r>
        <w:rPr>
          <w:b/>
          <w:bCs/>
          <w:u w:val="single"/>
        </w:rPr>
        <w:t>cross-examination</w:t>
      </w:r>
      <w:r>
        <w:t>, the plaintiff declared that besides this case, he had no other proceedings against MEPA nor against the Prime Minister</w:t>
      </w:r>
      <w:r w:rsidR="00390CDB">
        <w:t xml:space="preserve">. </w:t>
      </w:r>
      <w:r>
        <w:t>Asked whether he had insulted the police officer when he stopped him the first time on the 4</w:t>
      </w:r>
      <w:r>
        <w:rPr>
          <w:vertAlign w:val="superscript"/>
        </w:rPr>
        <w:t>th</w:t>
      </w:r>
      <w:r>
        <w:t xml:space="preserve"> August 2014, he replied that he did not do so. Asked whether when he was sitting on Castille steps he had told the police officer about the dispute he had with MEPA, he replied that he might have told him. He denied that he had mentioned something about his mental condition to the police officer. Having read his statement, in particular where he said that he had gone to Dr Mark Xuereb who had given him some medication and that</w:t>
      </w:r>
      <w:r w:rsidR="006831DE">
        <w:t xml:space="preserve"> </w:t>
      </w:r>
      <w:r>
        <w:t xml:space="preserve">he had decided not to take </w:t>
      </w:r>
      <w:r w:rsidR="006831DE">
        <w:br/>
      </w:r>
    </w:p>
    <w:p w14:paraId="28A17781" w14:textId="77777777" w:rsidR="006831DE" w:rsidRDefault="006831DE" w:rsidP="006831DE">
      <w:pPr>
        <w:pStyle w:val="BodyText"/>
        <w:spacing w:line="244" w:lineRule="auto"/>
        <w:jc w:val="both"/>
      </w:pPr>
    </w:p>
    <w:p w14:paraId="1E571235" w14:textId="77777777" w:rsidR="006831DE" w:rsidRDefault="006831DE" w:rsidP="006831DE">
      <w:pPr>
        <w:pStyle w:val="BodyText"/>
        <w:spacing w:line="244" w:lineRule="auto"/>
        <w:jc w:val="both"/>
      </w:pPr>
    </w:p>
    <w:p w14:paraId="0CA73697" w14:textId="77777777" w:rsidR="006831DE" w:rsidRDefault="006831DE" w:rsidP="006831DE">
      <w:pPr>
        <w:pStyle w:val="BodyText"/>
        <w:spacing w:line="244" w:lineRule="auto"/>
        <w:jc w:val="both"/>
      </w:pPr>
    </w:p>
    <w:p w14:paraId="0296533E" w14:textId="05E5ED3D" w:rsidR="00F40ADA" w:rsidRDefault="005458BE" w:rsidP="006831DE">
      <w:pPr>
        <w:pStyle w:val="BodyText"/>
        <w:spacing w:line="244" w:lineRule="auto"/>
        <w:jc w:val="both"/>
      </w:pPr>
      <w:r>
        <w:t xml:space="preserve">them </w:t>
      </w:r>
      <w:r w:rsidR="00697A0A">
        <w:t>anymore</w:t>
      </w:r>
      <w:r>
        <w:t>, he replied that it was true that he had started taking some medication, and that it was true that he then stopped them. He confirmed that he had told the police that he was not taking the medication because he did not feel the need to take them.</w:t>
      </w:r>
    </w:p>
    <w:p w14:paraId="5C0419AF" w14:textId="77777777" w:rsidR="00F40ADA" w:rsidRDefault="00F40ADA" w:rsidP="000B4D5C">
      <w:pPr>
        <w:pStyle w:val="BodyText"/>
        <w:rPr>
          <w:sz w:val="28"/>
        </w:rPr>
      </w:pPr>
    </w:p>
    <w:p w14:paraId="245A3634" w14:textId="60CF4B16" w:rsidR="00F40ADA" w:rsidRDefault="005458BE" w:rsidP="000B4D5C">
      <w:pPr>
        <w:spacing w:before="220" w:line="244" w:lineRule="auto"/>
        <w:jc w:val="both"/>
        <w:rPr>
          <w:i/>
          <w:sz w:val="23"/>
        </w:rPr>
      </w:pPr>
      <w:r>
        <w:rPr>
          <w:b/>
          <w:bCs/>
          <w:sz w:val="23"/>
          <w:u w:val="single"/>
        </w:rPr>
        <w:t>Psychiatrist Dr Jean Pierre Giorgio</w:t>
      </w:r>
      <w:r>
        <w:rPr>
          <w:sz w:val="23"/>
        </w:rPr>
        <w:t xml:space="preserve"> testified that on 9</w:t>
      </w:r>
      <w:r>
        <w:rPr>
          <w:sz w:val="23"/>
          <w:vertAlign w:val="superscript"/>
        </w:rPr>
        <w:t>th</w:t>
      </w:r>
      <w:r>
        <w:rPr>
          <w:sz w:val="23"/>
        </w:rPr>
        <w:t xml:space="preserve"> August 2014 he was the consultant psychiatrist at Mount Carmel Hospital. The plaintiff was admitted to hospital certified against his will according to the Mental Health Act. Before being taken to Mount Carmel, he was seen by the crisis team at Mater Dei. Since these were of the opinion that there was a risk, they sent him to Mount Carmel against his will. The referral certificate from Mater Dei Hospital was signed on 8</w:t>
      </w:r>
      <w:r>
        <w:rPr>
          <w:sz w:val="23"/>
          <w:vertAlign w:val="superscript"/>
        </w:rPr>
        <w:t>th</w:t>
      </w:r>
      <w:r>
        <w:rPr>
          <w:sz w:val="23"/>
        </w:rPr>
        <w:t xml:space="preserve"> August 2014 by Dr. Kris Sant, who is a trainee </w:t>
      </w:r>
      <w:r w:rsidR="00697A0A">
        <w:rPr>
          <w:sz w:val="23"/>
        </w:rPr>
        <w:t>psychiatrist</w:t>
      </w:r>
      <w:r>
        <w:rPr>
          <w:sz w:val="23"/>
        </w:rPr>
        <w:t>. The plaintiff was admitted to Mount Carmel on 8</w:t>
      </w:r>
      <w:r>
        <w:rPr>
          <w:sz w:val="23"/>
          <w:vertAlign w:val="superscript"/>
        </w:rPr>
        <w:t>th</w:t>
      </w:r>
      <w:r>
        <w:rPr>
          <w:sz w:val="23"/>
        </w:rPr>
        <w:t xml:space="preserve"> August 2014 at 6.20 p.m. As part of the procedure when a patient is admitted, since this was out of hours, he would be seen by the doctor on duty who are trainees or assistants; the consultant would see him the next day. In his referral from Mater Dei, it was written: </w:t>
      </w:r>
      <w:r>
        <w:rPr>
          <w:i/>
          <w:sz w:val="23"/>
        </w:rPr>
        <w:t>“Dr Mark Xuereb</w:t>
      </w:r>
      <w:r w:rsidR="006D00D7">
        <w:rPr>
          <w:i/>
          <w:sz w:val="23"/>
        </w:rPr>
        <w:t xml:space="preserve"> </w:t>
      </w:r>
      <w:r>
        <w:rPr>
          <w:i/>
          <w:sz w:val="23"/>
        </w:rPr>
        <w:t>in brackets there was a question mark schizophrenia non complainant to treatment for years. Multiple parallel delusions … Protesting times</w:t>
      </w:r>
      <w:r w:rsidR="006831DE">
        <w:rPr>
          <w:i/>
          <w:sz w:val="23"/>
        </w:rPr>
        <w:t xml:space="preserve"> </w:t>
      </w:r>
      <w:r>
        <w:rPr>
          <w:i/>
          <w:sz w:val="23"/>
        </w:rPr>
        <w:t>two</w:t>
      </w:r>
      <w:r w:rsidR="006831DE">
        <w:rPr>
          <w:i/>
          <w:sz w:val="23"/>
        </w:rPr>
        <w:t xml:space="preserve"> </w:t>
      </w:r>
      <w:r>
        <w:rPr>
          <w:i/>
          <w:sz w:val="23"/>
        </w:rPr>
        <w:t>in front of Castille, driving after President, arrested</w:t>
      </w:r>
      <w:r w:rsidR="00697A0A">
        <w:rPr>
          <w:i/>
          <w:sz w:val="23"/>
        </w:rPr>
        <w:t xml:space="preserve"> ...</w:t>
      </w:r>
      <w:r>
        <w:rPr>
          <w:i/>
          <w:sz w:val="23"/>
        </w:rPr>
        <w:t xml:space="preserve"> still not excluding going</w:t>
      </w:r>
      <w:r w:rsidR="006D00D7">
        <w:rPr>
          <w:i/>
          <w:sz w:val="23"/>
        </w:rPr>
        <w:t xml:space="preserve"> </w:t>
      </w:r>
      <w:r>
        <w:rPr>
          <w:i/>
          <w:sz w:val="23"/>
        </w:rPr>
        <w:t>back. Currently under arrest section under emergency order.”</w:t>
      </w:r>
    </w:p>
    <w:p w14:paraId="33DE3B63" w14:textId="77777777" w:rsidR="00F40ADA" w:rsidRDefault="00F40ADA" w:rsidP="000B4D5C">
      <w:pPr>
        <w:pStyle w:val="BodyText"/>
        <w:rPr>
          <w:i/>
          <w:sz w:val="28"/>
        </w:rPr>
      </w:pPr>
    </w:p>
    <w:p w14:paraId="6F991E47" w14:textId="77777777" w:rsidR="00F40ADA" w:rsidRDefault="005458BE" w:rsidP="000B4D5C">
      <w:pPr>
        <w:spacing w:before="209" w:line="244" w:lineRule="auto"/>
        <w:jc w:val="both"/>
        <w:rPr>
          <w:i/>
          <w:sz w:val="23"/>
        </w:rPr>
      </w:pPr>
      <w:r>
        <w:rPr>
          <w:sz w:val="23"/>
        </w:rPr>
        <w:t xml:space="preserve">He explained that when he was admitted to Mount Carmel, he was first seen by Dr Donatella Gauci and he was admitted to the mixed admission ward. Asked by the Court whether he knew how he spent the night, the witness read from his notes that: </w:t>
      </w:r>
      <w:r>
        <w:rPr>
          <w:i/>
          <w:sz w:val="23"/>
        </w:rPr>
        <w:t>“First night in ward patient settled visited by his son slept most of the night … woke up in a timely manner, compliant to treatment, claims he is not eating in the ward and refuses to shower. Patient does not know why he was brought here claims he was protesting peacefully in front of Castille but the police were handing him out fines for parking badly and hindering him. He was eventually arrested and taken to the Police Station”</w:t>
      </w:r>
    </w:p>
    <w:p w14:paraId="602B7769" w14:textId="77777777" w:rsidR="00F40ADA" w:rsidRDefault="00F40ADA" w:rsidP="000B4D5C">
      <w:pPr>
        <w:pStyle w:val="BodyText"/>
        <w:rPr>
          <w:i/>
          <w:sz w:val="28"/>
        </w:rPr>
      </w:pPr>
    </w:p>
    <w:p w14:paraId="6746FD50" w14:textId="40CFF422" w:rsidR="00F40ADA" w:rsidRDefault="005458BE" w:rsidP="006831DE">
      <w:pPr>
        <w:pStyle w:val="BodyText"/>
        <w:spacing w:before="214" w:line="244" w:lineRule="auto"/>
        <w:jc w:val="both"/>
      </w:pPr>
      <w:r>
        <w:t xml:space="preserve">He said that besides the usual hypertension medication, there was no psychiatric treatment. He saw him at around 9.30 a.m. and could find </w:t>
      </w:r>
      <w:r w:rsidR="00697A0A">
        <w:t>no</w:t>
      </w:r>
      <w:r>
        <w:t xml:space="preserve"> sign of serious mental health disorders, that is, he could not understand why he was there. He also spoke to Dr Xuereb and he cannot understand why there was “schizophrenia ?” written because Dr</w:t>
      </w:r>
      <w:r w:rsidR="006831DE">
        <w:t xml:space="preserve"> </w:t>
      </w:r>
      <w:r>
        <w:t xml:space="preserve">Xuereb told him that he had only seen him regarding anxiety. From the </w:t>
      </w:r>
      <w:r w:rsidR="00697A0A">
        <w:t>plaintiff’s</w:t>
      </w:r>
      <w:r>
        <w:t xml:space="preserve"> visit made, it transpired that he was a normal person, in the sense of a person with perhaps a slightly rebellious nature, and that he was angry for what had happened however there were no signs that he should remain in Hospital or that he needed long-term treatment, certainly not for schizophrenia nor for any mood disorder. Therefore, he was released on that same day although he spoke to him</w:t>
      </w:r>
      <w:r w:rsidR="006831DE">
        <w:t xml:space="preserve"> </w:t>
      </w:r>
      <w:r>
        <w:t>so he would see him once as an outpatient. When searching in the Mater Dei Hospital records, it transpired that he never went to the outpatients.</w:t>
      </w:r>
    </w:p>
    <w:p w14:paraId="2970D46F" w14:textId="77777777" w:rsidR="00F40ADA" w:rsidRDefault="00F40ADA" w:rsidP="000B4D5C">
      <w:pPr>
        <w:pStyle w:val="BodyText"/>
        <w:rPr>
          <w:sz w:val="28"/>
        </w:rPr>
      </w:pPr>
    </w:p>
    <w:p w14:paraId="1131C480" w14:textId="77777777" w:rsidR="006831DE" w:rsidRDefault="006831DE" w:rsidP="000B4D5C">
      <w:pPr>
        <w:pStyle w:val="BodyText"/>
        <w:spacing w:before="225" w:line="244" w:lineRule="auto"/>
        <w:jc w:val="both"/>
        <w:rPr>
          <w:b/>
          <w:u w:val="single"/>
        </w:rPr>
      </w:pPr>
    </w:p>
    <w:p w14:paraId="2DEDA739" w14:textId="77777777" w:rsidR="006831DE" w:rsidRDefault="006831DE" w:rsidP="000B4D5C">
      <w:pPr>
        <w:pStyle w:val="BodyText"/>
        <w:spacing w:before="225" w:line="244" w:lineRule="auto"/>
        <w:jc w:val="both"/>
        <w:rPr>
          <w:b/>
          <w:u w:val="single"/>
        </w:rPr>
      </w:pPr>
    </w:p>
    <w:p w14:paraId="29E39F81" w14:textId="77777777" w:rsidR="00DE702E" w:rsidRDefault="00DE702E" w:rsidP="000B4D5C">
      <w:pPr>
        <w:pStyle w:val="BodyText"/>
        <w:spacing w:before="225" w:line="244" w:lineRule="auto"/>
        <w:jc w:val="both"/>
        <w:rPr>
          <w:b/>
          <w:u w:val="single"/>
        </w:rPr>
      </w:pPr>
    </w:p>
    <w:p w14:paraId="68926F27" w14:textId="5453B215" w:rsidR="00F40ADA" w:rsidRDefault="005458BE" w:rsidP="000B4D5C">
      <w:pPr>
        <w:pStyle w:val="BodyText"/>
        <w:spacing w:before="225" w:line="244" w:lineRule="auto"/>
        <w:jc w:val="both"/>
      </w:pPr>
      <w:r>
        <w:rPr>
          <w:b/>
          <w:u w:val="single"/>
        </w:rPr>
        <w:t>In the cross-examination</w:t>
      </w:r>
      <w:r>
        <w:t>, Dr Donatella Gauci testified, as she was a trainee psychiatrist and because the plaintiff was admitted against his will, she did not have the authority to release the plaintiff. At Mount Carmel Hospital, there was no file concerning the plaintiff.</w:t>
      </w:r>
    </w:p>
    <w:p w14:paraId="54BF1A49" w14:textId="77777777" w:rsidR="00F40ADA" w:rsidRDefault="00F40ADA" w:rsidP="000B4D5C">
      <w:pPr>
        <w:pStyle w:val="BodyText"/>
        <w:rPr>
          <w:sz w:val="28"/>
        </w:rPr>
      </w:pPr>
    </w:p>
    <w:p w14:paraId="42604AAC" w14:textId="77777777" w:rsidR="00F40ADA" w:rsidRDefault="005458BE" w:rsidP="000B4D5C">
      <w:pPr>
        <w:pStyle w:val="BodyText"/>
        <w:spacing w:before="218" w:line="244" w:lineRule="auto"/>
        <w:jc w:val="both"/>
      </w:pPr>
      <w:r>
        <w:rPr>
          <w:b/>
          <w:bCs/>
          <w:u w:val="single"/>
        </w:rPr>
        <w:t>In the review</w:t>
      </w:r>
      <w:r>
        <w:t>, Dr Giorgio was asked what could have been the reason why the plaintiff was held on Friday and ordered to go to Mount Carmel. He replied that one would be concerned that the person would be at risk to themselves or to another person due to mental health reasons. If there are no mental health problems, or even a suspicion, a person cannot be admitted to Mount Carmel against their will. Asked whether a mentally imbalanced person could turn for the better from one day to the next, he replied that this cannot happen, because they cannot recover in a few hours without any treatment.</w:t>
      </w:r>
    </w:p>
    <w:p w14:paraId="031D6E66" w14:textId="77777777" w:rsidR="00F40ADA" w:rsidRDefault="00F40ADA" w:rsidP="000B4D5C">
      <w:pPr>
        <w:pStyle w:val="BodyText"/>
        <w:rPr>
          <w:sz w:val="28"/>
        </w:rPr>
      </w:pPr>
    </w:p>
    <w:p w14:paraId="1B20DE3A" w14:textId="77777777" w:rsidR="00F40ADA" w:rsidRDefault="005458BE" w:rsidP="000B4D5C">
      <w:pPr>
        <w:pStyle w:val="BodyText"/>
        <w:spacing w:before="216" w:line="244" w:lineRule="auto"/>
        <w:jc w:val="both"/>
      </w:pPr>
      <w:r>
        <w:rPr>
          <w:b/>
          <w:bCs/>
          <w:u w:val="single"/>
        </w:rPr>
        <w:t>Psychiatrist Dr Kris Sant</w:t>
      </w:r>
      <w:r>
        <w:rPr>
          <w:b/>
          <w:bCs/>
        </w:rPr>
        <w:t xml:space="preserve"> </w:t>
      </w:r>
      <w:r>
        <w:t>testified that he saw the patient as part of the crisis team at Mater Dei Hospital after he was taken there by two police officers (PS 1098 and PC 710) According to these police officers, the plaintiff had tried to attack the President. The police officers told him that he had already been previously arrested because he had gone to protest in front of Castille, that they had cautioned him a couple of days previously and he had gone to protest again and had ended up being arrested again because the plaintiff had gone in the car and was going to drive off after the President.</w:t>
      </w:r>
    </w:p>
    <w:p w14:paraId="56FA2020" w14:textId="77777777" w:rsidR="00F40ADA" w:rsidRDefault="00F40ADA" w:rsidP="000B4D5C">
      <w:pPr>
        <w:pStyle w:val="BodyText"/>
        <w:rPr>
          <w:sz w:val="28"/>
        </w:rPr>
      </w:pPr>
    </w:p>
    <w:p w14:paraId="54AF604A" w14:textId="3F3FBF58" w:rsidR="00F40ADA" w:rsidRDefault="005458BE" w:rsidP="000B4D5C">
      <w:pPr>
        <w:pStyle w:val="BodyText"/>
        <w:spacing w:before="216" w:line="244" w:lineRule="auto"/>
        <w:jc w:val="both"/>
      </w:pPr>
      <w:r>
        <w:t>He stated that when he spoke to the plaintiff, it was appearing that he had certain concerns in the sense that he was wary of people. He saw the statement provided by the police where there were accounts in the sense that he started deviating from one subject to the other. The plaintiff told him that he was being seen by Dr Mark Xuereb</w:t>
      </w:r>
      <w:r w:rsidR="00697A0A">
        <w:t xml:space="preserve"> </w:t>
      </w:r>
      <w:r>
        <w:t>and that he had just changed his medication about a week before</w:t>
      </w:r>
      <w:r w:rsidR="00390CDB">
        <w:t xml:space="preserve">. </w:t>
      </w:r>
      <w:r w:rsidR="009C7A5F">
        <w:t>Therefore,</w:t>
      </w:r>
      <w:r>
        <w:t xml:space="preserve"> the witness started suspecting that there could have been an effect related to the change in treatment. He wished that he could have more information perhaps from the plaintiff's wife and son, but the plaintiff said that he did not want to involve them. He said that as part of their examination, they always try to obtain a collateral history; at the same time, the person’s confidentiality had to be respected if they did not wish to involve the family.</w:t>
      </w:r>
    </w:p>
    <w:p w14:paraId="670DC99A" w14:textId="77777777" w:rsidR="00F40ADA" w:rsidRDefault="00F40ADA" w:rsidP="000B4D5C">
      <w:pPr>
        <w:pStyle w:val="BodyText"/>
        <w:rPr>
          <w:sz w:val="28"/>
        </w:rPr>
      </w:pPr>
    </w:p>
    <w:p w14:paraId="278638AE" w14:textId="58B727A8" w:rsidR="00F40ADA" w:rsidRDefault="005458BE" w:rsidP="006831DE">
      <w:pPr>
        <w:pStyle w:val="BodyText"/>
        <w:spacing w:before="213" w:line="244" w:lineRule="auto"/>
        <w:jc w:val="both"/>
      </w:pPr>
      <w:r>
        <w:t xml:space="preserve">He stated that he did not feel assured to </w:t>
      </w:r>
      <w:r w:rsidR="00697A0A">
        <w:t>send</w:t>
      </w:r>
      <w:r>
        <w:t xml:space="preserve"> the plaintiff home because when he asked the plaintiff whether, in the event that he sent him home, he would breach public order and try to follow the President, the</w:t>
      </w:r>
      <w:r w:rsidR="006831DE">
        <w:t xml:space="preserve"> </w:t>
      </w:r>
      <w:r>
        <w:t>plaintiff did not indicate that he was not going to repeat his behaviour. The plaintiff told him that he had gone to protest in front of Castille because of something concerning MEPA and the President happened to be coming out of Castille, and he went to speak to her, she did not speak to him so he wanted to follow her so as to speak to her.</w:t>
      </w:r>
    </w:p>
    <w:p w14:paraId="63393829" w14:textId="77777777" w:rsidR="00F40ADA" w:rsidRDefault="00F40ADA" w:rsidP="000B4D5C">
      <w:pPr>
        <w:pStyle w:val="BodyText"/>
        <w:rPr>
          <w:sz w:val="28"/>
        </w:rPr>
      </w:pPr>
    </w:p>
    <w:p w14:paraId="1630218A" w14:textId="77777777" w:rsidR="006831DE" w:rsidRDefault="006831DE" w:rsidP="000B4D5C">
      <w:pPr>
        <w:pStyle w:val="BodyText"/>
        <w:spacing w:before="221" w:line="244" w:lineRule="auto"/>
        <w:jc w:val="both"/>
      </w:pPr>
    </w:p>
    <w:p w14:paraId="7F1629BA" w14:textId="77777777" w:rsidR="006831DE" w:rsidRDefault="006831DE" w:rsidP="000B4D5C">
      <w:pPr>
        <w:pStyle w:val="BodyText"/>
        <w:spacing w:before="221" w:line="244" w:lineRule="auto"/>
        <w:jc w:val="both"/>
      </w:pPr>
    </w:p>
    <w:p w14:paraId="44EB5BB6" w14:textId="77777777" w:rsidR="006831DE" w:rsidRDefault="006831DE" w:rsidP="000B4D5C">
      <w:pPr>
        <w:pStyle w:val="BodyText"/>
        <w:spacing w:before="221" w:line="244" w:lineRule="auto"/>
        <w:jc w:val="both"/>
      </w:pPr>
    </w:p>
    <w:p w14:paraId="252C6BA4" w14:textId="104BBF02" w:rsidR="00F40ADA" w:rsidRDefault="005458BE" w:rsidP="000B4D5C">
      <w:pPr>
        <w:pStyle w:val="BodyText"/>
        <w:spacing w:before="221" w:line="244" w:lineRule="auto"/>
        <w:jc w:val="both"/>
      </w:pPr>
      <w:r>
        <w:t xml:space="preserve">He explained that at the Emergency Department, the doctors </w:t>
      </w:r>
      <w:r w:rsidR="009C7A5F">
        <w:t>conducted</w:t>
      </w:r>
      <w:r>
        <w:t xml:space="preserve"> a clinical examination of the plaintiff but found nothing. He reached the decision to </w:t>
      </w:r>
      <w:r w:rsidR="00697A0A">
        <w:t>send</w:t>
      </w:r>
      <w:r>
        <w:t xml:space="preserve"> the plaintiff to Mount Carmel Hospital as a precaution and not for treatment. He took that decision because of the fact that they did not have enough information, since he was already being treated by Dr Mark Xuereb, and because he did not want to involve the family. When asked by the Court, he confirmed that the plaintiff told him that he was undergoing treatment and mentioned the tablets that he was taking. When asked whether he saw Dr Scalpello’s certificate, he replied that he had not. Asked whether there was any pressure on the part of the police because of the fact that they said that he wanted to approach the President, he replied that there could have been some tension, but he took the decision not because he was under pressure but in the patient’s best interest and for the security of others.</w:t>
      </w:r>
    </w:p>
    <w:p w14:paraId="342A37E3" w14:textId="77777777" w:rsidR="00F40ADA" w:rsidRDefault="00F40ADA" w:rsidP="000B4D5C">
      <w:pPr>
        <w:pStyle w:val="BodyText"/>
        <w:rPr>
          <w:sz w:val="28"/>
        </w:rPr>
      </w:pPr>
    </w:p>
    <w:p w14:paraId="52AED9FA" w14:textId="77777777" w:rsidR="00F40ADA" w:rsidRDefault="005458BE" w:rsidP="000B4D5C">
      <w:pPr>
        <w:spacing w:before="210"/>
        <w:rPr>
          <w:sz w:val="23"/>
        </w:rPr>
      </w:pPr>
      <w:r>
        <w:rPr>
          <w:sz w:val="23"/>
        </w:rPr>
        <w:t>He presented the crisis team’s notes (Doc KS1).</w:t>
      </w:r>
    </w:p>
    <w:p w14:paraId="18ED35D9" w14:textId="77777777" w:rsidR="00F40ADA" w:rsidRDefault="00F40ADA" w:rsidP="000B4D5C">
      <w:pPr>
        <w:pStyle w:val="BodyText"/>
        <w:rPr>
          <w:sz w:val="28"/>
        </w:rPr>
      </w:pPr>
    </w:p>
    <w:p w14:paraId="5F377A21" w14:textId="20F503F5" w:rsidR="00F40ADA" w:rsidRDefault="005458BE" w:rsidP="000B4D5C">
      <w:pPr>
        <w:pStyle w:val="BodyText"/>
        <w:spacing w:before="231" w:line="244" w:lineRule="auto"/>
        <w:jc w:val="both"/>
      </w:pPr>
      <w:r>
        <w:rPr>
          <w:b/>
          <w:bCs/>
          <w:u w:val="single"/>
        </w:rPr>
        <w:t>Dr Donatella Gauci</w:t>
      </w:r>
      <w:r>
        <w:t xml:space="preserve"> testified that she was a specialist trainee in her second year. She explains that she was on call at Mount Carmel Hospital and the plaintiff arrived there by emergency order issued by the crisis team of Mater Dei Hospital. The plaintiff arrived with the police. He told her that he had problems with MEPA and that he had staged several protests at Castille and in front of the Social Welfare Department. Asked by the Court what was her diagnosis, she replied that a diagnosis cannot be done in two hours and that the patient was still under observation. At the time there were matters which were still uncertain and these could not be confirmed because he did not want to inform the family. She says that before her the plaintiff was calm, but there was a sort of detachment from reality. She had to keep him in hospital obligatorily because his papers were ready, and she had informed the consultant Dr Giorgio that a new patient had been admitted. The plaintiff was admitted by emergency order; he had to stay there under observation for </w:t>
      </w:r>
      <w:r w:rsidR="00697A0A">
        <w:t>seventy</w:t>
      </w:r>
      <w:r>
        <w:t>-two (72) hours. Since he was under observation, she did not start any treatment and left him under a normal level of supervision without requiring constant supervision.</w:t>
      </w:r>
    </w:p>
    <w:p w14:paraId="6E553BF2" w14:textId="77777777" w:rsidR="00F40ADA" w:rsidRDefault="00F40ADA" w:rsidP="000B4D5C">
      <w:pPr>
        <w:pStyle w:val="BodyText"/>
        <w:rPr>
          <w:sz w:val="28"/>
        </w:rPr>
      </w:pPr>
    </w:p>
    <w:p w14:paraId="30B66241" w14:textId="2F2D77A3" w:rsidR="00F40ADA" w:rsidRDefault="005458BE" w:rsidP="006831DE">
      <w:pPr>
        <w:pStyle w:val="BodyText"/>
        <w:spacing w:before="207" w:line="244" w:lineRule="auto"/>
        <w:jc w:val="both"/>
        <w:rPr>
          <w:sz w:val="20"/>
        </w:rPr>
      </w:pPr>
      <w:r>
        <w:t>She said that the police told her that the plaintiff had staged several protests at Castille and in front of the Social Welfare Department</w:t>
      </w:r>
      <w:r w:rsidR="00390CDB">
        <w:t xml:space="preserve">. </w:t>
      </w:r>
      <w:r>
        <w:t xml:space="preserve">Asked whether the police had suggested to her that he had to be kept at Mount Carme, she </w:t>
      </w:r>
      <w:r w:rsidR="00697A0A">
        <w:t>replied</w:t>
      </w:r>
      <w:r>
        <w:t xml:space="preserve"> that it was so.</w:t>
      </w:r>
    </w:p>
    <w:p w14:paraId="5FE4271C" w14:textId="77777777" w:rsidR="00F40ADA" w:rsidRDefault="00F40ADA" w:rsidP="000B4D5C">
      <w:pPr>
        <w:pStyle w:val="BodyText"/>
        <w:rPr>
          <w:sz w:val="20"/>
        </w:rPr>
      </w:pPr>
    </w:p>
    <w:p w14:paraId="4EBD52A9" w14:textId="77777777" w:rsidR="00F40ADA" w:rsidRDefault="005458BE" w:rsidP="000B4D5C">
      <w:pPr>
        <w:pStyle w:val="BodyText"/>
        <w:spacing w:before="246"/>
      </w:pPr>
      <w:r>
        <w:t>She presented the plaintiff's file (Doc DG1).</w:t>
      </w:r>
    </w:p>
    <w:p w14:paraId="5018F00A" w14:textId="77777777" w:rsidR="00F40ADA" w:rsidRDefault="00F40ADA" w:rsidP="000B4D5C">
      <w:pPr>
        <w:pStyle w:val="BodyText"/>
        <w:rPr>
          <w:sz w:val="28"/>
        </w:rPr>
      </w:pPr>
    </w:p>
    <w:p w14:paraId="1B479FFB" w14:textId="77777777" w:rsidR="00DE702E" w:rsidRDefault="005458BE" w:rsidP="000B4D5C">
      <w:pPr>
        <w:pStyle w:val="BodyText"/>
        <w:spacing w:before="232" w:line="244" w:lineRule="auto"/>
        <w:jc w:val="both"/>
      </w:pPr>
      <w:r>
        <w:rPr>
          <w:b/>
          <w:bCs/>
          <w:u w:val="single"/>
        </w:rPr>
        <w:t>Dr Christine Scalpello</w:t>
      </w:r>
      <w:r>
        <w:t xml:space="preserve"> testified that on 8</w:t>
      </w:r>
      <w:r>
        <w:rPr>
          <w:vertAlign w:val="superscript"/>
        </w:rPr>
        <w:t>th</w:t>
      </w:r>
      <w:r>
        <w:t xml:space="preserve"> August 2014, she had seen the plaintiff at the Health Centre in Floriana. Two police officers brought him there and he was handcuffed. The police officers wanted her to conduct a psychiatric </w:t>
      </w:r>
      <w:r w:rsidR="00DE702E">
        <w:br/>
      </w:r>
    </w:p>
    <w:p w14:paraId="6003368A" w14:textId="77777777" w:rsidR="00DE702E" w:rsidRDefault="00DE702E" w:rsidP="000B4D5C">
      <w:pPr>
        <w:pStyle w:val="BodyText"/>
        <w:spacing w:before="232" w:line="244" w:lineRule="auto"/>
        <w:jc w:val="both"/>
      </w:pPr>
    </w:p>
    <w:p w14:paraId="27AA35DC" w14:textId="77777777" w:rsidR="00DE702E" w:rsidRDefault="00DE702E" w:rsidP="000B4D5C">
      <w:pPr>
        <w:pStyle w:val="BodyText"/>
        <w:spacing w:before="232" w:line="244" w:lineRule="auto"/>
        <w:jc w:val="both"/>
      </w:pPr>
    </w:p>
    <w:p w14:paraId="67BD96E2" w14:textId="1CBCC101" w:rsidR="00F40ADA" w:rsidRDefault="005458BE" w:rsidP="000B4D5C">
      <w:pPr>
        <w:pStyle w:val="BodyText"/>
        <w:spacing w:before="232" w:line="244" w:lineRule="auto"/>
        <w:jc w:val="both"/>
      </w:pPr>
      <w:r>
        <w:t xml:space="preserve">examination and she conducted the test know as mini mental state and </w:t>
      </w:r>
      <w:r w:rsidR="006831DE">
        <w:br/>
      </w:r>
      <w:r>
        <w:t xml:space="preserve">everything transpired to be normal. </w:t>
      </w:r>
      <w:r w:rsidR="00697A0A">
        <w:t>However,</w:t>
      </w:r>
      <w:r>
        <w:t xml:space="preserve"> the plaintiff told her that he was already seeing psychiatrist Dr Mark Xuereb and that he no longer went to the appointments and no longer kept on taking the medication. She phoned the hospital to try and speak to Dr Xuereb, but he was abroad, and the outpatients consultant told her to go the next day to check if he needed help. She explained all this to the plaintiff and to the police. The plaintiff told her that he would go the next day and they left. She said that the police wanted her to tell them whether the plaintiff was mentally unstable. She also says that if the plaintiff had not mentioned that he was seeing Dr Xuereb, she would not have reached the conclusion that he needed treatment because in her view, he appeared normal. She explains that they always acted this way, if a person would have cut off from the doctor and stopped treatment, they would send them again to the doctor.</w:t>
      </w:r>
    </w:p>
    <w:p w14:paraId="6F52417A" w14:textId="77777777" w:rsidR="00F40ADA" w:rsidRDefault="00F40ADA" w:rsidP="000B4D5C">
      <w:pPr>
        <w:pStyle w:val="BodyText"/>
        <w:rPr>
          <w:sz w:val="28"/>
        </w:rPr>
      </w:pPr>
    </w:p>
    <w:p w14:paraId="41A6DC4F" w14:textId="77777777" w:rsidR="00F40ADA" w:rsidRDefault="00F40ADA" w:rsidP="000B4D5C">
      <w:pPr>
        <w:pStyle w:val="BodyText"/>
        <w:spacing w:before="6"/>
        <w:rPr>
          <w:sz w:val="40"/>
        </w:rPr>
      </w:pPr>
    </w:p>
    <w:p w14:paraId="395E8742" w14:textId="2A9F2CAA" w:rsidR="00F40ADA" w:rsidRDefault="005458BE" w:rsidP="000B4D5C">
      <w:pPr>
        <w:pStyle w:val="BodyText"/>
        <w:spacing w:line="244" w:lineRule="auto"/>
        <w:jc w:val="both"/>
      </w:pPr>
      <w:r>
        <w:rPr>
          <w:b/>
          <w:bCs/>
          <w:u w:val="single"/>
        </w:rPr>
        <w:t>Psychiatrist Dr Mark Xuereb</w:t>
      </w:r>
      <w:r>
        <w:t xml:space="preserve"> testified that the plaintiff is his patient. He had been seeing him regularly for the past four, five years. He said that the plaintiff was a very intelligent person and a man of principle. He has a strong conviction of that which is good. He is a person who has experienced several personal </w:t>
      </w:r>
      <w:r w:rsidR="00697A0A">
        <w:t>matters and</w:t>
      </w:r>
      <w:r>
        <w:t xml:space="preserve"> had an element of depression as is the case in one quarter of the population of Malta and Gozo. He is an educated person and always collaborates. He confirmed that the plaintiff has depression, or rather, unipolar effective disorder. The effects are that at times he would be more tired or depressed but he is proactive and seeks help. Therefore, the inability that things do not go well as they should annoy him because he has sound principles, and if there is anything which in </w:t>
      </w:r>
      <w:r w:rsidR="00697A0A">
        <w:t>principle,</w:t>
      </w:r>
      <w:r>
        <w:t xml:space="preserve"> he thinks that he is right, he would fight for it, not physically but within his means. As treatment, he needed anti-depressive medication.</w:t>
      </w:r>
    </w:p>
    <w:p w14:paraId="7A77D088" w14:textId="77777777" w:rsidR="00F40ADA" w:rsidRDefault="00F40ADA" w:rsidP="000B4D5C">
      <w:pPr>
        <w:pStyle w:val="BodyText"/>
        <w:rPr>
          <w:sz w:val="28"/>
        </w:rPr>
      </w:pPr>
    </w:p>
    <w:p w14:paraId="0188693A" w14:textId="1E59C24C" w:rsidR="00F40ADA" w:rsidRDefault="005458BE" w:rsidP="006831DE">
      <w:pPr>
        <w:pStyle w:val="BodyText"/>
        <w:spacing w:before="209" w:line="244" w:lineRule="auto"/>
        <w:jc w:val="both"/>
      </w:pPr>
      <w:r>
        <w:t>Asked by the Court for his opinion regarding the plaintiff’s behaviour when he went to Castille, he replied that the plaintiff was asserting his civil rights. This has nothing to do with mental health</w:t>
      </w:r>
      <w:r w:rsidR="00390CDB">
        <w:t xml:space="preserve">. </w:t>
      </w:r>
      <w:r>
        <w:t>Therefore, in his opinion, the fact that he went to Castille to protest is not an exhibition or manifestation of a mental health disorder. Asked by the Court whether it was necessary to arrest him, handcuffed, taken to the Health Centre and then Mount Carmel Hospital thereafter, he replied that this was not necessary. In order to avoid all this, the junior doctors should have spoken to him or some other doctor. Asked by the Court whether</w:t>
      </w:r>
      <w:r w:rsidR="006831DE">
        <w:t xml:space="preserve"> </w:t>
      </w:r>
      <w:r>
        <w:t>anybody had contacted him when he was abroad, he said that no one contacted him. The plaintiff always took the medication regularly. He cooperated with him. He is still being treated.</w:t>
      </w:r>
    </w:p>
    <w:p w14:paraId="69399622" w14:textId="77777777" w:rsidR="00F40ADA" w:rsidRDefault="00F40ADA" w:rsidP="000B4D5C">
      <w:pPr>
        <w:pStyle w:val="BodyText"/>
        <w:rPr>
          <w:sz w:val="28"/>
        </w:rPr>
      </w:pPr>
    </w:p>
    <w:p w14:paraId="775FADF6" w14:textId="77777777" w:rsidR="00DE702E" w:rsidRDefault="005458BE" w:rsidP="000B4D5C">
      <w:pPr>
        <w:pStyle w:val="BodyText"/>
        <w:spacing w:before="222" w:line="244" w:lineRule="auto"/>
        <w:jc w:val="both"/>
      </w:pPr>
      <w:r>
        <w:rPr>
          <w:b/>
          <w:bCs/>
          <w:u w:val="single"/>
        </w:rPr>
        <w:t>In the cross-examination</w:t>
      </w:r>
      <w:r>
        <w:t xml:space="preserve">, he testified that he never had any contact with the police or heard the version of facts from them, but after the incident he had spoken to the doctors as well as the plaintiff. He says that the plaintiff had taken </w:t>
      </w:r>
      <w:r w:rsidR="00DE702E">
        <w:br/>
      </w:r>
    </w:p>
    <w:p w14:paraId="4F79184E" w14:textId="77777777" w:rsidR="00DE702E" w:rsidRDefault="00DE702E" w:rsidP="000B4D5C">
      <w:pPr>
        <w:pStyle w:val="BodyText"/>
        <w:spacing w:before="222" w:line="244" w:lineRule="auto"/>
        <w:jc w:val="both"/>
      </w:pPr>
    </w:p>
    <w:p w14:paraId="4CEF2264" w14:textId="77777777" w:rsidR="00DE702E" w:rsidRDefault="00DE702E" w:rsidP="000B4D5C">
      <w:pPr>
        <w:pStyle w:val="BodyText"/>
        <w:spacing w:before="222" w:line="244" w:lineRule="auto"/>
        <w:jc w:val="both"/>
      </w:pPr>
    </w:p>
    <w:p w14:paraId="61417BCE" w14:textId="79287D18" w:rsidR="00F40ADA" w:rsidRDefault="005458BE" w:rsidP="000B4D5C">
      <w:pPr>
        <w:pStyle w:val="BodyText"/>
        <w:spacing w:before="222" w:line="244" w:lineRule="auto"/>
        <w:jc w:val="both"/>
      </w:pPr>
      <w:r>
        <w:t>several medications according to the circumstances and he was also taking anti-</w:t>
      </w:r>
      <w:r w:rsidR="006831DE">
        <w:br/>
      </w:r>
      <w:r>
        <w:t>psychotic medication</w:t>
      </w:r>
      <w:r w:rsidR="006831DE">
        <w:t>;</w:t>
      </w:r>
      <w:r>
        <w:t xml:space="preserve"> however</w:t>
      </w:r>
      <w:r w:rsidR="006831DE">
        <w:t>,</w:t>
      </w:r>
      <w:r>
        <w:t xml:space="preserve"> he explained that this is taken not because the person is psychotic but because in small doses it assists the other medication. In regard to the plaintiff, he says that he used to go to appointments regularly, and from his nature, he had no reason to doubt that he was not taking the medication. Asked therefore regarding that which the plaintiff stated that he had stopped the medication, he stated that it could be that at the time because of all the circumstances, he would have said something like that however this does not mean that it is so</w:t>
      </w:r>
      <w:r w:rsidR="009C7A5F">
        <w:t xml:space="preserve">. </w:t>
      </w:r>
      <w:r>
        <w:t>However, if he was not taking the medication, this does not mean that his behaviour changes because the effect of medication remains in the body for a period of time.</w:t>
      </w:r>
    </w:p>
    <w:p w14:paraId="283770E5" w14:textId="77777777" w:rsidR="00F40ADA" w:rsidRDefault="00F40ADA" w:rsidP="000B4D5C">
      <w:pPr>
        <w:pStyle w:val="BodyText"/>
        <w:rPr>
          <w:sz w:val="28"/>
        </w:rPr>
      </w:pPr>
    </w:p>
    <w:p w14:paraId="71F2B99C" w14:textId="77777777" w:rsidR="00F40ADA" w:rsidRDefault="005458BE" w:rsidP="000B4D5C">
      <w:pPr>
        <w:pStyle w:val="BodyText"/>
        <w:spacing w:before="209" w:line="244" w:lineRule="auto"/>
        <w:jc w:val="both"/>
      </w:pPr>
      <w:r>
        <w:rPr>
          <w:b/>
          <w:bCs/>
          <w:u w:val="single"/>
        </w:rPr>
        <w:t>PS 1114 Marlon Hili</w:t>
      </w:r>
      <w:r>
        <w:t xml:space="preserve"> testified that on 4</w:t>
      </w:r>
      <w:r>
        <w:rPr>
          <w:vertAlign w:val="superscript"/>
        </w:rPr>
        <w:t>th</w:t>
      </w:r>
      <w:r>
        <w:t xml:space="preserve"> August 2014, he received a call from PC 690 who was on duty at Auberge de Castille who informed him that there was a person who was causing trouble and who was refusing to obey police orders. He told him that is was a certain Nazju [Ignatius] Busuttil. The latter was sitting on Castille steps and when the police officer asked him to get up, the plaintiff refused. Moreover, this plaintiff had his car parked on the double yellow line, they told him to remove it and although he initially refused, he moved it later. When he asked the plaintiff why he was there, he told him that he wanted to speak to the Prime Minister and said that he was feeling abandoned. The plaintiff told him that he was suffering from some mental issues and that he was not taking any treatment. On that day, after speaking to him, the plaintiff went to his car and left.</w:t>
      </w:r>
    </w:p>
    <w:p w14:paraId="07C78D43" w14:textId="77777777" w:rsidR="00F40ADA" w:rsidRDefault="00F40ADA" w:rsidP="000B4D5C">
      <w:pPr>
        <w:pStyle w:val="BodyText"/>
        <w:spacing w:before="4"/>
        <w:rPr>
          <w:sz w:val="22"/>
        </w:rPr>
      </w:pPr>
    </w:p>
    <w:p w14:paraId="0D82F2EC" w14:textId="32936C11" w:rsidR="00F40ADA" w:rsidRDefault="005458BE" w:rsidP="000B4D5C">
      <w:pPr>
        <w:pStyle w:val="BodyText"/>
        <w:spacing w:before="1" w:line="244" w:lineRule="auto"/>
        <w:jc w:val="both"/>
      </w:pPr>
      <w:r>
        <w:t>He continued to testify that on 8</w:t>
      </w:r>
      <w:r>
        <w:rPr>
          <w:vertAlign w:val="superscript"/>
        </w:rPr>
        <w:t>th</w:t>
      </w:r>
      <w:r>
        <w:t xml:space="preserve"> August 2014, he was working again and he received a call from PC 1073 Roger Zarb. The latter told him that there was a person at Castille who was staging some form of protest. He went on site and saw the plaintiff. Once again, he was illegally parked </w:t>
      </w:r>
      <w:r w:rsidR="00697A0A">
        <w:t>and, in his vehicle,</w:t>
      </w:r>
      <w:r>
        <w:t xml:space="preserve"> he had stuck some placards. The plaintiff was cautioned that due to the fact that he was not cooperating with the police, Inspector Darryl Borg requested him to go to Valletta Police Station, because this was the third time that he was cautioned.</w:t>
      </w:r>
    </w:p>
    <w:p w14:paraId="73AE0852" w14:textId="77777777" w:rsidR="00F40ADA" w:rsidRDefault="00F40ADA" w:rsidP="000B4D5C">
      <w:pPr>
        <w:pStyle w:val="BodyText"/>
        <w:rPr>
          <w:sz w:val="28"/>
        </w:rPr>
      </w:pPr>
    </w:p>
    <w:p w14:paraId="196DA332" w14:textId="6F6460DD" w:rsidR="00F40ADA" w:rsidRDefault="005458BE" w:rsidP="006831DE">
      <w:pPr>
        <w:pStyle w:val="BodyText"/>
        <w:spacing w:before="216" w:line="244" w:lineRule="auto"/>
        <w:jc w:val="both"/>
      </w:pPr>
      <w:r>
        <w:t>He said that the plaintiff was staging a silent protest because he was just leaning onto the car which had the placards stuck to it. The plaintiff was taken to the Valletta Police Station to be questioned by Inspector Darryl Borg and Inspector James Grech from the CID. When they took him to the Police Station, they removed his car</w:t>
      </w:r>
      <w:r w:rsidR="006831DE">
        <w:t xml:space="preserve"> </w:t>
      </w:r>
      <w:r>
        <w:t xml:space="preserve">which was an obstruction and took it near the Boffa statue. He was not under arrest at the time, and it was the plaintiff himself who moved the car and parked it near the Boffa statue. Asked regarding the conversation with the plaintiff, he says that when he asked him the reason why he was doing this, the plaintiff told him that he had some </w:t>
      </w:r>
      <w:r w:rsidR="00697A0A">
        <w:t>men</w:t>
      </w:r>
      <w:r>
        <w:t>tal issues and that he was not taking the treatment.</w:t>
      </w:r>
    </w:p>
    <w:p w14:paraId="1E1A8497" w14:textId="77777777" w:rsidR="00F40ADA" w:rsidRDefault="00F40ADA" w:rsidP="000B4D5C">
      <w:pPr>
        <w:pStyle w:val="BodyText"/>
        <w:rPr>
          <w:sz w:val="28"/>
        </w:rPr>
      </w:pPr>
    </w:p>
    <w:p w14:paraId="2E9E2F46" w14:textId="77777777" w:rsidR="00DE702E" w:rsidRDefault="00DE702E" w:rsidP="000B4D5C">
      <w:pPr>
        <w:pStyle w:val="BodyText"/>
        <w:spacing w:before="222" w:line="244" w:lineRule="auto"/>
        <w:jc w:val="both"/>
        <w:rPr>
          <w:b/>
          <w:bCs/>
          <w:u w:val="single"/>
        </w:rPr>
      </w:pPr>
    </w:p>
    <w:p w14:paraId="5B1FE4BB" w14:textId="77777777" w:rsidR="00DE702E" w:rsidRDefault="00DE702E" w:rsidP="000B4D5C">
      <w:pPr>
        <w:pStyle w:val="BodyText"/>
        <w:spacing w:before="222" w:line="244" w:lineRule="auto"/>
        <w:jc w:val="both"/>
        <w:rPr>
          <w:b/>
          <w:bCs/>
          <w:u w:val="single"/>
        </w:rPr>
      </w:pPr>
    </w:p>
    <w:p w14:paraId="40D13E31" w14:textId="77777777" w:rsidR="00DE702E" w:rsidRDefault="00DE702E" w:rsidP="000B4D5C">
      <w:pPr>
        <w:pStyle w:val="BodyText"/>
        <w:spacing w:before="222" w:line="244" w:lineRule="auto"/>
        <w:jc w:val="both"/>
        <w:rPr>
          <w:b/>
          <w:bCs/>
          <w:u w:val="single"/>
        </w:rPr>
      </w:pPr>
    </w:p>
    <w:p w14:paraId="7A5D5D02" w14:textId="7196CA06" w:rsidR="00F40ADA" w:rsidRDefault="005458BE" w:rsidP="000B4D5C">
      <w:pPr>
        <w:pStyle w:val="BodyText"/>
        <w:spacing w:before="222" w:line="244" w:lineRule="auto"/>
        <w:jc w:val="both"/>
      </w:pPr>
      <w:r>
        <w:rPr>
          <w:b/>
          <w:bCs/>
          <w:u w:val="single"/>
        </w:rPr>
        <w:t>In the cross-examination</w:t>
      </w:r>
      <w:r>
        <w:t>, he testified that it could have been that he told the plaintiff to remove the placards from the car.</w:t>
      </w:r>
    </w:p>
    <w:p w14:paraId="6AC612DB" w14:textId="77777777" w:rsidR="00F40ADA" w:rsidRDefault="00F40ADA" w:rsidP="000B4D5C">
      <w:pPr>
        <w:pStyle w:val="BodyText"/>
        <w:rPr>
          <w:sz w:val="28"/>
        </w:rPr>
      </w:pPr>
    </w:p>
    <w:p w14:paraId="4BCE4296" w14:textId="58A40A28" w:rsidR="00F40ADA" w:rsidRDefault="005458BE" w:rsidP="000B4D5C">
      <w:pPr>
        <w:pStyle w:val="BodyText"/>
        <w:spacing w:before="220" w:line="244" w:lineRule="auto"/>
        <w:jc w:val="both"/>
      </w:pPr>
      <w:r>
        <w:t>He specified that on 4</w:t>
      </w:r>
      <w:r>
        <w:rPr>
          <w:vertAlign w:val="superscript"/>
        </w:rPr>
        <w:t>th</w:t>
      </w:r>
      <w:r>
        <w:t xml:space="preserve"> August 2014, when he had gone to assist PC 690 Kenneth Pace near Castille, he had requested the plaintiff to remove the car because it was badly parked. After </w:t>
      </w:r>
      <w:r w:rsidR="00697A0A">
        <w:t>requesting</w:t>
      </w:r>
      <w:r>
        <w:t xml:space="preserve"> him to move the car, he had asked him to go to the Police Station with him, but the plaintiff was not arrested at any time. The plaintiff went in the car with them and went to the Police Station. After speaking to him at the Police Station, he left alone on foot.</w:t>
      </w:r>
    </w:p>
    <w:p w14:paraId="42DD450A" w14:textId="77777777" w:rsidR="00F40ADA" w:rsidRDefault="00F40ADA" w:rsidP="000B4D5C">
      <w:pPr>
        <w:pStyle w:val="BodyText"/>
        <w:rPr>
          <w:sz w:val="28"/>
        </w:rPr>
      </w:pPr>
    </w:p>
    <w:p w14:paraId="3DAE7496" w14:textId="77777777" w:rsidR="00F40ADA" w:rsidRDefault="005458BE" w:rsidP="000B4D5C">
      <w:pPr>
        <w:pStyle w:val="BodyText"/>
        <w:spacing w:before="217" w:line="244" w:lineRule="auto"/>
        <w:jc w:val="both"/>
      </w:pPr>
      <w:r>
        <w:rPr>
          <w:b/>
          <w:bCs/>
          <w:u w:val="single"/>
        </w:rPr>
        <w:t>PC 690 Kenneth Pace</w:t>
      </w:r>
      <w:r>
        <w:t xml:space="preserve"> testified that on 4</w:t>
      </w:r>
      <w:r>
        <w:rPr>
          <w:vertAlign w:val="superscript"/>
        </w:rPr>
        <w:t>th</w:t>
      </w:r>
      <w:r>
        <w:t xml:space="preserve"> August 2014 he was on duty at Castille. At around 10.00 a.m., the plaintiff arrived and parked on the double yellow line. The plaintiff approached him and told him that he wanted to speak to the Prime Minister. Although he told the plaintiff that he could not just go up the Auberge steps, the latter did so and he was stopped by the soldier on duty at the door. The soldier told him the same thing. He also told him to make an appointment. The plaintiff stated that he did not want to make an appointment. They told him to leave and remove the car. Since he refused, he was given a ticket. Whilst the ticket was being issued, the plaintiff sat down on the Castille steps. They do not allow anyone to sit on the steps for security reasons. Whilst he was telling him to get up, the plaintiff started telling him that the previous Government had not helped him, nor had the Government of the day. He told him that he had mental health problems. He phoned the Valletta Police Station for assistance and tried to grab him by the hand to make him stand up but he resisted. In this first instance, there were no placards stuck onto the car. When the police officers arrived from the Police Station, he stood up and went with them. After some time, the plaintiff went to Castille again and drove off.</w:t>
      </w:r>
    </w:p>
    <w:p w14:paraId="68BB842B" w14:textId="77777777" w:rsidR="00F40ADA" w:rsidRDefault="00F40ADA" w:rsidP="000B4D5C">
      <w:pPr>
        <w:pStyle w:val="BodyText"/>
        <w:rPr>
          <w:sz w:val="28"/>
        </w:rPr>
      </w:pPr>
    </w:p>
    <w:p w14:paraId="0B017D60" w14:textId="62A032F3" w:rsidR="00F40ADA" w:rsidRDefault="005458BE" w:rsidP="006831DE">
      <w:pPr>
        <w:pStyle w:val="BodyText"/>
        <w:spacing w:before="207" w:line="244" w:lineRule="auto"/>
        <w:jc w:val="both"/>
      </w:pPr>
      <w:r>
        <w:rPr>
          <w:b/>
          <w:bCs/>
          <w:u w:val="single"/>
        </w:rPr>
        <w:t>In the cross-examination</w:t>
      </w:r>
      <w:r>
        <w:t>, he testified that he was alone when the plaintiff told him about the mental health disorder. He confirmed that the plaintiff spoke of mental health disorder. There was no conversation with the sergeant in his presence because as soon as the police car arrived, the plaintiff stood up and went with them.</w:t>
      </w:r>
      <w:r w:rsidR="006831DE">
        <w:t xml:space="preserve"> </w:t>
      </w:r>
    </w:p>
    <w:p w14:paraId="36CF9096" w14:textId="77777777" w:rsidR="006831DE" w:rsidRDefault="006831DE" w:rsidP="006831DE">
      <w:pPr>
        <w:pStyle w:val="BodyText"/>
        <w:spacing w:before="207" w:line="244" w:lineRule="auto"/>
        <w:jc w:val="both"/>
        <w:rPr>
          <w:sz w:val="28"/>
        </w:rPr>
      </w:pPr>
    </w:p>
    <w:p w14:paraId="53338B57" w14:textId="77777777" w:rsidR="00F40ADA" w:rsidRDefault="005458BE" w:rsidP="000B4D5C">
      <w:pPr>
        <w:spacing w:before="103"/>
        <w:jc w:val="both"/>
        <w:rPr>
          <w:sz w:val="23"/>
        </w:rPr>
      </w:pPr>
      <w:r>
        <w:rPr>
          <w:b/>
          <w:bCs/>
          <w:sz w:val="23"/>
          <w:u w:val="single"/>
        </w:rPr>
        <w:t>PC 710 Stephen Gulia</w:t>
      </w:r>
      <w:r>
        <w:rPr>
          <w:sz w:val="23"/>
        </w:rPr>
        <w:t xml:space="preserve"> testified that on 5</w:t>
      </w:r>
      <w:r>
        <w:rPr>
          <w:sz w:val="23"/>
          <w:vertAlign w:val="superscript"/>
        </w:rPr>
        <w:t>th</w:t>
      </w:r>
      <w:r>
        <w:rPr>
          <w:sz w:val="23"/>
        </w:rPr>
        <w:t xml:space="preserve"> August 2014 at around</w:t>
      </w:r>
    </w:p>
    <w:p w14:paraId="7B755CAC" w14:textId="23D3DAE1" w:rsidR="00F40ADA" w:rsidRDefault="005458BE" w:rsidP="000B4D5C">
      <w:pPr>
        <w:pStyle w:val="BodyText"/>
        <w:spacing w:before="5" w:line="244" w:lineRule="auto"/>
        <w:jc w:val="both"/>
      </w:pPr>
      <w:r>
        <w:t>1.00 p.m., it was reported that there was a person near the Auberge de Castille who wished to speak to the Prime Minister without an appointment. Together with PC 332, they went on site. There they found the plaintiff who had a vehicle on which there were several papers stuck on with the words ‘MEPA shame on you’, ‘MEPA not good’ and ‘MEPA does not treat everyone equally’. They spoke to the plaintiff and asked him if he wanted to go to the Valletta Police Station with them to discuss his problem and he accepted to go with them</w:t>
      </w:r>
      <w:r w:rsidR="009C7A5F">
        <w:t xml:space="preserve">. </w:t>
      </w:r>
      <w:r>
        <w:t>As far as he recalls, the plaintiff’s car was left parked in front of Castille steps</w:t>
      </w:r>
      <w:r w:rsidR="009C7A5F">
        <w:t xml:space="preserve">. </w:t>
      </w:r>
      <w:r>
        <w:t>He went to the Police Station voluntarily, and not under arrest.</w:t>
      </w:r>
    </w:p>
    <w:p w14:paraId="60712B0B" w14:textId="77777777" w:rsidR="00F40ADA" w:rsidRDefault="00F40ADA" w:rsidP="000B4D5C">
      <w:pPr>
        <w:pStyle w:val="BodyText"/>
        <w:rPr>
          <w:sz w:val="28"/>
        </w:rPr>
      </w:pPr>
    </w:p>
    <w:p w14:paraId="124F5A90" w14:textId="77777777" w:rsidR="00DE702E" w:rsidRDefault="00DE702E" w:rsidP="000B4D5C">
      <w:pPr>
        <w:spacing w:before="216"/>
        <w:jc w:val="both"/>
        <w:rPr>
          <w:b/>
          <w:bCs/>
          <w:sz w:val="23"/>
          <w:u w:val="single"/>
        </w:rPr>
      </w:pPr>
    </w:p>
    <w:p w14:paraId="2A69BABA" w14:textId="77777777" w:rsidR="00DE702E" w:rsidRDefault="00DE702E" w:rsidP="000B4D5C">
      <w:pPr>
        <w:spacing w:before="216"/>
        <w:jc w:val="both"/>
        <w:rPr>
          <w:b/>
          <w:bCs/>
          <w:sz w:val="23"/>
          <w:u w:val="single"/>
        </w:rPr>
      </w:pPr>
    </w:p>
    <w:p w14:paraId="708D28DF" w14:textId="095203D5" w:rsidR="00F40ADA" w:rsidRDefault="005458BE" w:rsidP="000B4D5C">
      <w:pPr>
        <w:spacing w:before="216"/>
        <w:jc w:val="both"/>
        <w:rPr>
          <w:sz w:val="23"/>
        </w:rPr>
      </w:pPr>
      <w:r>
        <w:rPr>
          <w:b/>
          <w:bCs/>
          <w:sz w:val="23"/>
          <w:u w:val="single"/>
        </w:rPr>
        <w:t>PC 332 Rosario Azzopardi</w:t>
      </w:r>
      <w:r>
        <w:rPr>
          <w:sz w:val="23"/>
        </w:rPr>
        <w:t xml:space="preserve"> confirmed the same version of PC 710.</w:t>
      </w:r>
    </w:p>
    <w:p w14:paraId="7265F815" w14:textId="77777777" w:rsidR="00F40ADA" w:rsidRDefault="00F40ADA" w:rsidP="000B4D5C">
      <w:pPr>
        <w:pStyle w:val="BodyText"/>
        <w:rPr>
          <w:sz w:val="28"/>
        </w:rPr>
      </w:pPr>
    </w:p>
    <w:p w14:paraId="4CEB2E3F" w14:textId="7E6727BD" w:rsidR="00F40ADA" w:rsidRDefault="005458BE" w:rsidP="000B4D5C">
      <w:pPr>
        <w:pStyle w:val="BodyText"/>
        <w:spacing w:before="226" w:line="244" w:lineRule="auto"/>
        <w:jc w:val="both"/>
      </w:pPr>
      <w:r>
        <w:rPr>
          <w:b/>
          <w:bCs/>
          <w:u w:val="single"/>
        </w:rPr>
        <w:t>Inspector Darryl Borg</w:t>
      </w:r>
      <w:r>
        <w:t xml:space="preserve"> testified that on 4</w:t>
      </w:r>
      <w:r>
        <w:rPr>
          <w:vertAlign w:val="superscript"/>
        </w:rPr>
        <w:t>th</w:t>
      </w:r>
      <w:r>
        <w:t xml:space="preserve"> August 2014, he was informed that there was a person who had gone in front of Auberge de Castille with their car, had parked irregularly, descended from the vehicle and went to sit down on Castille steps. That person was the plaintiff. It transpires that PC 690 spoke calmly to the plaintiff telling him that he could not stay on the steps</w:t>
      </w:r>
      <w:r w:rsidR="009C7A5F">
        <w:t xml:space="preserve">. </w:t>
      </w:r>
      <w:r>
        <w:t>The plaintiff left.</w:t>
      </w:r>
    </w:p>
    <w:p w14:paraId="755A0106" w14:textId="77777777" w:rsidR="00F40ADA" w:rsidRDefault="00F40ADA" w:rsidP="000B4D5C">
      <w:pPr>
        <w:pStyle w:val="BodyText"/>
        <w:rPr>
          <w:sz w:val="28"/>
        </w:rPr>
      </w:pPr>
    </w:p>
    <w:p w14:paraId="18E630BA" w14:textId="23A05DEC" w:rsidR="00F40ADA" w:rsidRDefault="005458BE" w:rsidP="000B4D5C">
      <w:pPr>
        <w:pStyle w:val="BodyText"/>
        <w:spacing w:before="221" w:line="244" w:lineRule="auto"/>
        <w:jc w:val="both"/>
      </w:pPr>
      <w:r>
        <w:t>He continued to state that on 5</w:t>
      </w:r>
      <w:r>
        <w:rPr>
          <w:vertAlign w:val="superscript"/>
        </w:rPr>
        <w:t>th</w:t>
      </w:r>
      <w:r>
        <w:t xml:space="preserve"> August 2014, the plaintiff went near Castille steps once again with his vehicle. On the vehicle there were a number of placards stuck concerning MEPA. When he was informed of this, he requested the plaintiff to go to the Valletta Police Station so they could speak to him and to understand the issue. Asked by the Court whether the plaintiff went voluntarily or whether the police took </w:t>
      </w:r>
      <w:r w:rsidR="00697A0A">
        <w:t>him</w:t>
      </w:r>
      <w:r>
        <w:t xml:space="preserve"> to the Police Station, he stated that the Police brought him to the Police Station but he was not under arrest. When he arrived at the Police Station and he asked the plaintiff why he had gone to Castille, the plaintiff told him that he had tried to contact the Prime Minister several times, and he told him, </w:t>
      </w:r>
      <w:r>
        <w:rPr>
          <w:i/>
          <w:iCs/>
        </w:rPr>
        <w:t>“They always disregarded me”</w:t>
      </w:r>
      <w:r>
        <w:t>. He told him that he had a problem with MEPA as he wanted to connect two garages and the permit was not issued. Due to the fact that the first time he went to Castille, he mentioned the fact that he had some mental problems and that he was not taking the treatment, he asked the plaintiff about this who told him that he was seeing Dr Mark Xuereb and that he had certified that he was suffering from a mental condition, schizophrenia and that he had given him some medication. He told him to try making an appointment at Castille using normal procedures.</w:t>
      </w:r>
    </w:p>
    <w:p w14:paraId="51E818A0" w14:textId="77777777" w:rsidR="00F40ADA" w:rsidRDefault="00F40ADA" w:rsidP="000B4D5C">
      <w:pPr>
        <w:pStyle w:val="BodyText"/>
        <w:rPr>
          <w:sz w:val="28"/>
        </w:rPr>
      </w:pPr>
    </w:p>
    <w:p w14:paraId="546AE9C4" w14:textId="478EBA75" w:rsidR="00F40ADA" w:rsidRDefault="005458BE" w:rsidP="006831DE">
      <w:pPr>
        <w:pStyle w:val="BodyText"/>
        <w:spacing w:before="206" w:line="244" w:lineRule="auto"/>
        <w:jc w:val="both"/>
      </w:pPr>
      <w:r>
        <w:t>He continued to testify that on 8</w:t>
      </w:r>
      <w:r>
        <w:rPr>
          <w:vertAlign w:val="superscript"/>
        </w:rPr>
        <w:t>th</w:t>
      </w:r>
      <w:r>
        <w:t xml:space="preserve"> August 2014 at around 9.00 a.m., he was informed that the plaintiff had gone to Castille again, and once again parked his car illegally. In the vehicle there were the banners and that he wanted to speak to the Prime Minister. He gave instructions to the sergeant to bring the plaintiff to the Police Station, this time under arrest because he had not obeyed orders. He gave instructions</w:t>
      </w:r>
      <w:r w:rsidR="006831DE">
        <w:t xml:space="preserve"> for</w:t>
      </w:r>
      <w:r>
        <w:t xml:space="preserve"> the plaintiff to </w:t>
      </w:r>
      <w:r w:rsidR="006831DE">
        <w:t xml:space="preserve">be taken to </w:t>
      </w:r>
      <w:r>
        <w:t>the Floriana Health Centre. He was informed that Dr Scalpello referred him to Mater Dei Outpatients to speak to Dr Xuereb on 9</w:t>
      </w:r>
      <w:r>
        <w:rPr>
          <w:vertAlign w:val="superscript"/>
        </w:rPr>
        <w:t>th</w:t>
      </w:r>
      <w:r>
        <w:t xml:space="preserve"> August 2014. Afterwards he was taken to the Valletta Police Station where he was spoken to by himself and Inspector James Grech. At 12.20 p.m. he released a statement.</w:t>
      </w:r>
    </w:p>
    <w:p w14:paraId="2496EAA2" w14:textId="77777777" w:rsidR="00F40ADA" w:rsidRDefault="00F40ADA" w:rsidP="000B4D5C">
      <w:pPr>
        <w:pStyle w:val="BodyText"/>
        <w:rPr>
          <w:sz w:val="28"/>
        </w:rPr>
      </w:pPr>
    </w:p>
    <w:p w14:paraId="4CB407F1" w14:textId="77777777" w:rsidR="00F40ADA" w:rsidRDefault="005458BE" w:rsidP="000B4D5C">
      <w:pPr>
        <w:pStyle w:val="BodyText"/>
        <w:spacing w:before="221" w:line="244" w:lineRule="auto"/>
        <w:jc w:val="both"/>
      </w:pPr>
      <w:r>
        <w:t>He presented two statements made by the plaintiff: the first one of 5</w:t>
      </w:r>
      <w:r>
        <w:rPr>
          <w:vertAlign w:val="superscript"/>
        </w:rPr>
        <w:t>th</w:t>
      </w:r>
      <w:r>
        <w:t xml:space="preserve"> August 2014 and the second of 8</w:t>
      </w:r>
      <w:r>
        <w:rPr>
          <w:vertAlign w:val="superscript"/>
        </w:rPr>
        <w:t>th</w:t>
      </w:r>
      <w:r>
        <w:t xml:space="preserve"> August 2014.</w:t>
      </w:r>
    </w:p>
    <w:p w14:paraId="31A18025" w14:textId="77777777" w:rsidR="00F40ADA" w:rsidRDefault="00F40ADA" w:rsidP="000B4D5C">
      <w:pPr>
        <w:pStyle w:val="BodyText"/>
        <w:rPr>
          <w:sz w:val="28"/>
        </w:rPr>
      </w:pPr>
    </w:p>
    <w:p w14:paraId="235CE7B8" w14:textId="77777777" w:rsidR="00DE702E" w:rsidRDefault="00DE702E" w:rsidP="000B4D5C">
      <w:pPr>
        <w:pStyle w:val="BodyText"/>
        <w:spacing w:before="222" w:line="244" w:lineRule="auto"/>
        <w:jc w:val="both"/>
      </w:pPr>
    </w:p>
    <w:p w14:paraId="2883927A" w14:textId="77777777" w:rsidR="00DE702E" w:rsidRDefault="00DE702E" w:rsidP="000B4D5C">
      <w:pPr>
        <w:pStyle w:val="BodyText"/>
        <w:spacing w:before="222" w:line="244" w:lineRule="auto"/>
        <w:jc w:val="both"/>
      </w:pPr>
    </w:p>
    <w:p w14:paraId="72F384AB" w14:textId="77777777" w:rsidR="00DE702E" w:rsidRDefault="00DE702E" w:rsidP="000B4D5C">
      <w:pPr>
        <w:pStyle w:val="BodyText"/>
        <w:spacing w:before="222" w:line="244" w:lineRule="auto"/>
        <w:jc w:val="both"/>
      </w:pPr>
    </w:p>
    <w:p w14:paraId="39B04417" w14:textId="77777777" w:rsidR="00DE702E" w:rsidRDefault="00DE702E" w:rsidP="000B4D5C">
      <w:pPr>
        <w:pStyle w:val="BodyText"/>
        <w:spacing w:before="222" w:line="244" w:lineRule="auto"/>
        <w:jc w:val="both"/>
      </w:pPr>
    </w:p>
    <w:p w14:paraId="1BBDCBE2" w14:textId="03359560" w:rsidR="00F40ADA" w:rsidRDefault="005458BE" w:rsidP="000B4D5C">
      <w:pPr>
        <w:pStyle w:val="BodyText"/>
        <w:spacing w:before="222" w:line="244" w:lineRule="auto"/>
        <w:jc w:val="both"/>
      </w:pPr>
      <w:r>
        <w:t>He continued to testify that after finishing the second statement, the plaintiff was taken to Mater Dei Hospital. He was seen by Dr Sant from the Crisis Unit who decided that it would be better if the plaintiff was escorted to Mount Carmel Hospital.</w:t>
      </w:r>
    </w:p>
    <w:p w14:paraId="5B4358AB" w14:textId="77777777" w:rsidR="00F40ADA" w:rsidRDefault="00F40ADA" w:rsidP="000B4D5C">
      <w:pPr>
        <w:pStyle w:val="BodyText"/>
        <w:rPr>
          <w:sz w:val="28"/>
        </w:rPr>
      </w:pPr>
    </w:p>
    <w:p w14:paraId="41AD8178" w14:textId="6DA6D6F8" w:rsidR="00F40ADA" w:rsidRDefault="005458BE" w:rsidP="000B4D5C">
      <w:pPr>
        <w:pStyle w:val="BodyText"/>
        <w:spacing w:before="221" w:line="244" w:lineRule="auto"/>
        <w:jc w:val="both"/>
      </w:pPr>
      <w:r>
        <w:rPr>
          <w:b/>
          <w:bCs/>
          <w:u w:val="single"/>
        </w:rPr>
        <w:t>In the cross-examination</w:t>
      </w:r>
      <w:r>
        <w:t>, he stated that on 8</w:t>
      </w:r>
      <w:r>
        <w:rPr>
          <w:vertAlign w:val="superscript"/>
        </w:rPr>
        <w:t>th</w:t>
      </w:r>
      <w:r>
        <w:t xml:space="preserve"> August 2014 the plaintiff was not arrested because he was protesting but because he had not obeyed police orders when he parked illegally again.</w:t>
      </w:r>
    </w:p>
    <w:p w14:paraId="384CC145" w14:textId="77777777" w:rsidR="00F40ADA" w:rsidRDefault="00F40ADA" w:rsidP="000B4D5C">
      <w:pPr>
        <w:pStyle w:val="BodyText"/>
        <w:rPr>
          <w:sz w:val="28"/>
        </w:rPr>
      </w:pPr>
    </w:p>
    <w:p w14:paraId="739F4463" w14:textId="77777777" w:rsidR="00F40ADA" w:rsidRDefault="005458BE" w:rsidP="000B4D5C">
      <w:pPr>
        <w:spacing w:before="222"/>
        <w:jc w:val="both"/>
        <w:rPr>
          <w:sz w:val="23"/>
        </w:rPr>
      </w:pPr>
      <w:r>
        <w:rPr>
          <w:b/>
          <w:bCs/>
          <w:sz w:val="23"/>
          <w:u w:val="single"/>
        </w:rPr>
        <w:t>PC 780 Ian Camilleri</w:t>
      </w:r>
      <w:r>
        <w:rPr>
          <w:sz w:val="23"/>
        </w:rPr>
        <w:t xml:space="preserve"> testified that on 5</w:t>
      </w:r>
      <w:r>
        <w:rPr>
          <w:sz w:val="23"/>
          <w:vertAlign w:val="superscript"/>
        </w:rPr>
        <w:t>th</w:t>
      </w:r>
      <w:r>
        <w:rPr>
          <w:sz w:val="23"/>
        </w:rPr>
        <w:t xml:space="preserve"> August 2014 at around</w:t>
      </w:r>
    </w:p>
    <w:p w14:paraId="400F7F61" w14:textId="0FF738C6" w:rsidR="00F40ADA" w:rsidRDefault="005458BE" w:rsidP="000B4D5C">
      <w:pPr>
        <w:pStyle w:val="BodyText"/>
        <w:spacing w:before="6" w:line="244" w:lineRule="auto"/>
        <w:jc w:val="both"/>
      </w:pPr>
      <w:r>
        <w:t>2.00 p.m., he was at Inspector Darryl Borg’s office at the Valletta Police Station, where the plaintiff released a statement</w:t>
      </w:r>
      <w:r w:rsidR="009C7A5F">
        <w:t xml:space="preserve">. </w:t>
      </w:r>
      <w:r>
        <w:t>He confirmed Doc DB1.</w:t>
      </w:r>
    </w:p>
    <w:p w14:paraId="2D9677FE" w14:textId="77777777" w:rsidR="00F40ADA" w:rsidRDefault="00F40ADA" w:rsidP="000B4D5C">
      <w:pPr>
        <w:pStyle w:val="BodyText"/>
        <w:rPr>
          <w:sz w:val="28"/>
        </w:rPr>
      </w:pPr>
    </w:p>
    <w:p w14:paraId="00861741" w14:textId="77777777" w:rsidR="00F40ADA" w:rsidRDefault="005458BE" w:rsidP="000B4D5C">
      <w:pPr>
        <w:spacing w:before="220"/>
        <w:jc w:val="both"/>
        <w:rPr>
          <w:sz w:val="23"/>
        </w:rPr>
      </w:pPr>
      <w:r>
        <w:rPr>
          <w:b/>
          <w:bCs/>
          <w:sz w:val="23"/>
          <w:u w:val="single"/>
        </w:rPr>
        <w:t>PC 1073 Roger Zarb</w:t>
      </w:r>
      <w:r>
        <w:rPr>
          <w:sz w:val="23"/>
        </w:rPr>
        <w:t xml:space="preserve"> testified that on 8</w:t>
      </w:r>
      <w:r>
        <w:rPr>
          <w:sz w:val="23"/>
          <w:vertAlign w:val="superscript"/>
        </w:rPr>
        <w:t>th</w:t>
      </w:r>
      <w:r>
        <w:rPr>
          <w:sz w:val="23"/>
        </w:rPr>
        <w:t xml:space="preserve"> August 2014 at around</w:t>
      </w:r>
    </w:p>
    <w:p w14:paraId="3336D322" w14:textId="1BEDC159" w:rsidR="00F40ADA" w:rsidRDefault="005458BE" w:rsidP="000B4D5C">
      <w:pPr>
        <w:pStyle w:val="BodyText"/>
        <w:spacing w:before="7" w:line="244" w:lineRule="auto"/>
        <w:jc w:val="both"/>
      </w:pPr>
      <w:r>
        <w:t>9.00 a.m. he was working at Castille, a car stopped near the roundabout and he went to tell the driver to move on. There were some placards stuck to the vehicle. The driver was the plaintiff. He drove off and stopped again near the Borg Olivier monument. PC 3096 was stationed there and went to speak to him. He went to assist PC 3096</w:t>
      </w:r>
      <w:r w:rsidR="009C7A5F">
        <w:t xml:space="preserve">. </w:t>
      </w:r>
      <w:r>
        <w:t>The latter told the plaintiff to drive on and that if he was going to keep on refusing, he was going to phone the Valletta Police Station. He went back to his post and said that he did not know what happened thereafter.</w:t>
      </w:r>
    </w:p>
    <w:p w14:paraId="594E93DF" w14:textId="77777777" w:rsidR="00F40ADA" w:rsidRDefault="00F40ADA" w:rsidP="000B4D5C">
      <w:pPr>
        <w:pStyle w:val="BodyText"/>
        <w:rPr>
          <w:sz w:val="28"/>
        </w:rPr>
      </w:pPr>
    </w:p>
    <w:p w14:paraId="1A8BA793" w14:textId="4CF6B657" w:rsidR="00F40ADA" w:rsidRDefault="005458BE" w:rsidP="00DE702E">
      <w:pPr>
        <w:pStyle w:val="BodyText"/>
        <w:spacing w:before="216" w:line="244" w:lineRule="auto"/>
        <w:jc w:val="both"/>
      </w:pPr>
      <w:r>
        <w:rPr>
          <w:b/>
          <w:bCs/>
          <w:u w:val="single"/>
        </w:rPr>
        <w:t>PC 3096 Anthony Francalanza</w:t>
      </w:r>
      <w:r>
        <w:t xml:space="preserve"> testified that on 8</w:t>
      </w:r>
      <w:r>
        <w:rPr>
          <w:vertAlign w:val="superscript"/>
        </w:rPr>
        <w:t>th</w:t>
      </w:r>
      <w:r>
        <w:t xml:space="preserve"> August 2014 was working near Castille. There was the plaintiff with vehicle EAZ 447 which was stationary. The plaintiff was insisting that he wanted to speak to the Prime Minister because he said that MEPA committed an injustice in his regard. Due to the fact that he was obstructing traffic, he told him to drive on</w:t>
      </w:r>
      <w:r w:rsidR="009C7A5F">
        <w:t xml:space="preserve">. </w:t>
      </w:r>
      <w:r>
        <w:t>The plaintiff refused, got out of his car and leant against it. He told them that he was not going to remove the vehicle from there until the Prime Minister turned up. The plaintiff told him that if he wanted to, he could take the key</w:t>
      </w:r>
      <w:r w:rsidR="009C7A5F">
        <w:t xml:space="preserve">. </w:t>
      </w:r>
      <w:r>
        <w:t>He also told him to leave him alone because he was not in a good state of mind</w:t>
      </w:r>
      <w:r w:rsidR="009C7A5F">
        <w:t xml:space="preserve">. </w:t>
      </w:r>
      <w:r>
        <w:t>He issued a contravention notice and phoned the Valletta Police Station. Asked by the Court</w:t>
      </w:r>
      <w:r w:rsidR="00DE702E">
        <w:t xml:space="preserve"> </w:t>
      </w:r>
      <w:r>
        <w:t>whether he had torn up the posters, he replied that he never touched them. Then his colleagues turned up from the Valletta Police Station and the plaintiff went with them.</w:t>
      </w:r>
    </w:p>
    <w:p w14:paraId="7AA88040" w14:textId="77777777" w:rsidR="00F40ADA" w:rsidRDefault="00F40ADA" w:rsidP="000B4D5C">
      <w:pPr>
        <w:pStyle w:val="BodyText"/>
        <w:rPr>
          <w:sz w:val="28"/>
        </w:rPr>
      </w:pPr>
    </w:p>
    <w:p w14:paraId="2D4D0CE4" w14:textId="77777777" w:rsidR="00F40ADA" w:rsidRDefault="005458BE" w:rsidP="000B4D5C">
      <w:pPr>
        <w:pStyle w:val="BodyText"/>
        <w:spacing w:before="225" w:line="244" w:lineRule="auto"/>
        <w:jc w:val="both"/>
      </w:pPr>
      <w:r>
        <w:rPr>
          <w:b/>
          <w:bCs/>
          <w:u w:val="single"/>
        </w:rPr>
        <w:t>In the cross-examination</w:t>
      </w:r>
      <w:r>
        <w:t>, when asked whether he told the plaintiff to remove the placards, he confirmed this and he did so because there were offensive words against MEPA. Moreover, the plaintiff started shouting loudly that MEPA were corrupt and things like that. Therefore, he tried to calm the plaintiff down. Asked whether he took the car key, he replied that he did not take it and that he had not torn up the placards.</w:t>
      </w:r>
    </w:p>
    <w:p w14:paraId="7FF44132" w14:textId="77777777" w:rsidR="00F40ADA" w:rsidRDefault="00F40ADA" w:rsidP="000B4D5C">
      <w:pPr>
        <w:pStyle w:val="BodyText"/>
        <w:rPr>
          <w:sz w:val="28"/>
        </w:rPr>
      </w:pPr>
    </w:p>
    <w:p w14:paraId="26DFE8DF" w14:textId="77777777" w:rsidR="00DE702E" w:rsidRDefault="00DE702E" w:rsidP="000B4D5C">
      <w:pPr>
        <w:pStyle w:val="BodyText"/>
        <w:spacing w:before="218" w:line="244" w:lineRule="auto"/>
        <w:jc w:val="both"/>
        <w:rPr>
          <w:b/>
          <w:bCs/>
          <w:u w:val="single"/>
        </w:rPr>
      </w:pPr>
    </w:p>
    <w:p w14:paraId="44F2BB53" w14:textId="77777777" w:rsidR="00DE702E" w:rsidRDefault="00DE702E" w:rsidP="000B4D5C">
      <w:pPr>
        <w:pStyle w:val="BodyText"/>
        <w:spacing w:before="218" w:line="244" w:lineRule="auto"/>
        <w:jc w:val="both"/>
        <w:rPr>
          <w:b/>
          <w:bCs/>
          <w:u w:val="single"/>
        </w:rPr>
      </w:pPr>
    </w:p>
    <w:p w14:paraId="5876081C" w14:textId="76F58B6D" w:rsidR="00F40ADA" w:rsidRDefault="005458BE" w:rsidP="000B4D5C">
      <w:pPr>
        <w:pStyle w:val="BodyText"/>
        <w:spacing w:before="218" w:line="244" w:lineRule="auto"/>
        <w:jc w:val="both"/>
      </w:pPr>
      <w:r>
        <w:rPr>
          <w:b/>
          <w:bCs/>
          <w:u w:val="single"/>
        </w:rPr>
        <w:t>PC 134 Roderick Sammut</w:t>
      </w:r>
      <w:r>
        <w:t xml:space="preserve"> testified that he was at the Valletta Police Station and they </w:t>
      </w:r>
      <w:r w:rsidR="00697A0A">
        <w:t>told</w:t>
      </w:r>
      <w:r>
        <w:t xml:space="preserve"> him that there was a person at Castille who was accompanied to the Police Station. He had instructions to accompany the plaintiff to the Floriana Health Centre because the plaintiff was saying that in the </w:t>
      </w:r>
      <w:r w:rsidR="00697A0A">
        <w:t>past,</w:t>
      </w:r>
      <w:r>
        <w:t xml:space="preserve"> he had some mental condition episodes and they needed to check on this. When he was seen by Dr Scalpello, he stayed with the plaintiff the whole time. She conducted some preliminary tests and the plaintiff told the doctor that occasionally he suffered from schizophrenia and that he took some medication. The doctor asked him whether he was taking them and the plaintiff told her that he had stopped them. The doctor said that she was not considering it a case but that the next day he had to go to Mater Dei Hospital. Afterwards, he took him back to the Valletta Police Station.</w:t>
      </w:r>
    </w:p>
    <w:p w14:paraId="4321F835" w14:textId="77777777" w:rsidR="00F40ADA" w:rsidRDefault="00F40ADA" w:rsidP="000B4D5C">
      <w:pPr>
        <w:pStyle w:val="BodyText"/>
        <w:rPr>
          <w:sz w:val="28"/>
        </w:rPr>
      </w:pPr>
    </w:p>
    <w:p w14:paraId="093BE186" w14:textId="6D85D97A" w:rsidR="00F40ADA" w:rsidRDefault="005458BE" w:rsidP="000B4D5C">
      <w:pPr>
        <w:pStyle w:val="BodyText"/>
        <w:spacing w:before="210" w:line="244" w:lineRule="auto"/>
        <w:jc w:val="both"/>
      </w:pPr>
      <w:r>
        <w:rPr>
          <w:b/>
          <w:bCs/>
          <w:u w:val="single"/>
        </w:rPr>
        <w:t>In the cross-examination</w:t>
      </w:r>
      <w:r>
        <w:t xml:space="preserve">, when asked what </w:t>
      </w:r>
      <w:r w:rsidR="00697A0A">
        <w:t>the plaintiff’s behaviour was</w:t>
      </w:r>
      <w:r>
        <w:t xml:space="preserve"> like in the car, he replied that he was a little nervous and that he was telling him that they were picking on him and that he was trying to speak to the Prime Minister. After leaving the Health Centre, he was calmer and they started talking about cars. Asked by the Court whether, when they were on their way to the Health Centre, the plaintiff mentioned the issue of schizophrenia, he replied that he had not mentioned it, and that he mentioned it for the first time in his presence when he was being seen by Dr Scalpello.</w:t>
      </w:r>
    </w:p>
    <w:p w14:paraId="5947841B" w14:textId="77777777" w:rsidR="00F40ADA" w:rsidRDefault="00F40ADA" w:rsidP="000B4D5C">
      <w:pPr>
        <w:pStyle w:val="BodyText"/>
        <w:rPr>
          <w:sz w:val="28"/>
        </w:rPr>
      </w:pPr>
    </w:p>
    <w:p w14:paraId="6665B28A" w14:textId="100A37E1" w:rsidR="00F40ADA" w:rsidRDefault="005458BE" w:rsidP="00DE702E">
      <w:pPr>
        <w:pStyle w:val="BodyText"/>
        <w:spacing w:before="215" w:line="244" w:lineRule="auto"/>
        <w:jc w:val="both"/>
        <w:rPr>
          <w:sz w:val="20"/>
        </w:rPr>
      </w:pPr>
      <w:r>
        <w:rPr>
          <w:b/>
          <w:bCs/>
          <w:u w:val="single"/>
        </w:rPr>
        <w:t>Inspector James Grech</w:t>
      </w:r>
      <w:r>
        <w:t xml:space="preserve"> testified that after Inspector Darryl Borg had already spoken to the plaintiff, he was asked to get involved in the issue to see what was happening. They had told him that there was someone who was protesting, who was not obeying police orders, who wanted to speak to the Prime Minister and that they were afraid that something was going to happen. He therefore spoke with Inspector Borg and told him to take the plaintiff to the Headquarters to speak to him. He confirmed that he took the plaintiff’s statement together with Inspector Borg on 8</w:t>
      </w:r>
      <w:r>
        <w:rPr>
          <w:vertAlign w:val="superscript"/>
        </w:rPr>
        <w:t>th</w:t>
      </w:r>
      <w:r>
        <w:t xml:space="preserve"> August 2014 and issued the caution. After the statement, the plaintiff was escorted by the CID personnel to the psychiatric ward as he had an appointment there</w:t>
      </w:r>
      <w:r w:rsidR="009C7A5F">
        <w:t xml:space="preserve">. </w:t>
      </w:r>
      <w:r>
        <w:t>The plaintiff was clearly told that if he wanted to protest, he should do so according to law and that if he did not obey police orders, this would be a breach of the law. Irregular parking was a breach of the law.</w:t>
      </w:r>
    </w:p>
    <w:p w14:paraId="667F5530" w14:textId="77777777" w:rsidR="00F40ADA" w:rsidRDefault="00F40ADA" w:rsidP="000B4D5C">
      <w:pPr>
        <w:pStyle w:val="BodyText"/>
        <w:rPr>
          <w:sz w:val="20"/>
        </w:rPr>
      </w:pPr>
    </w:p>
    <w:p w14:paraId="3DF3F259" w14:textId="77777777" w:rsidR="00F40ADA" w:rsidRDefault="00F40ADA" w:rsidP="000B4D5C">
      <w:pPr>
        <w:pStyle w:val="BodyText"/>
        <w:rPr>
          <w:sz w:val="20"/>
        </w:rPr>
      </w:pPr>
    </w:p>
    <w:p w14:paraId="52A506FD" w14:textId="77777777" w:rsidR="00F40ADA" w:rsidRDefault="00F40ADA" w:rsidP="000B4D5C">
      <w:pPr>
        <w:pStyle w:val="BodyText"/>
        <w:spacing w:before="2"/>
        <w:rPr>
          <w:sz w:val="15"/>
        </w:rPr>
      </w:pPr>
    </w:p>
    <w:p w14:paraId="2009FCC4" w14:textId="7D29DE99" w:rsidR="00F40ADA" w:rsidRDefault="005458BE" w:rsidP="000B4D5C">
      <w:pPr>
        <w:pStyle w:val="BodyText"/>
        <w:spacing w:before="104" w:line="244" w:lineRule="auto"/>
        <w:jc w:val="both"/>
      </w:pPr>
      <w:r>
        <w:rPr>
          <w:b/>
          <w:bCs/>
          <w:u w:val="single"/>
        </w:rPr>
        <w:t>PS 426 Anthony Portelli</w:t>
      </w:r>
      <w:r>
        <w:t xml:space="preserve"> testified that he is stationed at the CID with Inspector James Grech</w:t>
      </w:r>
      <w:r w:rsidR="009C7A5F">
        <w:t xml:space="preserve">. </w:t>
      </w:r>
      <w:r>
        <w:t>On 8</w:t>
      </w:r>
      <w:r>
        <w:rPr>
          <w:vertAlign w:val="superscript"/>
        </w:rPr>
        <w:t>th</w:t>
      </w:r>
      <w:r>
        <w:t xml:space="preserve"> August 2014, they were informed that there was something happening in front of Castille. He was present when the plaintiff made the statement at fol. 284 who confirmed its content.</w:t>
      </w:r>
    </w:p>
    <w:p w14:paraId="3A32B169" w14:textId="730E708D" w:rsidR="00F40ADA" w:rsidRDefault="00F40ADA" w:rsidP="000B4D5C">
      <w:pPr>
        <w:pStyle w:val="BodyText"/>
        <w:rPr>
          <w:sz w:val="28"/>
        </w:rPr>
      </w:pPr>
    </w:p>
    <w:p w14:paraId="0C00CBCF" w14:textId="15977DF9" w:rsidR="00DE702E" w:rsidRDefault="00DE702E" w:rsidP="000B4D5C">
      <w:pPr>
        <w:pStyle w:val="BodyText"/>
        <w:rPr>
          <w:sz w:val="28"/>
        </w:rPr>
      </w:pPr>
    </w:p>
    <w:p w14:paraId="6FC86EA7" w14:textId="7749FB85" w:rsidR="00DE702E" w:rsidRDefault="00DE702E" w:rsidP="000B4D5C">
      <w:pPr>
        <w:pStyle w:val="BodyText"/>
        <w:rPr>
          <w:sz w:val="28"/>
        </w:rPr>
      </w:pPr>
    </w:p>
    <w:p w14:paraId="6C430B15" w14:textId="630D28E0" w:rsidR="00DE702E" w:rsidRDefault="00DE702E" w:rsidP="000B4D5C">
      <w:pPr>
        <w:pStyle w:val="BodyText"/>
        <w:rPr>
          <w:sz w:val="28"/>
        </w:rPr>
      </w:pPr>
    </w:p>
    <w:p w14:paraId="0AE60A25" w14:textId="361FEF14" w:rsidR="00DE702E" w:rsidRDefault="00DE702E" w:rsidP="000B4D5C">
      <w:pPr>
        <w:pStyle w:val="BodyText"/>
        <w:rPr>
          <w:sz w:val="28"/>
        </w:rPr>
      </w:pPr>
    </w:p>
    <w:p w14:paraId="0223B09B" w14:textId="2E3AD1B9" w:rsidR="00DE702E" w:rsidRDefault="00DE702E" w:rsidP="000B4D5C">
      <w:pPr>
        <w:pStyle w:val="BodyText"/>
        <w:rPr>
          <w:sz w:val="28"/>
        </w:rPr>
      </w:pPr>
    </w:p>
    <w:p w14:paraId="218C6E84" w14:textId="2378934C" w:rsidR="00DE702E" w:rsidRDefault="00DE702E" w:rsidP="000B4D5C">
      <w:pPr>
        <w:pStyle w:val="BodyText"/>
        <w:rPr>
          <w:sz w:val="28"/>
        </w:rPr>
      </w:pPr>
    </w:p>
    <w:p w14:paraId="63B7A02D" w14:textId="77777777" w:rsidR="00DE702E" w:rsidRDefault="00DE702E" w:rsidP="000B4D5C">
      <w:pPr>
        <w:pStyle w:val="BodyText"/>
        <w:rPr>
          <w:sz w:val="28"/>
        </w:rPr>
      </w:pPr>
    </w:p>
    <w:p w14:paraId="45CCEA8D" w14:textId="77777777" w:rsidR="00F40ADA" w:rsidRDefault="005458BE" w:rsidP="000B4D5C">
      <w:pPr>
        <w:pStyle w:val="ListParagraph"/>
        <w:numPr>
          <w:ilvl w:val="0"/>
          <w:numId w:val="11"/>
        </w:numPr>
        <w:tabs>
          <w:tab w:val="left" w:pos="810"/>
          <w:tab w:val="left" w:pos="811"/>
        </w:tabs>
        <w:spacing w:before="222"/>
        <w:ind w:left="0" w:firstLine="0"/>
        <w:rPr>
          <w:b/>
          <w:sz w:val="23"/>
        </w:rPr>
      </w:pPr>
      <w:r>
        <w:rPr>
          <w:b/>
          <w:sz w:val="23"/>
          <w:u w:val="single"/>
        </w:rPr>
        <w:t>Submissions</w:t>
      </w:r>
    </w:p>
    <w:p w14:paraId="614F0228" w14:textId="77777777" w:rsidR="00F40ADA" w:rsidRDefault="00F40ADA" w:rsidP="000B4D5C">
      <w:pPr>
        <w:pStyle w:val="BodyText"/>
        <w:rPr>
          <w:b/>
          <w:sz w:val="20"/>
        </w:rPr>
      </w:pPr>
    </w:p>
    <w:p w14:paraId="2F1297B1" w14:textId="77777777" w:rsidR="00F40ADA" w:rsidRDefault="00F40ADA" w:rsidP="000B4D5C">
      <w:pPr>
        <w:pStyle w:val="BodyText"/>
        <w:spacing w:before="3"/>
        <w:rPr>
          <w:b/>
          <w:sz w:val="18"/>
        </w:rPr>
      </w:pPr>
    </w:p>
    <w:p w14:paraId="77522F00" w14:textId="77777777" w:rsidR="00F40ADA" w:rsidRDefault="005458BE" w:rsidP="000B4D5C">
      <w:pPr>
        <w:pStyle w:val="ListParagraph"/>
        <w:numPr>
          <w:ilvl w:val="0"/>
          <w:numId w:val="9"/>
        </w:numPr>
        <w:tabs>
          <w:tab w:val="left" w:pos="810"/>
          <w:tab w:val="left" w:pos="811"/>
        </w:tabs>
        <w:spacing w:before="104"/>
        <w:ind w:left="0" w:firstLine="0"/>
        <w:rPr>
          <w:b/>
          <w:sz w:val="23"/>
        </w:rPr>
      </w:pPr>
      <w:r>
        <w:rPr>
          <w:b/>
          <w:sz w:val="23"/>
          <w:u w:val="single"/>
        </w:rPr>
        <w:t>The plaintiff</w:t>
      </w:r>
    </w:p>
    <w:p w14:paraId="26E1FAB4" w14:textId="77777777" w:rsidR="00F40ADA" w:rsidRDefault="00F40ADA" w:rsidP="000B4D5C">
      <w:pPr>
        <w:pStyle w:val="BodyText"/>
        <w:rPr>
          <w:b/>
          <w:sz w:val="20"/>
        </w:rPr>
      </w:pPr>
    </w:p>
    <w:p w14:paraId="465B8DDA" w14:textId="77777777" w:rsidR="00F40ADA" w:rsidRDefault="00F40ADA" w:rsidP="000B4D5C">
      <w:pPr>
        <w:pStyle w:val="BodyText"/>
        <w:spacing w:before="8"/>
        <w:rPr>
          <w:b/>
          <w:sz w:val="18"/>
        </w:rPr>
      </w:pPr>
    </w:p>
    <w:p w14:paraId="415DC275" w14:textId="77777777" w:rsidR="00F40ADA" w:rsidRDefault="005458BE" w:rsidP="000B4D5C">
      <w:pPr>
        <w:pStyle w:val="BodyText"/>
        <w:spacing w:before="104" w:line="244" w:lineRule="auto"/>
        <w:jc w:val="both"/>
      </w:pPr>
      <w:r>
        <w:t>States that the facts are that he went to protest in front of the Office of the Prime Minister at Auberge de Castille on three occasions, that is, on the 4</w:t>
      </w:r>
      <w:r>
        <w:rPr>
          <w:vertAlign w:val="superscript"/>
        </w:rPr>
        <w:t>th</w:t>
      </w:r>
      <w:r>
        <w:t>, 5</w:t>
      </w:r>
      <w:r>
        <w:rPr>
          <w:vertAlign w:val="superscript"/>
        </w:rPr>
        <w:t>th</w:t>
      </w:r>
      <w:r>
        <w:t xml:space="preserve"> and 8</w:t>
      </w:r>
      <w:r>
        <w:rPr>
          <w:vertAlign w:val="superscript"/>
        </w:rPr>
        <w:t>th</w:t>
      </w:r>
      <w:r>
        <w:t xml:space="preserve"> August 2014. Every time he was stopped from protesting. Just the fact that the plaintiff was requested to go to the Valletta Police Station is an action which clearly stopped the plaintiff from proceeding with his protest. Although on 4</w:t>
      </w:r>
      <w:r>
        <w:rPr>
          <w:vertAlign w:val="superscript"/>
        </w:rPr>
        <w:t>th</w:t>
      </w:r>
      <w:r>
        <w:t xml:space="preserve"> August the plaintiff was requested to go to the Police Station and he was not arrested, no valid reason was given for him to be accompanied to the Police Station. The fact that he was parked on a double yellow line is not a valid reason for detaining the plaintiff since this is only a contravention.</w:t>
      </w:r>
    </w:p>
    <w:p w14:paraId="44F9C950" w14:textId="77777777" w:rsidR="00F40ADA" w:rsidRDefault="00F40ADA" w:rsidP="000B4D5C">
      <w:pPr>
        <w:pStyle w:val="BodyText"/>
        <w:rPr>
          <w:sz w:val="28"/>
        </w:rPr>
      </w:pPr>
    </w:p>
    <w:p w14:paraId="3DACCE7D" w14:textId="419FAE4A" w:rsidR="00F40ADA" w:rsidRDefault="005458BE" w:rsidP="000B4D5C">
      <w:pPr>
        <w:pStyle w:val="BodyText"/>
        <w:spacing w:before="211" w:line="244" w:lineRule="auto"/>
        <w:jc w:val="both"/>
      </w:pPr>
      <w:r>
        <w:t>He submits that on 5</w:t>
      </w:r>
      <w:r>
        <w:rPr>
          <w:vertAlign w:val="superscript"/>
        </w:rPr>
        <w:t>th</w:t>
      </w:r>
      <w:r>
        <w:t xml:space="preserve"> August 2014, when the plaintiff returned to Castille, the Police took him to the Valletta Police Station again, where he stayed for around one and a half hours, and he was cautioned by Inspector Borg so as not to return to Castille. According to the plaintiff, even this order is a form of </w:t>
      </w:r>
      <w:r w:rsidR="00697A0A">
        <w:t>restriction</w:t>
      </w:r>
      <w:r>
        <w:t xml:space="preserve"> to the plaintiff’s fundamental rights.</w:t>
      </w:r>
    </w:p>
    <w:p w14:paraId="297A75BE" w14:textId="77777777" w:rsidR="00F40ADA" w:rsidRDefault="00F40ADA" w:rsidP="000B4D5C">
      <w:pPr>
        <w:pStyle w:val="BodyText"/>
        <w:rPr>
          <w:sz w:val="28"/>
        </w:rPr>
      </w:pPr>
    </w:p>
    <w:p w14:paraId="5A03B5D1" w14:textId="1EBDC5AA" w:rsidR="00F40ADA" w:rsidRDefault="005458BE" w:rsidP="000B4D5C">
      <w:pPr>
        <w:pStyle w:val="BodyText"/>
        <w:spacing w:before="221" w:line="244" w:lineRule="auto"/>
        <w:jc w:val="both"/>
      </w:pPr>
      <w:r>
        <w:t>The plaintiff continues to say that on 8</w:t>
      </w:r>
      <w:r>
        <w:rPr>
          <w:vertAlign w:val="superscript"/>
        </w:rPr>
        <w:t>th</w:t>
      </w:r>
      <w:r>
        <w:t xml:space="preserve"> August 2014, he went back near Castille and the Police came once again to take him to the Valletta Police Station</w:t>
      </w:r>
      <w:r w:rsidR="009C7A5F">
        <w:t xml:space="preserve">. </w:t>
      </w:r>
      <w:r>
        <w:t xml:space="preserve">From the Valletta Police </w:t>
      </w:r>
      <w:r w:rsidR="00697A0A">
        <w:t>Station,</w:t>
      </w:r>
      <w:r>
        <w:t xml:space="preserve"> he was taken to the Police General Headquarters. And from there to the Floriana Health Centre where he was seen by Dr Scalpello who set up </w:t>
      </w:r>
      <w:r w:rsidR="00697A0A">
        <w:t>an</w:t>
      </w:r>
      <w:r>
        <w:t xml:space="preserve"> appointment for the next day at Mater Dei Hospital.</w:t>
      </w:r>
    </w:p>
    <w:p w14:paraId="5B62EAD1" w14:textId="77777777" w:rsidR="00F40ADA" w:rsidRDefault="00F40ADA" w:rsidP="000B4D5C">
      <w:pPr>
        <w:pStyle w:val="BodyText"/>
        <w:rPr>
          <w:sz w:val="28"/>
        </w:rPr>
      </w:pPr>
    </w:p>
    <w:p w14:paraId="378776FE" w14:textId="027BE18E" w:rsidR="00F40ADA" w:rsidRDefault="005458BE" w:rsidP="00DE702E">
      <w:pPr>
        <w:pStyle w:val="BodyText"/>
        <w:spacing w:before="217" w:line="244" w:lineRule="auto"/>
        <w:jc w:val="both"/>
      </w:pPr>
      <w:r>
        <w:t>However – the plaintiff remarks – the Police took his appointment paper and took him back to the General Headquarters. During all this, the plaintiff was always escorted. From the General Headquarters he was taken to Mater Dei Hospital where he was seen by Dr Sant who issued a referral for the plaintiff to be sent to Mount Carmel Hospital for three days. The next day, Saturday, the</w:t>
      </w:r>
      <w:r w:rsidR="00DE702E">
        <w:t xml:space="preserve"> </w:t>
      </w:r>
      <w:r>
        <w:t>plaintiff was seen by Dr Giorgio who released the plaintiff with the comment: “</w:t>
      </w:r>
      <w:r>
        <w:rPr>
          <w:i/>
        </w:rPr>
        <w:t>released on no treatment</w:t>
      </w:r>
      <w:r w:rsidR="009C7A5F">
        <w:t>.”</w:t>
      </w:r>
    </w:p>
    <w:p w14:paraId="62ECB4C7" w14:textId="77777777" w:rsidR="00F40ADA" w:rsidRDefault="00F40ADA" w:rsidP="000B4D5C">
      <w:pPr>
        <w:pStyle w:val="BodyText"/>
        <w:rPr>
          <w:sz w:val="28"/>
        </w:rPr>
      </w:pPr>
    </w:p>
    <w:p w14:paraId="2DE03393" w14:textId="77777777" w:rsidR="00F40ADA" w:rsidRDefault="005458BE" w:rsidP="000B4D5C">
      <w:pPr>
        <w:pStyle w:val="BodyText"/>
        <w:spacing w:before="225"/>
        <w:jc w:val="both"/>
      </w:pPr>
      <w:r>
        <w:t>The plaintiff maintains that the whole attitude of the police was to stop the plaintiff from protesting at all costs.</w:t>
      </w:r>
    </w:p>
    <w:p w14:paraId="0D275CDB" w14:textId="77777777" w:rsidR="00F40ADA" w:rsidRDefault="00F40ADA" w:rsidP="000B4D5C">
      <w:pPr>
        <w:pStyle w:val="BodyText"/>
        <w:rPr>
          <w:sz w:val="28"/>
        </w:rPr>
      </w:pPr>
    </w:p>
    <w:p w14:paraId="4A857E6A" w14:textId="77777777" w:rsidR="00DE702E" w:rsidRDefault="00DE702E" w:rsidP="000B4D5C">
      <w:pPr>
        <w:pStyle w:val="BodyText"/>
        <w:spacing w:before="234" w:line="242" w:lineRule="auto"/>
        <w:jc w:val="both"/>
      </w:pPr>
    </w:p>
    <w:p w14:paraId="4DA126F9" w14:textId="77777777" w:rsidR="00DE702E" w:rsidRDefault="00DE702E" w:rsidP="000B4D5C">
      <w:pPr>
        <w:pStyle w:val="BodyText"/>
        <w:spacing w:before="234" w:line="242" w:lineRule="auto"/>
        <w:jc w:val="both"/>
      </w:pPr>
    </w:p>
    <w:p w14:paraId="383BA997" w14:textId="77777777" w:rsidR="00DE702E" w:rsidRDefault="00DE702E" w:rsidP="000B4D5C">
      <w:pPr>
        <w:pStyle w:val="BodyText"/>
        <w:spacing w:before="234" w:line="242" w:lineRule="auto"/>
        <w:jc w:val="both"/>
      </w:pPr>
    </w:p>
    <w:p w14:paraId="00F7ED0D" w14:textId="77777777" w:rsidR="00DE702E" w:rsidRDefault="00DE702E" w:rsidP="000B4D5C">
      <w:pPr>
        <w:pStyle w:val="BodyText"/>
        <w:spacing w:before="234" w:line="242" w:lineRule="auto"/>
        <w:jc w:val="both"/>
      </w:pPr>
    </w:p>
    <w:p w14:paraId="3A21F7DA" w14:textId="63E5C65E" w:rsidR="00F40ADA" w:rsidRDefault="005458BE" w:rsidP="000B4D5C">
      <w:pPr>
        <w:pStyle w:val="BodyText"/>
        <w:spacing w:before="234" w:line="242" w:lineRule="auto"/>
        <w:jc w:val="both"/>
      </w:pPr>
      <w:r>
        <w:t>According to the plaintiff, this constitutes a violation of his fundamental rights, and made reference to the ECHR decision “</w:t>
      </w:r>
      <w:r>
        <w:rPr>
          <w:b/>
          <w:bCs/>
          <w:u w:val="single"/>
        </w:rPr>
        <w:t>Ahmet Sadik vs Greece</w:t>
      </w:r>
      <w:r>
        <w:t>” (No. 1877/91).</w:t>
      </w:r>
    </w:p>
    <w:p w14:paraId="442E4C2C" w14:textId="77777777" w:rsidR="00F40ADA" w:rsidRDefault="00F40ADA" w:rsidP="000B4D5C">
      <w:pPr>
        <w:pStyle w:val="BodyText"/>
        <w:rPr>
          <w:sz w:val="28"/>
        </w:rPr>
      </w:pPr>
    </w:p>
    <w:p w14:paraId="3F2D15FE" w14:textId="77777777" w:rsidR="00F40ADA" w:rsidRDefault="005458BE" w:rsidP="000B4D5C">
      <w:pPr>
        <w:pStyle w:val="ListParagraph"/>
        <w:numPr>
          <w:ilvl w:val="0"/>
          <w:numId w:val="9"/>
        </w:numPr>
        <w:tabs>
          <w:tab w:val="left" w:pos="810"/>
          <w:tab w:val="left" w:pos="811"/>
        </w:tabs>
        <w:spacing w:before="230"/>
        <w:ind w:left="0" w:firstLine="0"/>
        <w:rPr>
          <w:b/>
          <w:sz w:val="23"/>
        </w:rPr>
      </w:pPr>
      <w:r>
        <w:rPr>
          <w:b/>
          <w:sz w:val="23"/>
          <w:u w:val="single"/>
        </w:rPr>
        <w:t>The respondents</w:t>
      </w:r>
    </w:p>
    <w:p w14:paraId="3FB17B3A" w14:textId="77777777" w:rsidR="00F40ADA" w:rsidRDefault="00F40ADA" w:rsidP="000B4D5C">
      <w:pPr>
        <w:pStyle w:val="BodyText"/>
        <w:rPr>
          <w:b/>
          <w:sz w:val="20"/>
        </w:rPr>
      </w:pPr>
    </w:p>
    <w:p w14:paraId="16D144A0" w14:textId="77777777" w:rsidR="00F40ADA" w:rsidRDefault="00F40ADA" w:rsidP="000B4D5C">
      <w:pPr>
        <w:pStyle w:val="BodyText"/>
        <w:spacing w:before="3"/>
        <w:rPr>
          <w:b/>
          <w:sz w:val="18"/>
        </w:rPr>
      </w:pPr>
    </w:p>
    <w:p w14:paraId="75427ED2" w14:textId="77777777" w:rsidR="00F40ADA" w:rsidRDefault="005458BE" w:rsidP="000B4D5C">
      <w:pPr>
        <w:pStyle w:val="BodyText"/>
        <w:spacing w:before="103" w:line="244" w:lineRule="auto"/>
        <w:jc w:val="both"/>
      </w:pPr>
      <w:r>
        <w:t>The respondents summarise the facts on the basis of the findings from the witnesses’ depositions.</w:t>
      </w:r>
    </w:p>
    <w:p w14:paraId="1308302F" w14:textId="77777777" w:rsidR="00F40ADA" w:rsidRDefault="00F40ADA" w:rsidP="000B4D5C">
      <w:pPr>
        <w:pStyle w:val="BodyText"/>
        <w:rPr>
          <w:sz w:val="28"/>
        </w:rPr>
      </w:pPr>
    </w:p>
    <w:p w14:paraId="3C2D3226" w14:textId="77777777" w:rsidR="00F40ADA" w:rsidRDefault="005458BE" w:rsidP="000B4D5C">
      <w:pPr>
        <w:pStyle w:val="BodyText"/>
        <w:spacing w:before="223" w:line="244" w:lineRule="auto"/>
        <w:jc w:val="both"/>
      </w:pPr>
      <w:r>
        <w:t>Reference is made to Art. 41 of the Constitution and to Art. 10 of the Convention.</w:t>
      </w:r>
    </w:p>
    <w:p w14:paraId="2CE9A2B0" w14:textId="77777777" w:rsidR="00F40ADA" w:rsidRDefault="00F40ADA" w:rsidP="000B4D5C">
      <w:pPr>
        <w:pStyle w:val="BodyText"/>
        <w:rPr>
          <w:sz w:val="28"/>
        </w:rPr>
      </w:pPr>
    </w:p>
    <w:p w14:paraId="1A130D56" w14:textId="77777777" w:rsidR="00F40ADA" w:rsidRDefault="005458BE" w:rsidP="000B4D5C">
      <w:pPr>
        <w:spacing w:before="223" w:line="244" w:lineRule="auto"/>
        <w:jc w:val="both"/>
        <w:rPr>
          <w:sz w:val="23"/>
        </w:rPr>
      </w:pPr>
      <w:r>
        <w:rPr>
          <w:sz w:val="23"/>
        </w:rPr>
        <w:t>As well as reference to the decision of this Court of 23</w:t>
      </w:r>
      <w:r>
        <w:rPr>
          <w:sz w:val="23"/>
          <w:vertAlign w:val="superscript"/>
        </w:rPr>
        <w:t>rd</w:t>
      </w:r>
      <w:r>
        <w:rPr>
          <w:sz w:val="23"/>
        </w:rPr>
        <w:t xml:space="preserve"> May 2011 in the case “</w:t>
      </w:r>
      <w:r>
        <w:rPr>
          <w:b/>
          <w:bCs/>
          <w:sz w:val="23"/>
          <w:u w:val="single"/>
        </w:rPr>
        <w:t>Adv.</w:t>
      </w:r>
      <w:r>
        <w:rPr>
          <w:b/>
          <w:sz w:val="23"/>
          <w:u w:val="single"/>
        </w:rPr>
        <w:t xml:space="preserve"> Deborah Schembri et vs the Broadcasting Authority et</w:t>
      </w:r>
      <w:r>
        <w:rPr>
          <w:sz w:val="23"/>
        </w:rPr>
        <w:t>”.</w:t>
      </w:r>
    </w:p>
    <w:p w14:paraId="67F35616" w14:textId="77777777" w:rsidR="00F40ADA" w:rsidRDefault="00F40ADA" w:rsidP="000B4D5C">
      <w:pPr>
        <w:pStyle w:val="BodyText"/>
        <w:rPr>
          <w:sz w:val="28"/>
        </w:rPr>
      </w:pPr>
    </w:p>
    <w:p w14:paraId="7D3A6C85" w14:textId="77777777" w:rsidR="00F40ADA" w:rsidRDefault="005458BE" w:rsidP="000B4D5C">
      <w:pPr>
        <w:pStyle w:val="BodyText"/>
        <w:spacing w:before="224"/>
        <w:jc w:val="both"/>
      </w:pPr>
      <w:r>
        <w:t>They proceed to point out that the version of facts as given by the plaintiff does not reflect reality.</w:t>
      </w:r>
    </w:p>
    <w:p w14:paraId="4562250D" w14:textId="77777777" w:rsidR="00F40ADA" w:rsidRDefault="00F40ADA" w:rsidP="000B4D5C">
      <w:pPr>
        <w:pStyle w:val="BodyText"/>
        <w:rPr>
          <w:sz w:val="28"/>
        </w:rPr>
      </w:pPr>
    </w:p>
    <w:p w14:paraId="61342B94" w14:textId="77777777" w:rsidR="00F40ADA" w:rsidRDefault="005458BE" w:rsidP="000B4D5C">
      <w:pPr>
        <w:pStyle w:val="BodyText"/>
        <w:spacing w:before="234" w:line="242" w:lineRule="auto"/>
        <w:jc w:val="both"/>
      </w:pPr>
      <w:r>
        <w:t>They maintain that the plaintiff was never prohibited from the right to freedom of expression, but he was only prohibited from parking his vehicle in a place where parking is prohibited.</w:t>
      </w:r>
    </w:p>
    <w:p w14:paraId="2978AE06" w14:textId="77777777" w:rsidR="00F40ADA" w:rsidRDefault="00F40ADA" w:rsidP="000B4D5C">
      <w:pPr>
        <w:pStyle w:val="BodyText"/>
        <w:rPr>
          <w:sz w:val="28"/>
        </w:rPr>
      </w:pPr>
    </w:p>
    <w:p w14:paraId="15B8ED2E" w14:textId="237B2825" w:rsidR="00F40ADA" w:rsidRDefault="005458BE" w:rsidP="000B4D5C">
      <w:pPr>
        <w:pStyle w:val="BodyText"/>
        <w:spacing w:before="230" w:line="244" w:lineRule="auto"/>
        <w:jc w:val="both"/>
      </w:pPr>
      <w:r>
        <w:t xml:space="preserve">Moreover, it transpires that the plaintiff had repeatedly not obeyed the legitimate police orders. At the same </w:t>
      </w:r>
      <w:r w:rsidR="00697A0A">
        <w:t>time,</w:t>
      </w:r>
      <w:r>
        <w:t xml:space="preserve"> he was never stopped from protesting. Although it transpires that the Police spoke to the plaintiff on the first and second instance, it was only on the third instance that he was arrested.</w:t>
      </w:r>
    </w:p>
    <w:p w14:paraId="43F598B4" w14:textId="77777777" w:rsidR="00F40ADA" w:rsidRDefault="00F40ADA" w:rsidP="000B4D5C">
      <w:pPr>
        <w:pStyle w:val="BodyText"/>
        <w:spacing w:before="6"/>
        <w:rPr>
          <w:sz w:val="28"/>
        </w:rPr>
      </w:pPr>
    </w:p>
    <w:p w14:paraId="3FEFF9D9" w14:textId="77777777" w:rsidR="00F40ADA" w:rsidRDefault="005458BE" w:rsidP="000B4D5C">
      <w:pPr>
        <w:pStyle w:val="BodyText"/>
        <w:spacing w:before="103" w:line="244" w:lineRule="auto"/>
        <w:jc w:val="both"/>
      </w:pPr>
      <w:r>
        <w:t>They maintain that neither was it true that there was no threat to national security or to public security because the manner in which the facts occurred indicate otherwise.</w:t>
      </w:r>
    </w:p>
    <w:p w14:paraId="7450C61B" w14:textId="77777777" w:rsidR="00F40ADA" w:rsidRDefault="00F40ADA" w:rsidP="000B4D5C">
      <w:pPr>
        <w:pStyle w:val="BodyText"/>
        <w:rPr>
          <w:sz w:val="28"/>
        </w:rPr>
      </w:pPr>
    </w:p>
    <w:p w14:paraId="59CCF690" w14:textId="6EEC894B" w:rsidR="00F40ADA" w:rsidRDefault="005458BE" w:rsidP="000B4D5C">
      <w:pPr>
        <w:spacing w:before="222" w:line="244" w:lineRule="auto"/>
        <w:jc w:val="both"/>
        <w:rPr>
          <w:sz w:val="23"/>
        </w:rPr>
      </w:pPr>
      <w:r>
        <w:rPr>
          <w:sz w:val="23"/>
        </w:rPr>
        <w:t xml:space="preserve">They submit that the plaintiff’s allegation that the police took him to hospital </w:t>
      </w:r>
      <w:r>
        <w:rPr>
          <w:i/>
          <w:iCs/>
          <w:sz w:val="23"/>
        </w:rPr>
        <w:t>“until they found a doctor who ordered him to go to Mount Carmel</w:t>
      </w:r>
      <w:r w:rsidR="009C7A5F">
        <w:rPr>
          <w:i/>
          <w:iCs/>
          <w:sz w:val="23"/>
        </w:rPr>
        <w:t>,”</w:t>
      </w:r>
      <w:r>
        <w:rPr>
          <w:sz w:val="23"/>
        </w:rPr>
        <w:t xml:space="preserve"> is totally unfounded.</w:t>
      </w:r>
    </w:p>
    <w:p w14:paraId="271BDCCA" w14:textId="77777777" w:rsidR="00F40ADA" w:rsidRDefault="00F40ADA" w:rsidP="000B4D5C">
      <w:pPr>
        <w:pStyle w:val="BodyText"/>
        <w:rPr>
          <w:sz w:val="28"/>
        </w:rPr>
      </w:pPr>
    </w:p>
    <w:p w14:paraId="6AE43DC2" w14:textId="77777777" w:rsidR="00DE702E" w:rsidRDefault="005458BE" w:rsidP="000B4D5C">
      <w:pPr>
        <w:pStyle w:val="BodyText"/>
        <w:spacing w:before="221" w:line="244" w:lineRule="auto"/>
        <w:jc w:val="both"/>
      </w:pPr>
      <w:r>
        <w:t xml:space="preserve">They maintain that it was the plaintiff himself who stated with various police </w:t>
      </w:r>
      <w:r>
        <w:lastRenderedPageBreak/>
        <w:t xml:space="preserve">officers and on several occasions that he had </w:t>
      </w:r>
      <w:r>
        <w:rPr>
          <w:i/>
          <w:iCs/>
        </w:rPr>
        <w:t>“mental disorders”</w:t>
      </w:r>
      <w:r>
        <w:t xml:space="preserve">. Therefore, when </w:t>
      </w:r>
      <w:r w:rsidR="00DE702E">
        <w:br/>
      </w:r>
    </w:p>
    <w:p w14:paraId="293015C5" w14:textId="77777777" w:rsidR="00DE702E" w:rsidRDefault="00DE702E" w:rsidP="000B4D5C">
      <w:pPr>
        <w:pStyle w:val="BodyText"/>
        <w:spacing w:before="221" w:line="244" w:lineRule="auto"/>
        <w:jc w:val="both"/>
      </w:pPr>
    </w:p>
    <w:p w14:paraId="42FC5D0D" w14:textId="77777777" w:rsidR="00DE702E" w:rsidRDefault="00DE702E" w:rsidP="000B4D5C">
      <w:pPr>
        <w:pStyle w:val="BodyText"/>
        <w:spacing w:before="221" w:line="244" w:lineRule="auto"/>
        <w:jc w:val="both"/>
      </w:pPr>
    </w:p>
    <w:p w14:paraId="6D2E2BC4" w14:textId="77777777" w:rsidR="00DE702E" w:rsidRDefault="00DE702E" w:rsidP="000B4D5C">
      <w:pPr>
        <w:pStyle w:val="BodyText"/>
        <w:spacing w:before="221" w:line="244" w:lineRule="auto"/>
        <w:jc w:val="both"/>
      </w:pPr>
    </w:p>
    <w:p w14:paraId="72F1E920" w14:textId="668A92CA" w:rsidR="00F40ADA" w:rsidRDefault="005458BE" w:rsidP="000B4D5C">
      <w:pPr>
        <w:pStyle w:val="BodyText"/>
        <w:spacing w:before="221" w:line="244" w:lineRule="auto"/>
        <w:jc w:val="both"/>
      </w:pPr>
      <w:r>
        <w:t>faced with the situation where the plaintiff was repeatedly going against the legitimate Police orders, the latter felt the need to refer the plaintiff for a medical check-up.</w:t>
      </w:r>
    </w:p>
    <w:p w14:paraId="45897639" w14:textId="77777777" w:rsidR="00F40ADA" w:rsidRDefault="00F40ADA" w:rsidP="000B4D5C">
      <w:pPr>
        <w:pStyle w:val="BodyText"/>
        <w:rPr>
          <w:sz w:val="28"/>
        </w:rPr>
      </w:pPr>
    </w:p>
    <w:p w14:paraId="45893D73" w14:textId="77777777" w:rsidR="00F40ADA" w:rsidRDefault="005458BE" w:rsidP="000B4D5C">
      <w:pPr>
        <w:pStyle w:val="BodyText"/>
        <w:spacing w:before="221" w:line="242" w:lineRule="auto"/>
        <w:jc w:val="both"/>
      </w:pPr>
      <w:r>
        <w:t>They remark that neither they themselves nor the Court are competent in order to determine the plaintiff’s mental health status and the testimony of Dr Mark Xuereb who is the plaintiff’s private doctor and does not know how the facts occurred, is totally irrelevant.</w:t>
      </w:r>
    </w:p>
    <w:p w14:paraId="3D074F53" w14:textId="77777777" w:rsidR="00F40ADA" w:rsidRDefault="00F40ADA" w:rsidP="000B4D5C">
      <w:pPr>
        <w:pStyle w:val="BodyText"/>
        <w:rPr>
          <w:sz w:val="28"/>
        </w:rPr>
      </w:pPr>
    </w:p>
    <w:p w14:paraId="5C7B083B" w14:textId="77777777" w:rsidR="00F40ADA" w:rsidRDefault="005458BE" w:rsidP="000B4D5C">
      <w:pPr>
        <w:pStyle w:val="BodyText"/>
        <w:spacing w:before="231"/>
        <w:jc w:val="both"/>
      </w:pPr>
      <w:r>
        <w:t>According to the respondents, nor is the reason for Dr Giorgio’s release relevant.</w:t>
      </w:r>
    </w:p>
    <w:p w14:paraId="76F79A8B" w14:textId="77777777" w:rsidR="00F40ADA" w:rsidRDefault="00F40ADA" w:rsidP="000B4D5C">
      <w:pPr>
        <w:pStyle w:val="BodyText"/>
        <w:rPr>
          <w:sz w:val="28"/>
        </w:rPr>
      </w:pPr>
    </w:p>
    <w:p w14:paraId="13F0C1E8" w14:textId="77777777" w:rsidR="00F40ADA" w:rsidRDefault="005458BE" w:rsidP="000B4D5C">
      <w:pPr>
        <w:pStyle w:val="BodyText"/>
        <w:spacing w:before="234" w:line="244" w:lineRule="auto"/>
        <w:jc w:val="both"/>
      </w:pPr>
      <w:r>
        <w:t>In the respondents’ view, what is relevant is not whether the plaintiff is a schizophrenic or not, but whether the police, faced with the situation and the declarations being made by the plaintiff, acted reasonably when they referred him for a check-up at the health centre.</w:t>
      </w:r>
    </w:p>
    <w:p w14:paraId="164B9B0E" w14:textId="77777777" w:rsidR="00F40ADA" w:rsidRDefault="00F40ADA" w:rsidP="000B4D5C">
      <w:pPr>
        <w:pStyle w:val="BodyText"/>
        <w:rPr>
          <w:sz w:val="28"/>
        </w:rPr>
      </w:pPr>
    </w:p>
    <w:p w14:paraId="6D881D48" w14:textId="77777777" w:rsidR="00F40ADA" w:rsidRDefault="005458BE" w:rsidP="000B4D5C">
      <w:pPr>
        <w:pStyle w:val="BodyText"/>
        <w:spacing w:before="220" w:line="244" w:lineRule="auto"/>
        <w:jc w:val="both"/>
      </w:pPr>
      <w:r>
        <w:t>In the respondents’ view, the police acted reasonably and from then onwards the decisions were not theirs but were the doctors’ exclusively.</w:t>
      </w:r>
    </w:p>
    <w:p w14:paraId="19D85203" w14:textId="77777777" w:rsidR="00F40ADA" w:rsidRDefault="00F40ADA" w:rsidP="000B4D5C">
      <w:pPr>
        <w:pStyle w:val="BodyText"/>
        <w:rPr>
          <w:sz w:val="28"/>
        </w:rPr>
      </w:pPr>
    </w:p>
    <w:p w14:paraId="1ACF0480" w14:textId="77777777" w:rsidR="00F40ADA" w:rsidRDefault="005458BE" w:rsidP="000B4D5C">
      <w:pPr>
        <w:pStyle w:val="BodyText"/>
        <w:spacing w:before="221" w:line="244" w:lineRule="auto"/>
        <w:jc w:val="both"/>
      </w:pPr>
      <w:r>
        <w:t>Therefore, all the facts show that the plaintiff was not denied his right to freedom of expression because his allegations are unfounded and unsustainable.</w:t>
      </w:r>
    </w:p>
    <w:p w14:paraId="12EC59F3" w14:textId="77777777" w:rsidR="00F40ADA" w:rsidRDefault="00F40ADA" w:rsidP="000B4D5C">
      <w:pPr>
        <w:pStyle w:val="BodyText"/>
        <w:rPr>
          <w:sz w:val="28"/>
        </w:rPr>
      </w:pPr>
    </w:p>
    <w:p w14:paraId="104382A4" w14:textId="77777777" w:rsidR="00F40ADA" w:rsidRDefault="005458BE" w:rsidP="000B4D5C">
      <w:pPr>
        <w:pStyle w:val="ListParagraph"/>
        <w:numPr>
          <w:ilvl w:val="0"/>
          <w:numId w:val="11"/>
        </w:numPr>
        <w:tabs>
          <w:tab w:val="left" w:pos="810"/>
          <w:tab w:val="left" w:pos="811"/>
        </w:tabs>
        <w:spacing w:before="221"/>
        <w:ind w:left="0" w:firstLine="0"/>
        <w:rPr>
          <w:b/>
          <w:sz w:val="23"/>
        </w:rPr>
      </w:pPr>
      <w:r>
        <w:rPr>
          <w:b/>
          <w:sz w:val="23"/>
          <w:u w:val="single"/>
        </w:rPr>
        <w:t>The first objection</w:t>
      </w:r>
    </w:p>
    <w:p w14:paraId="356AAC5B" w14:textId="77777777" w:rsidR="00F40ADA" w:rsidRDefault="00F40ADA" w:rsidP="000B4D5C">
      <w:pPr>
        <w:pStyle w:val="BodyText"/>
        <w:rPr>
          <w:b/>
          <w:sz w:val="20"/>
        </w:rPr>
      </w:pPr>
    </w:p>
    <w:p w14:paraId="5862FF7D" w14:textId="77777777" w:rsidR="00F40ADA" w:rsidRDefault="005458BE" w:rsidP="000B4D5C">
      <w:pPr>
        <w:pStyle w:val="BodyText"/>
        <w:spacing w:before="246" w:line="244" w:lineRule="auto"/>
        <w:jc w:val="both"/>
      </w:pPr>
      <w:r>
        <w:t>In the first objection, it was pleaded that the Attorney General is not the plaintiff’s legitimate defendant since there is nothing in the premises of the plaintiff’s act that can be attributed to him.</w:t>
      </w:r>
    </w:p>
    <w:p w14:paraId="68F055D8" w14:textId="77777777" w:rsidR="00F40ADA" w:rsidRDefault="00F40ADA" w:rsidP="000B4D5C">
      <w:pPr>
        <w:pStyle w:val="BodyText"/>
        <w:rPr>
          <w:sz w:val="28"/>
        </w:rPr>
      </w:pPr>
    </w:p>
    <w:p w14:paraId="671A2DD6" w14:textId="77777777" w:rsidR="00F40ADA" w:rsidRDefault="005458BE" w:rsidP="000B4D5C">
      <w:pPr>
        <w:spacing w:before="221"/>
        <w:rPr>
          <w:sz w:val="23"/>
        </w:rPr>
      </w:pPr>
      <w:r>
        <w:rPr>
          <w:b/>
          <w:bCs/>
          <w:sz w:val="23"/>
          <w:u w:val="single"/>
        </w:rPr>
        <w:t>Art. 181B of Cap. 12</w:t>
      </w:r>
      <w:r>
        <w:rPr>
          <w:sz w:val="23"/>
        </w:rPr>
        <w:t xml:space="preserve"> establishes that:</w:t>
      </w:r>
    </w:p>
    <w:p w14:paraId="725D59EF" w14:textId="77777777" w:rsidR="00F40ADA" w:rsidRDefault="00F40ADA" w:rsidP="000B4D5C">
      <w:pPr>
        <w:pStyle w:val="BodyText"/>
        <w:spacing w:before="4"/>
      </w:pPr>
    </w:p>
    <w:p w14:paraId="025014F2" w14:textId="77777777" w:rsidR="00F40ADA" w:rsidRDefault="005458BE" w:rsidP="000B4D5C">
      <w:pPr>
        <w:pStyle w:val="ListParagraph"/>
        <w:numPr>
          <w:ilvl w:val="0"/>
          <w:numId w:val="8"/>
        </w:numPr>
        <w:tabs>
          <w:tab w:val="left" w:pos="1512"/>
        </w:tabs>
        <w:spacing w:line="244" w:lineRule="auto"/>
        <w:ind w:left="0" w:firstLine="0"/>
        <w:jc w:val="both"/>
        <w:rPr>
          <w:i/>
          <w:sz w:val="23"/>
        </w:rPr>
      </w:pPr>
      <w:r>
        <w:rPr>
          <w:i/>
          <w:sz w:val="23"/>
        </w:rPr>
        <w:t>The judicial representation of the Government in judicial acts and actions shall vest in the head of the government department in whose charge the matter in dispute falls:</w:t>
      </w:r>
    </w:p>
    <w:p w14:paraId="554049C6" w14:textId="77777777" w:rsidR="00F40ADA" w:rsidRDefault="00F40ADA" w:rsidP="000B4D5C">
      <w:pPr>
        <w:pStyle w:val="BodyText"/>
        <w:rPr>
          <w:i/>
        </w:rPr>
      </w:pPr>
    </w:p>
    <w:p w14:paraId="1E5B242D" w14:textId="77777777" w:rsidR="00F40ADA" w:rsidRDefault="005458BE" w:rsidP="000B4D5C">
      <w:pPr>
        <w:rPr>
          <w:i/>
          <w:sz w:val="23"/>
        </w:rPr>
      </w:pPr>
      <w:r>
        <w:rPr>
          <w:i/>
          <w:sz w:val="23"/>
        </w:rPr>
        <w:t xml:space="preserve">Provided that, without prejudice to the provisions of this article: </w:t>
      </w:r>
    </w:p>
    <w:p w14:paraId="29878467" w14:textId="77777777" w:rsidR="00F40ADA" w:rsidRDefault="00F40ADA" w:rsidP="000B4D5C">
      <w:pPr>
        <w:pStyle w:val="BodyText"/>
        <w:spacing w:before="8"/>
        <w:rPr>
          <w:i/>
        </w:rPr>
      </w:pPr>
    </w:p>
    <w:p w14:paraId="4EEF23C8" w14:textId="0631E411" w:rsidR="00F40ADA" w:rsidRDefault="005458BE" w:rsidP="000B4D5C">
      <w:pPr>
        <w:pStyle w:val="ListParagraph"/>
        <w:numPr>
          <w:ilvl w:val="1"/>
          <w:numId w:val="8"/>
        </w:numPr>
        <w:tabs>
          <w:tab w:val="left" w:pos="1512"/>
        </w:tabs>
        <w:spacing w:line="249" w:lineRule="auto"/>
        <w:ind w:left="0" w:firstLine="0"/>
        <w:jc w:val="both"/>
        <w:rPr>
          <w:i/>
          <w:sz w:val="23"/>
        </w:rPr>
      </w:pPr>
      <w:r>
        <w:rPr>
          <w:i/>
          <w:sz w:val="23"/>
        </w:rPr>
        <w:lastRenderedPageBreak/>
        <w:t>actions for the collection of amounts due to Government may in all cases be instituted by the Accountant General;</w:t>
      </w:r>
    </w:p>
    <w:p w14:paraId="43071D8B" w14:textId="64A91E44" w:rsidR="00DE702E" w:rsidRDefault="00DE702E" w:rsidP="00DE702E">
      <w:pPr>
        <w:tabs>
          <w:tab w:val="left" w:pos="1512"/>
        </w:tabs>
        <w:spacing w:line="249" w:lineRule="auto"/>
        <w:rPr>
          <w:i/>
          <w:sz w:val="23"/>
        </w:rPr>
      </w:pPr>
    </w:p>
    <w:p w14:paraId="46FAFB68" w14:textId="258BA36B" w:rsidR="00DE702E" w:rsidRDefault="00DE702E" w:rsidP="00DE702E">
      <w:pPr>
        <w:tabs>
          <w:tab w:val="left" w:pos="1512"/>
        </w:tabs>
        <w:spacing w:line="249" w:lineRule="auto"/>
        <w:rPr>
          <w:i/>
          <w:sz w:val="23"/>
        </w:rPr>
      </w:pPr>
    </w:p>
    <w:p w14:paraId="79090327" w14:textId="69CAF3B7" w:rsidR="00DE702E" w:rsidRDefault="00DE702E" w:rsidP="00DE702E">
      <w:pPr>
        <w:tabs>
          <w:tab w:val="left" w:pos="1512"/>
        </w:tabs>
        <w:spacing w:line="249" w:lineRule="auto"/>
        <w:rPr>
          <w:i/>
          <w:sz w:val="23"/>
        </w:rPr>
      </w:pPr>
    </w:p>
    <w:p w14:paraId="29F499C2" w14:textId="27BB7EFF" w:rsidR="00DE702E" w:rsidRDefault="00DE702E" w:rsidP="00DE702E">
      <w:pPr>
        <w:tabs>
          <w:tab w:val="left" w:pos="1512"/>
        </w:tabs>
        <w:spacing w:line="249" w:lineRule="auto"/>
        <w:rPr>
          <w:i/>
          <w:sz w:val="23"/>
        </w:rPr>
      </w:pPr>
    </w:p>
    <w:p w14:paraId="5F03B61B" w14:textId="77777777" w:rsidR="00DE702E" w:rsidRPr="00DE702E" w:rsidRDefault="00DE702E" w:rsidP="00DE702E">
      <w:pPr>
        <w:tabs>
          <w:tab w:val="left" w:pos="1512"/>
        </w:tabs>
        <w:spacing w:line="249" w:lineRule="auto"/>
        <w:rPr>
          <w:i/>
          <w:sz w:val="23"/>
        </w:rPr>
      </w:pPr>
    </w:p>
    <w:p w14:paraId="473C8A9E" w14:textId="77777777" w:rsidR="00F40ADA" w:rsidRDefault="00F40ADA" w:rsidP="000B4D5C">
      <w:pPr>
        <w:pStyle w:val="BodyText"/>
        <w:rPr>
          <w:i/>
        </w:rPr>
      </w:pPr>
    </w:p>
    <w:p w14:paraId="789EBCDE" w14:textId="78857B64" w:rsidR="00F40ADA" w:rsidRDefault="005458BE" w:rsidP="000B4D5C">
      <w:pPr>
        <w:pStyle w:val="ListParagraph"/>
        <w:numPr>
          <w:ilvl w:val="1"/>
          <w:numId w:val="8"/>
        </w:numPr>
        <w:tabs>
          <w:tab w:val="left" w:pos="1512"/>
        </w:tabs>
        <w:spacing w:before="1" w:line="237" w:lineRule="auto"/>
        <w:ind w:left="0" w:firstLine="0"/>
        <w:jc w:val="both"/>
        <w:rPr>
          <w:i/>
          <w:sz w:val="23"/>
        </w:rPr>
      </w:pPr>
      <w:r>
        <w:rPr>
          <w:i/>
          <w:sz w:val="23"/>
        </w:rPr>
        <w:t>actions involving questions relating to Government employment or to</w:t>
      </w:r>
      <w:r w:rsidR="006831DE">
        <w:rPr>
          <w:i/>
          <w:sz w:val="23"/>
        </w:rPr>
        <w:t xml:space="preserve"> </w:t>
      </w:r>
      <w:r>
        <w:rPr>
          <w:i/>
          <w:sz w:val="23"/>
        </w:rPr>
        <w:t>obligations to serve Government may in all cases be instituted by the Principal Permanent Secretary;</w:t>
      </w:r>
    </w:p>
    <w:p w14:paraId="7CC078F2" w14:textId="77777777" w:rsidR="00F40ADA" w:rsidRDefault="00F40ADA" w:rsidP="000B4D5C">
      <w:pPr>
        <w:pStyle w:val="BodyText"/>
        <w:spacing w:before="6"/>
        <w:rPr>
          <w:i/>
          <w:sz w:val="24"/>
        </w:rPr>
      </w:pPr>
    </w:p>
    <w:p w14:paraId="7EECD61E" w14:textId="77777777" w:rsidR="00F40ADA" w:rsidRDefault="005458BE" w:rsidP="000B4D5C">
      <w:pPr>
        <w:pStyle w:val="ListParagraph"/>
        <w:numPr>
          <w:ilvl w:val="1"/>
          <w:numId w:val="8"/>
        </w:numPr>
        <w:tabs>
          <w:tab w:val="left" w:pos="1512"/>
        </w:tabs>
        <w:spacing w:line="237" w:lineRule="auto"/>
        <w:ind w:left="0" w:firstLine="0"/>
        <w:jc w:val="both"/>
        <w:rPr>
          <w:i/>
          <w:sz w:val="23"/>
        </w:rPr>
      </w:pPr>
      <w:r>
        <w:rPr>
          <w:i/>
          <w:sz w:val="23"/>
        </w:rPr>
        <w:t>actions relating to contracts of supplies or of works with Government may in all cases be instituted by the Director of Contracts.</w:t>
      </w:r>
    </w:p>
    <w:p w14:paraId="5EDF46FD" w14:textId="77777777" w:rsidR="00F40ADA" w:rsidRDefault="00F40ADA" w:rsidP="000B4D5C">
      <w:pPr>
        <w:pStyle w:val="BodyText"/>
        <w:spacing w:before="11"/>
        <w:rPr>
          <w:i/>
        </w:rPr>
      </w:pPr>
    </w:p>
    <w:p w14:paraId="36B34F1F" w14:textId="095C7FAE" w:rsidR="00F40ADA" w:rsidRDefault="005458BE" w:rsidP="000B4D5C">
      <w:pPr>
        <w:pStyle w:val="ListParagraph"/>
        <w:numPr>
          <w:ilvl w:val="0"/>
          <w:numId w:val="8"/>
        </w:numPr>
        <w:tabs>
          <w:tab w:val="left" w:pos="1512"/>
        </w:tabs>
        <w:spacing w:line="244" w:lineRule="auto"/>
        <w:ind w:left="0" w:firstLine="0"/>
        <w:jc w:val="both"/>
        <w:rPr>
          <w:i/>
          <w:sz w:val="23"/>
        </w:rPr>
      </w:pPr>
      <w:r>
        <w:rPr>
          <w:i/>
          <w:sz w:val="23"/>
        </w:rPr>
        <w:t>The State</w:t>
      </w:r>
      <w:r w:rsidR="006831DE">
        <w:rPr>
          <w:i/>
          <w:sz w:val="23"/>
        </w:rPr>
        <w:t xml:space="preserve"> </w:t>
      </w:r>
      <w:r>
        <w:rPr>
          <w:i/>
          <w:sz w:val="23"/>
        </w:rPr>
        <w:t>Advocate shall represent Government in all judicial acts and actions which owing to the nature of the claim may not be directed against one or more heads of other government departments.</w:t>
      </w:r>
    </w:p>
    <w:p w14:paraId="156353E6" w14:textId="77777777" w:rsidR="00DE702E" w:rsidRDefault="00DE702E" w:rsidP="000B4D5C">
      <w:pPr>
        <w:pStyle w:val="BodyText"/>
        <w:spacing w:before="2" w:line="244" w:lineRule="auto"/>
        <w:jc w:val="both"/>
      </w:pPr>
    </w:p>
    <w:p w14:paraId="17EF31BB" w14:textId="2C6E0FDD" w:rsidR="00F40ADA" w:rsidRDefault="005458BE" w:rsidP="000B4D5C">
      <w:pPr>
        <w:pStyle w:val="BodyText"/>
        <w:spacing w:before="2" w:line="244" w:lineRule="auto"/>
        <w:jc w:val="both"/>
      </w:pPr>
      <w:r>
        <w:t>It is evident from this provision when and where the Attorney General should be prosecuted.</w:t>
      </w:r>
    </w:p>
    <w:p w14:paraId="4E5381C3" w14:textId="77777777" w:rsidR="00F40ADA" w:rsidRDefault="00F40ADA" w:rsidP="000B4D5C">
      <w:pPr>
        <w:pStyle w:val="BodyText"/>
        <w:rPr>
          <w:sz w:val="28"/>
        </w:rPr>
      </w:pPr>
    </w:p>
    <w:p w14:paraId="1FEDF519" w14:textId="0A960EE6" w:rsidR="00F40ADA" w:rsidRDefault="005458BE" w:rsidP="00DE702E">
      <w:pPr>
        <w:pStyle w:val="BodyText"/>
        <w:spacing w:before="220" w:line="244" w:lineRule="auto"/>
        <w:jc w:val="both"/>
      </w:pPr>
      <w:r>
        <w:t xml:space="preserve">Taking into account the facts and circumstances, today’s case is not a case where the Attorney General should be prosecuted. In </w:t>
      </w:r>
      <w:r w:rsidR="00697A0A">
        <w:t>fact,</w:t>
      </w:r>
      <w:r>
        <w:t xml:space="preserve"> it transpires that the plaintiffs complaint regarding the alleged violation of his right to freedom of expression is directed towards the conduct of members of the police corps in his regard. According to the plaintiff, through their behaviour, the members of the corps violated his right to freedom of expression, a right protected by Art. 41 of the Constitution and by Art.</w:t>
      </w:r>
      <w:r w:rsidR="00DE702E">
        <w:t xml:space="preserve"> </w:t>
      </w:r>
      <w:r>
        <w:t>10 of the Convention. In the application as deduced and initiated by the plaintiff, the Attorney General does not feature anywhere - not even indirectly</w:t>
      </w:r>
      <w:r w:rsidR="009C7A5F">
        <w:t xml:space="preserve">. </w:t>
      </w:r>
      <w:r>
        <w:t xml:space="preserve">It is evident that the plaintiff’s application is directed against the Commissioner of Police because within his duties lies the objective responsibility for the conduct of the members of the corps. </w:t>
      </w:r>
      <w:r w:rsidR="00697A0A">
        <w:t>Therefore,</w:t>
      </w:r>
      <w:r>
        <w:t xml:space="preserve"> he is the plaintiff’s legitimate defendant with the exclusion of the Attorney General.</w:t>
      </w:r>
    </w:p>
    <w:p w14:paraId="6C480069" w14:textId="77777777" w:rsidR="00F40ADA" w:rsidRDefault="00F40ADA" w:rsidP="000B4D5C">
      <w:pPr>
        <w:pStyle w:val="BodyText"/>
        <w:spacing w:before="6"/>
        <w:rPr>
          <w:sz w:val="28"/>
        </w:rPr>
      </w:pPr>
    </w:p>
    <w:p w14:paraId="2144B5E8" w14:textId="77777777" w:rsidR="00F40ADA" w:rsidRDefault="005458BE" w:rsidP="000B4D5C">
      <w:pPr>
        <w:pStyle w:val="Heading1"/>
        <w:spacing w:line="244" w:lineRule="auto"/>
        <w:ind w:left="0" w:firstLine="0"/>
      </w:pPr>
      <w:r>
        <w:t xml:space="preserve">The Court is </w:t>
      </w:r>
      <w:r>
        <w:rPr>
          <w:u w:val="single"/>
        </w:rPr>
        <w:t>assenting</w:t>
      </w:r>
      <w:r>
        <w:t xml:space="preserve"> to the first objection and releases the Attorney General from the observance of the judgement.</w:t>
      </w:r>
    </w:p>
    <w:p w14:paraId="64033F33" w14:textId="77777777" w:rsidR="00F40ADA" w:rsidRDefault="00F40ADA" w:rsidP="000B4D5C">
      <w:pPr>
        <w:pStyle w:val="BodyText"/>
        <w:rPr>
          <w:b/>
          <w:sz w:val="28"/>
        </w:rPr>
      </w:pPr>
    </w:p>
    <w:p w14:paraId="6B9C7106" w14:textId="77777777" w:rsidR="00F40ADA" w:rsidRDefault="005458BE" w:rsidP="000B4D5C">
      <w:pPr>
        <w:pStyle w:val="ListParagraph"/>
        <w:numPr>
          <w:ilvl w:val="0"/>
          <w:numId w:val="11"/>
        </w:numPr>
        <w:tabs>
          <w:tab w:val="left" w:pos="810"/>
          <w:tab w:val="left" w:pos="811"/>
        </w:tabs>
        <w:spacing w:before="225"/>
        <w:ind w:left="0" w:firstLine="0"/>
        <w:rPr>
          <w:b/>
          <w:sz w:val="23"/>
        </w:rPr>
      </w:pPr>
      <w:r>
        <w:rPr>
          <w:b/>
          <w:sz w:val="23"/>
          <w:u w:val="single"/>
        </w:rPr>
        <w:t>Consideration regarding the merit</w:t>
      </w:r>
    </w:p>
    <w:p w14:paraId="6BA8E9CA" w14:textId="77777777" w:rsidR="00F40ADA" w:rsidRDefault="00F40ADA" w:rsidP="000B4D5C">
      <w:pPr>
        <w:pStyle w:val="BodyText"/>
        <w:rPr>
          <w:b/>
          <w:sz w:val="20"/>
        </w:rPr>
      </w:pPr>
    </w:p>
    <w:p w14:paraId="4A1DD8E7" w14:textId="77777777" w:rsidR="00F40ADA" w:rsidRDefault="00F40ADA" w:rsidP="000B4D5C">
      <w:pPr>
        <w:pStyle w:val="BodyText"/>
        <w:spacing w:before="6"/>
        <w:rPr>
          <w:b/>
          <w:sz w:val="18"/>
        </w:rPr>
      </w:pPr>
    </w:p>
    <w:p w14:paraId="7616ECC2" w14:textId="77777777" w:rsidR="00F40ADA" w:rsidRDefault="005458BE" w:rsidP="000B4D5C">
      <w:pPr>
        <w:pStyle w:val="ListParagraph"/>
        <w:numPr>
          <w:ilvl w:val="0"/>
          <w:numId w:val="7"/>
        </w:numPr>
        <w:tabs>
          <w:tab w:val="left" w:pos="810"/>
          <w:tab w:val="left" w:pos="811"/>
        </w:tabs>
        <w:spacing w:before="103"/>
        <w:ind w:left="0" w:firstLine="0"/>
        <w:rPr>
          <w:b/>
          <w:sz w:val="23"/>
        </w:rPr>
      </w:pPr>
      <w:r>
        <w:rPr>
          <w:b/>
          <w:sz w:val="23"/>
          <w:u w:val="single"/>
        </w:rPr>
        <w:t>The facts in brief</w:t>
      </w:r>
    </w:p>
    <w:p w14:paraId="6885BC52" w14:textId="77777777" w:rsidR="00F40ADA" w:rsidRDefault="00F40ADA" w:rsidP="000B4D5C">
      <w:pPr>
        <w:pStyle w:val="BodyText"/>
        <w:rPr>
          <w:b/>
          <w:sz w:val="20"/>
        </w:rPr>
      </w:pPr>
    </w:p>
    <w:p w14:paraId="6D967AB7" w14:textId="77777777" w:rsidR="00F40ADA" w:rsidRDefault="00F40ADA" w:rsidP="000B4D5C">
      <w:pPr>
        <w:pStyle w:val="BodyText"/>
        <w:spacing w:before="4"/>
        <w:rPr>
          <w:b/>
          <w:sz w:val="18"/>
        </w:rPr>
      </w:pPr>
    </w:p>
    <w:p w14:paraId="40EEB205" w14:textId="77777777" w:rsidR="00F40ADA" w:rsidRDefault="005458BE" w:rsidP="000B4D5C">
      <w:pPr>
        <w:pStyle w:val="ListParagraph"/>
        <w:numPr>
          <w:ilvl w:val="0"/>
          <w:numId w:val="6"/>
        </w:numPr>
        <w:tabs>
          <w:tab w:val="left" w:pos="810"/>
          <w:tab w:val="left" w:pos="811"/>
        </w:tabs>
        <w:spacing w:before="103" w:line="244" w:lineRule="auto"/>
        <w:ind w:left="0" w:firstLine="0"/>
        <w:rPr>
          <w:b/>
          <w:sz w:val="23"/>
        </w:rPr>
      </w:pPr>
      <w:r>
        <w:rPr>
          <w:b/>
          <w:sz w:val="23"/>
          <w:u w:val="single"/>
        </w:rPr>
        <w:t>The first incident</w:t>
      </w:r>
      <w:r>
        <w:rPr>
          <w:b/>
          <w:sz w:val="23"/>
        </w:rPr>
        <w:t xml:space="preserve"> (4</w:t>
      </w:r>
      <w:r>
        <w:rPr>
          <w:b/>
          <w:sz w:val="23"/>
          <w:vertAlign w:val="superscript"/>
        </w:rPr>
        <w:t>th</w:t>
      </w:r>
      <w:r>
        <w:rPr>
          <w:b/>
          <w:sz w:val="23"/>
        </w:rPr>
        <w:t xml:space="preserve"> August 2014)</w:t>
      </w:r>
    </w:p>
    <w:p w14:paraId="20304741" w14:textId="77777777" w:rsidR="00F40ADA" w:rsidRDefault="00F40ADA" w:rsidP="000B4D5C">
      <w:pPr>
        <w:pStyle w:val="BodyText"/>
        <w:rPr>
          <w:b/>
          <w:sz w:val="28"/>
        </w:rPr>
      </w:pPr>
    </w:p>
    <w:p w14:paraId="70FC9CA1" w14:textId="77777777" w:rsidR="00DE702E" w:rsidRDefault="005458BE" w:rsidP="000B4D5C">
      <w:pPr>
        <w:pStyle w:val="BodyText"/>
        <w:spacing w:before="225" w:line="244" w:lineRule="auto"/>
        <w:jc w:val="both"/>
      </w:pPr>
      <w:r>
        <w:t>On 4</w:t>
      </w:r>
      <w:r>
        <w:rPr>
          <w:vertAlign w:val="superscript"/>
        </w:rPr>
        <w:t>th</w:t>
      </w:r>
      <w:r>
        <w:t xml:space="preserve"> August 2014, the plaintiff had a meeting at MEPA with an Authority official and he was of the opinion that he was ill served. </w:t>
      </w:r>
      <w:r w:rsidR="00697A0A">
        <w:t>Therefore,</w:t>
      </w:r>
      <w:r>
        <w:t xml:space="preserve"> he went near </w:t>
      </w:r>
      <w:r>
        <w:lastRenderedPageBreak/>
        <w:t>Auberge de Castille with his car because he wanted to speak to the Prime Minister. When he arrived at Castille Square, he stopped his vehicle near the pavement in front of the Auberge steps. A member of the police corps who was on duty at the location told the plaintiff to drive away</w:t>
      </w:r>
      <w:r w:rsidR="009C7A5F">
        <w:t xml:space="preserve">. </w:t>
      </w:r>
      <w:r>
        <w:t xml:space="preserve">The plaintiff told the police </w:t>
      </w:r>
      <w:r w:rsidR="00DE702E">
        <w:br/>
      </w:r>
    </w:p>
    <w:p w14:paraId="142B70F2" w14:textId="77777777" w:rsidR="00DE702E" w:rsidRDefault="00DE702E" w:rsidP="000B4D5C">
      <w:pPr>
        <w:pStyle w:val="BodyText"/>
        <w:spacing w:before="225" w:line="244" w:lineRule="auto"/>
        <w:jc w:val="both"/>
      </w:pPr>
    </w:p>
    <w:p w14:paraId="3BC171D1" w14:textId="77777777" w:rsidR="00DE702E" w:rsidRDefault="00DE702E" w:rsidP="000B4D5C">
      <w:pPr>
        <w:pStyle w:val="BodyText"/>
        <w:spacing w:before="225" w:line="244" w:lineRule="auto"/>
        <w:jc w:val="both"/>
      </w:pPr>
    </w:p>
    <w:p w14:paraId="772A4F7E" w14:textId="6198BE17" w:rsidR="00F40ADA" w:rsidRDefault="005458BE" w:rsidP="000B4D5C">
      <w:pPr>
        <w:pStyle w:val="BodyText"/>
        <w:spacing w:before="225" w:line="244" w:lineRule="auto"/>
        <w:jc w:val="both"/>
      </w:pPr>
      <w:r>
        <w:t>officer that he was only going to be a few minutes only, got out of the car, went up the Castille steps and went to speak to the AFM member who guards the main door of the Auberge. The latter did not allow the plaintiff inside. And he told him that he needed to have an appointment. The plaintiff went back to his car and saw the previous police officer giving him a parking contravention ticket</w:t>
      </w:r>
      <w:r w:rsidR="009C7A5F">
        <w:t xml:space="preserve">. </w:t>
      </w:r>
      <w:r>
        <w:t>Therefore, the plaintiff went off and sat down on the Castille steps</w:t>
      </w:r>
      <w:r w:rsidR="009C7A5F">
        <w:t xml:space="preserve">. </w:t>
      </w:r>
      <w:r>
        <w:t>The police officer tried to make the plaintiff get up, but the latter refused</w:t>
      </w:r>
      <w:r w:rsidR="009C7A5F">
        <w:t xml:space="preserve">. </w:t>
      </w:r>
      <w:r>
        <w:t>Some police officers turned up from the Valletta Police Station and after the plaintiff moved his vehicle, he went with them to the Police Station</w:t>
      </w:r>
      <w:r w:rsidR="009C7A5F">
        <w:t xml:space="preserve">. </w:t>
      </w:r>
      <w:r>
        <w:t>After some time at the Police Station, he went back for his vehicle and left.</w:t>
      </w:r>
    </w:p>
    <w:p w14:paraId="2D388E89" w14:textId="2E0BE329" w:rsidR="00F40ADA" w:rsidRDefault="00F40ADA" w:rsidP="000B4D5C">
      <w:pPr>
        <w:pStyle w:val="BodyText"/>
        <w:rPr>
          <w:sz w:val="28"/>
        </w:rPr>
      </w:pPr>
    </w:p>
    <w:p w14:paraId="1916730A" w14:textId="77777777" w:rsidR="00DE702E" w:rsidRDefault="00DE702E" w:rsidP="000B4D5C">
      <w:pPr>
        <w:pStyle w:val="BodyText"/>
        <w:rPr>
          <w:sz w:val="28"/>
        </w:rPr>
      </w:pPr>
    </w:p>
    <w:p w14:paraId="1A1F6470" w14:textId="272769A0" w:rsidR="00F40ADA" w:rsidRPr="00DE702E" w:rsidRDefault="005458BE" w:rsidP="000B4D5C">
      <w:pPr>
        <w:pStyle w:val="ListParagraph"/>
        <w:numPr>
          <w:ilvl w:val="0"/>
          <w:numId w:val="6"/>
        </w:numPr>
        <w:tabs>
          <w:tab w:val="left" w:pos="810"/>
          <w:tab w:val="left" w:pos="811"/>
        </w:tabs>
        <w:spacing w:before="4"/>
        <w:ind w:left="0" w:firstLine="0"/>
        <w:rPr>
          <w:b/>
          <w:sz w:val="23"/>
        </w:rPr>
      </w:pPr>
      <w:r w:rsidRPr="00DE702E">
        <w:rPr>
          <w:b/>
          <w:sz w:val="23"/>
          <w:u w:val="single"/>
        </w:rPr>
        <w:t>The second incident</w:t>
      </w:r>
      <w:r w:rsidR="00DE702E" w:rsidRPr="00DE702E">
        <w:rPr>
          <w:b/>
          <w:sz w:val="23"/>
          <w:u w:val="single"/>
        </w:rPr>
        <w:t xml:space="preserve"> </w:t>
      </w:r>
      <w:r w:rsidRPr="00DE702E">
        <w:rPr>
          <w:b/>
          <w:sz w:val="23"/>
        </w:rPr>
        <w:t>(5</w:t>
      </w:r>
      <w:r w:rsidRPr="00DE702E">
        <w:rPr>
          <w:b/>
          <w:sz w:val="23"/>
          <w:vertAlign w:val="superscript"/>
        </w:rPr>
        <w:t>th</w:t>
      </w:r>
      <w:r w:rsidRPr="00DE702E">
        <w:rPr>
          <w:b/>
          <w:sz w:val="23"/>
        </w:rPr>
        <w:t xml:space="preserve"> of August 2014)</w:t>
      </w:r>
    </w:p>
    <w:p w14:paraId="415CECF0" w14:textId="77777777" w:rsidR="00F40ADA" w:rsidRDefault="00F40ADA" w:rsidP="000B4D5C">
      <w:pPr>
        <w:pStyle w:val="BodyText"/>
        <w:rPr>
          <w:b/>
          <w:sz w:val="28"/>
        </w:rPr>
      </w:pPr>
    </w:p>
    <w:p w14:paraId="1CB46A49" w14:textId="6BEAC7E5" w:rsidR="00F40ADA" w:rsidRDefault="005458BE" w:rsidP="00DE702E">
      <w:pPr>
        <w:pStyle w:val="BodyText"/>
        <w:spacing w:before="229" w:line="244" w:lineRule="auto"/>
        <w:jc w:val="both"/>
        <w:rPr>
          <w:sz w:val="20"/>
        </w:rPr>
      </w:pPr>
      <w:r>
        <w:t>On 5</w:t>
      </w:r>
      <w:r>
        <w:rPr>
          <w:vertAlign w:val="superscript"/>
        </w:rPr>
        <w:t>th</w:t>
      </w:r>
      <w:r>
        <w:t xml:space="preserve"> August 2014, the plaintiff went back to Castille. This time, the plaintiff stuck a number of posters on his vehicle in order to protest against MEPA’s conduct in his regard. He went to park near the statue of George Borg Olivier, and after getting out of his vehicle, he leant against it. The police officer who was stationed at Castille told him that he was badly parked because he was on the double yellow line</w:t>
      </w:r>
      <w:r w:rsidR="009C7A5F">
        <w:t xml:space="preserve">. </w:t>
      </w:r>
      <w:r>
        <w:t>Therefore, he told him to remove the vehicle from there and the plaintiff refused</w:t>
      </w:r>
      <w:r w:rsidR="009C7A5F">
        <w:t xml:space="preserve">. </w:t>
      </w:r>
      <w:r>
        <w:t>The police officers from the Valletta Police Station turned up at the location and took the plaintiff to the Police Station</w:t>
      </w:r>
      <w:r w:rsidR="009C7A5F">
        <w:t xml:space="preserve">. </w:t>
      </w:r>
      <w:r>
        <w:t>After releasing a statement, he was allowed to leave.</w:t>
      </w:r>
    </w:p>
    <w:p w14:paraId="505E34AE" w14:textId="77777777" w:rsidR="00F40ADA" w:rsidRDefault="00F40ADA" w:rsidP="000B4D5C">
      <w:pPr>
        <w:pStyle w:val="BodyText"/>
        <w:rPr>
          <w:sz w:val="20"/>
        </w:rPr>
      </w:pPr>
    </w:p>
    <w:p w14:paraId="4917DFF6" w14:textId="77777777" w:rsidR="00F40ADA" w:rsidRDefault="005458BE" w:rsidP="000B4D5C">
      <w:pPr>
        <w:pStyle w:val="Heading1"/>
        <w:numPr>
          <w:ilvl w:val="0"/>
          <w:numId w:val="6"/>
        </w:numPr>
        <w:tabs>
          <w:tab w:val="left" w:pos="810"/>
          <w:tab w:val="left" w:pos="811"/>
        </w:tabs>
        <w:spacing w:before="246" w:line="244" w:lineRule="auto"/>
        <w:ind w:left="0" w:firstLine="0"/>
      </w:pPr>
      <w:r>
        <w:rPr>
          <w:u w:val="single"/>
        </w:rPr>
        <w:t>The third incident</w:t>
      </w:r>
      <w:r>
        <w:t xml:space="preserve"> (8</w:t>
      </w:r>
      <w:r>
        <w:rPr>
          <w:vertAlign w:val="superscript"/>
        </w:rPr>
        <w:t>th</w:t>
      </w:r>
      <w:r>
        <w:t xml:space="preserve"> August 2014)</w:t>
      </w:r>
    </w:p>
    <w:p w14:paraId="33F7B7A9" w14:textId="77777777" w:rsidR="00F40ADA" w:rsidRDefault="00F40ADA" w:rsidP="000B4D5C">
      <w:pPr>
        <w:pStyle w:val="BodyText"/>
        <w:rPr>
          <w:b/>
          <w:sz w:val="28"/>
        </w:rPr>
      </w:pPr>
    </w:p>
    <w:p w14:paraId="414D9953" w14:textId="77777777" w:rsidR="00F40ADA" w:rsidRDefault="005458BE" w:rsidP="000B4D5C">
      <w:pPr>
        <w:pStyle w:val="BodyText"/>
        <w:spacing w:before="223" w:line="244" w:lineRule="auto"/>
        <w:jc w:val="both"/>
      </w:pPr>
      <w:r>
        <w:t>On -8</w:t>
      </w:r>
      <w:r>
        <w:rPr>
          <w:vertAlign w:val="superscript"/>
        </w:rPr>
        <w:t>th</w:t>
      </w:r>
      <w:r>
        <w:t xml:space="preserve"> August 2014, the plaintiff returned to Castille with his car, which had posters stuck on the inside and parked where he had parked on 5</w:t>
      </w:r>
      <w:r>
        <w:rPr>
          <w:vertAlign w:val="superscript"/>
        </w:rPr>
        <w:t>th</w:t>
      </w:r>
      <w:r>
        <w:t xml:space="preserve"> August 2014. The police officer who was on duty at Castille approached the plaintiff again, and told him that because he was irregularly parked, he had to remove the vehicle. The plaintiff left the vehicle in place. That police officer phoned the Valletta Police Station, from where some police officers turned up, and took the plaintiff under arrest to the Police Station.</w:t>
      </w:r>
    </w:p>
    <w:p w14:paraId="58FFD134" w14:textId="77777777" w:rsidR="00F40ADA" w:rsidRDefault="00F40ADA" w:rsidP="000B4D5C">
      <w:pPr>
        <w:pStyle w:val="BodyText"/>
        <w:rPr>
          <w:sz w:val="28"/>
        </w:rPr>
      </w:pPr>
    </w:p>
    <w:p w14:paraId="69099FBD" w14:textId="77777777" w:rsidR="00F40ADA" w:rsidRDefault="005458BE" w:rsidP="000B4D5C">
      <w:pPr>
        <w:pStyle w:val="BodyText"/>
        <w:spacing w:before="220" w:line="242" w:lineRule="auto"/>
        <w:jc w:val="both"/>
      </w:pPr>
      <w:r>
        <w:t xml:space="preserve">Since it was alleged on the part of the police that the plaintiff mentioned to them that he was being treated for mental health reasons, the plaintiff was taken to the Floriana Health Centre and after being seen by the doctor who was on duty, she issued a referral ticket to the plaintiff so that the following day he would go for an examination at Mater Dei Hospital. The referral ticket was held by the </w:t>
      </w:r>
      <w:r>
        <w:lastRenderedPageBreak/>
        <w:t>police. From the Health Centre, the plaintiff was taken to the Police General Headquarters where he was questioned by Inspector Darryl Borg from the Valletta Police Station and by Inspector James Grech from the CID. The plaintiff released a statement.</w:t>
      </w:r>
    </w:p>
    <w:p w14:paraId="31420C6C" w14:textId="77777777" w:rsidR="00F40ADA" w:rsidRDefault="00F40ADA" w:rsidP="000B4D5C">
      <w:pPr>
        <w:pStyle w:val="BodyText"/>
        <w:rPr>
          <w:sz w:val="28"/>
        </w:rPr>
      </w:pPr>
    </w:p>
    <w:p w14:paraId="0A6E4233" w14:textId="77777777" w:rsidR="00DE702E" w:rsidRDefault="00DE702E" w:rsidP="000B4D5C">
      <w:pPr>
        <w:pStyle w:val="BodyText"/>
        <w:spacing w:before="237" w:line="244" w:lineRule="auto"/>
        <w:jc w:val="both"/>
      </w:pPr>
    </w:p>
    <w:p w14:paraId="4A59F2B8" w14:textId="77777777" w:rsidR="00DE702E" w:rsidRDefault="00DE702E" w:rsidP="000B4D5C">
      <w:pPr>
        <w:pStyle w:val="BodyText"/>
        <w:spacing w:before="237" w:line="244" w:lineRule="auto"/>
        <w:jc w:val="both"/>
      </w:pPr>
    </w:p>
    <w:p w14:paraId="4DE36140" w14:textId="42EE4856" w:rsidR="00F40ADA" w:rsidRDefault="005458BE" w:rsidP="000B4D5C">
      <w:pPr>
        <w:pStyle w:val="BodyText"/>
        <w:spacing w:before="237" w:line="244" w:lineRule="auto"/>
        <w:jc w:val="both"/>
      </w:pPr>
      <w:r>
        <w:t>From the Headquarters, the plaintiff was taken to Mater Dei Hospital where he was seen by the doctor on duty at the Crisis Unit. After being seen and since the plaintiff did not want his family to be informed, an emergency order was issued and the plaintiff was taken to Mount Carmel Hospital.</w:t>
      </w:r>
    </w:p>
    <w:p w14:paraId="2716C22C" w14:textId="77777777" w:rsidR="00F40ADA" w:rsidRDefault="00F40ADA" w:rsidP="000B4D5C">
      <w:pPr>
        <w:pStyle w:val="BodyText"/>
        <w:rPr>
          <w:sz w:val="28"/>
        </w:rPr>
      </w:pPr>
    </w:p>
    <w:p w14:paraId="2F23D75F" w14:textId="77777777" w:rsidR="00F40ADA" w:rsidRDefault="005458BE" w:rsidP="000B4D5C">
      <w:pPr>
        <w:pStyle w:val="BodyText"/>
        <w:spacing w:before="218" w:line="244" w:lineRule="auto"/>
        <w:jc w:val="both"/>
      </w:pPr>
      <w:r>
        <w:t>When he arrived at Mount Carmel, the plaintiff was seen by a doctor who was on duty who admitted him to hospital. At Mount Carmel, the plaintiff received no care or treatment. The next day, he was seen by the consultant Dr Giorgio and after that examination, the plaintiff was released.</w:t>
      </w:r>
    </w:p>
    <w:p w14:paraId="0D0A12A2" w14:textId="77777777" w:rsidR="00F40ADA" w:rsidRDefault="00F40ADA" w:rsidP="000B4D5C">
      <w:pPr>
        <w:pStyle w:val="BodyText"/>
        <w:rPr>
          <w:sz w:val="28"/>
        </w:rPr>
      </w:pPr>
    </w:p>
    <w:p w14:paraId="56799064" w14:textId="77777777" w:rsidR="00F40ADA" w:rsidRDefault="005458BE" w:rsidP="000B4D5C">
      <w:pPr>
        <w:pStyle w:val="ListParagraph"/>
        <w:numPr>
          <w:ilvl w:val="0"/>
          <w:numId w:val="7"/>
        </w:numPr>
        <w:tabs>
          <w:tab w:val="left" w:pos="810"/>
          <w:tab w:val="left" w:pos="811"/>
        </w:tabs>
        <w:spacing w:before="222"/>
        <w:ind w:left="0" w:firstLine="0"/>
        <w:rPr>
          <w:b/>
          <w:sz w:val="23"/>
        </w:rPr>
      </w:pPr>
      <w:r>
        <w:rPr>
          <w:b/>
          <w:sz w:val="23"/>
          <w:u w:val="single"/>
        </w:rPr>
        <w:t>The complaint</w:t>
      </w:r>
    </w:p>
    <w:p w14:paraId="10A5275F" w14:textId="77777777" w:rsidR="00F40ADA" w:rsidRDefault="00F40ADA" w:rsidP="000B4D5C">
      <w:pPr>
        <w:pStyle w:val="BodyText"/>
        <w:rPr>
          <w:b/>
          <w:sz w:val="20"/>
        </w:rPr>
      </w:pPr>
    </w:p>
    <w:p w14:paraId="2AE40F3A" w14:textId="77777777" w:rsidR="00F40ADA" w:rsidRDefault="00F40ADA" w:rsidP="000B4D5C">
      <w:pPr>
        <w:pStyle w:val="BodyText"/>
        <w:spacing w:before="6"/>
        <w:rPr>
          <w:b/>
          <w:sz w:val="18"/>
        </w:rPr>
      </w:pPr>
    </w:p>
    <w:p w14:paraId="0A28E1E4" w14:textId="77777777" w:rsidR="00F40ADA" w:rsidRDefault="005458BE" w:rsidP="000B4D5C">
      <w:pPr>
        <w:spacing w:before="103" w:line="244" w:lineRule="auto"/>
        <w:jc w:val="both"/>
        <w:rPr>
          <w:b/>
          <w:sz w:val="23"/>
        </w:rPr>
      </w:pPr>
      <w:r>
        <w:rPr>
          <w:b/>
          <w:sz w:val="23"/>
        </w:rPr>
        <w:t>The plaintiff is complaining that the manner in which he was treated by the Police, he suffered an infringement of his fundamental right to freedom of expression as protected by Art. 41 of the Constitution and by Art. 10 of the Convention.</w:t>
      </w:r>
    </w:p>
    <w:p w14:paraId="5D6E95AF" w14:textId="77777777" w:rsidR="00F40ADA" w:rsidRDefault="00F40ADA" w:rsidP="000B4D5C">
      <w:pPr>
        <w:pStyle w:val="BodyText"/>
        <w:rPr>
          <w:b/>
          <w:sz w:val="28"/>
        </w:rPr>
      </w:pPr>
    </w:p>
    <w:p w14:paraId="57C42285" w14:textId="0F265AD8" w:rsidR="00F40ADA" w:rsidRPr="00D7754E" w:rsidRDefault="005458BE" w:rsidP="000B4D5C">
      <w:pPr>
        <w:pStyle w:val="ListParagraph"/>
        <w:numPr>
          <w:ilvl w:val="0"/>
          <w:numId w:val="5"/>
        </w:numPr>
        <w:tabs>
          <w:tab w:val="left" w:pos="810"/>
          <w:tab w:val="left" w:pos="811"/>
        </w:tabs>
        <w:spacing w:before="218"/>
        <w:ind w:left="0" w:firstLine="0"/>
        <w:rPr>
          <w:b/>
          <w:sz w:val="20"/>
        </w:rPr>
      </w:pPr>
      <w:r w:rsidRPr="00D7754E">
        <w:rPr>
          <w:b/>
          <w:sz w:val="23"/>
          <w:u w:val="single"/>
        </w:rPr>
        <w:t>Art. 41 of the Constitution</w:t>
      </w:r>
    </w:p>
    <w:p w14:paraId="1A6D1DE3" w14:textId="77777777" w:rsidR="00F40ADA" w:rsidRDefault="00F40ADA" w:rsidP="000B4D5C">
      <w:pPr>
        <w:pStyle w:val="BodyText"/>
        <w:rPr>
          <w:b/>
          <w:sz w:val="20"/>
        </w:rPr>
      </w:pPr>
    </w:p>
    <w:p w14:paraId="67205193" w14:textId="77777777" w:rsidR="00F40ADA" w:rsidRDefault="00F40ADA" w:rsidP="000B4D5C">
      <w:pPr>
        <w:pStyle w:val="BodyText"/>
        <w:spacing w:before="2"/>
        <w:rPr>
          <w:b/>
          <w:sz w:val="15"/>
        </w:rPr>
      </w:pPr>
    </w:p>
    <w:p w14:paraId="5DE65283" w14:textId="77777777" w:rsidR="00F40ADA" w:rsidRDefault="005458BE" w:rsidP="000B4D5C">
      <w:pPr>
        <w:pStyle w:val="BodyText"/>
        <w:spacing w:before="104"/>
      </w:pPr>
      <w:r>
        <w:t>The provision reads:-</w:t>
      </w:r>
    </w:p>
    <w:p w14:paraId="67F84AD2" w14:textId="77777777" w:rsidR="00F40ADA" w:rsidRDefault="00F40ADA" w:rsidP="000B4D5C">
      <w:pPr>
        <w:pStyle w:val="BodyText"/>
        <w:spacing w:before="4"/>
      </w:pPr>
    </w:p>
    <w:p w14:paraId="3B5B5552" w14:textId="77777777" w:rsidR="00F40ADA" w:rsidRDefault="005458BE" w:rsidP="000B4D5C">
      <w:pPr>
        <w:pStyle w:val="ListParagraph"/>
        <w:numPr>
          <w:ilvl w:val="1"/>
          <w:numId w:val="5"/>
        </w:numPr>
        <w:tabs>
          <w:tab w:val="left" w:pos="1512"/>
        </w:tabs>
        <w:spacing w:line="244" w:lineRule="auto"/>
        <w:ind w:left="0" w:firstLine="0"/>
        <w:jc w:val="both"/>
        <w:rPr>
          <w:i/>
          <w:sz w:val="23"/>
        </w:rPr>
      </w:pPr>
      <w:r>
        <w:rPr>
          <w:i/>
          <w:sz w:val="23"/>
        </w:rPr>
        <w:t>Except with his own consent or by way of parental discipline, no person shall be hindered in the enjoyment of his freedom of expression, including freedom to hold opinions without interference, freedom to receive ideas and information without interference, freedom to communicate ideas and information without interference (whether the communication be to the public generally or to any person or class of persons) and freedom from interference with his correspondence.</w:t>
      </w:r>
    </w:p>
    <w:p w14:paraId="39E50E5F" w14:textId="77777777" w:rsidR="00F40ADA" w:rsidRDefault="00F40ADA" w:rsidP="000B4D5C">
      <w:pPr>
        <w:pStyle w:val="BodyText"/>
        <w:spacing w:before="6"/>
        <w:rPr>
          <w:i/>
          <w:sz w:val="22"/>
        </w:rPr>
      </w:pPr>
    </w:p>
    <w:p w14:paraId="2365155A" w14:textId="77777777" w:rsidR="00F40ADA" w:rsidRDefault="005458BE" w:rsidP="000B4D5C">
      <w:pPr>
        <w:pStyle w:val="ListParagraph"/>
        <w:numPr>
          <w:ilvl w:val="1"/>
          <w:numId w:val="5"/>
        </w:numPr>
        <w:tabs>
          <w:tab w:val="left" w:pos="1512"/>
        </w:tabs>
        <w:spacing w:line="244" w:lineRule="auto"/>
        <w:ind w:left="0" w:firstLine="0"/>
        <w:jc w:val="both"/>
        <w:rPr>
          <w:i/>
          <w:sz w:val="23"/>
        </w:rPr>
      </w:pPr>
      <w:r>
        <w:rPr>
          <w:i/>
          <w:sz w:val="23"/>
        </w:rPr>
        <w:t>Nothing contained in or done under the authority of any law shall be held to be inconsistent with or in contravention of sub-article (1) of this article to the extent that the law in question makes provision-</w:t>
      </w:r>
    </w:p>
    <w:p w14:paraId="77F0D211" w14:textId="77777777" w:rsidR="00F40ADA" w:rsidRDefault="00F40ADA" w:rsidP="000B4D5C">
      <w:pPr>
        <w:pStyle w:val="BodyText"/>
        <w:rPr>
          <w:i/>
        </w:rPr>
      </w:pPr>
    </w:p>
    <w:p w14:paraId="6CB7D51A" w14:textId="77777777" w:rsidR="00F40ADA" w:rsidRDefault="005458BE" w:rsidP="000B4D5C">
      <w:pPr>
        <w:pStyle w:val="ListParagraph"/>
        <w:numPr>
          <w:ilvl w:val="0"/>
          <w:numId w:val="4"/>
        </w:numPr>
        <w:tabs>
          <w:tab w:val="left" w:pos="1511"/>
          <w:tab w:val="left" w:pos="1512"/>
        </w:tabs>
        <w:ind w:left="0" w:firstLine="0"/>
        <w:rPr>
          <w:i/>
          <w:sz w:val="23"/>
        </w:rPr>
      </w:pPr>
      <w:r>
        <w:rPr>
          <w:i/>
          <w:sz w:val="23"/>
        </w:rPr>
        <w:t>that is reasonably required -</w:t>
      </w:r>
    </w:p>
    <w:p w14:paraId="63773B42" w14:textId="77777777" w:rsidR="00F40ADA" w:rsidRDefault="00F40ADA" w:rsidP="000B4D5C">
      <w:pPr>
        <w:pStyle w:val="BodyText"/>
        <w:spacing w:before="11"/>
        <w:rPr>
          <w:i/>
        </w:rPr>
      </w:pPr>
    </w:p>
    <w:p w14:paraId="702933B5" w14:textId="77777777" w:rsidR="00F40ADA" w:rsidRDefault="005458BE" w:rsidP="000B4D5C">
      <w:pPr>
        <w:pStyle w:val="ListParagraph"/>
        <w:numPr>
          <w:ilvl w:val="0"/>
          <w:numId w:val="3"/>
        </w:numPr>
        <w:tabs>
          <w:tab w:val="left" w:pos="1576"/>
        </w:tabs>
        <w:spacing w:line="242" w:lineRule="auto"/>
        <w:ind w:left="0" w:firstLine="0"/>
        <w:jc w:val="both"/>
        <w:rPr>
          <w:i/>
          <w:sz w:val="23"/>
        </w:rPr>
      </w:pPr>
      <w:r>
        <w:rPr>
          <w:i/>
          <w:sz w:val="23"/>
        </w:rPr>
        <w:t>in the interests of defence, public safety, public order, public morality or decency, or public health; or</w:t>
      </w:r>
    </w:p>
    <w:p w14:paraId="77B193B2" w14:textId="77777777" w:rsidR="00F40ADA" w:rsidRDefault="00F40ADA" w:rsidP="000B4D5C">
      <w:pPr>
        <w:pStyle w:val="BodyText"/>
        <w:spacing w:before="7"/>
        <w:rPr>
          <w:i/>
        </w:rPr>
      </w:pPr>
    </w:p>
    <w:p w14:paraId="727C180F" w14:textId="4D77D999" w:rsidR="00F40ADA" w:rsidRPr="00482CF9" w:rsidRDefault="005458BE" w:rsidP="000B4D5C">
      <w:pPr>
        <w:pStyle w:val="ListParagraph"/>
        <w:numPr>
          <w:ilvl w:val="0"/>
          <w:numId w:val="3"/>
        </w:numPr>
        <w:tabs>
          <w:tab w:val="left" w:pos="1512"/>
        </w:tabs>
        <w:spacing w:line="242" w:lineRule="auto"/>
        <w:ind w:left="0" w:firstLine="0"/>
        <w:jc w:val="both"/>
        <w:rPr>
          <w:i/>
          <w:sz w:val="23"/>
        </w:rPr>
      </w:pPr>
      <w:r>
        <w:rPr>
          <w:i/>
          <w:iCs/>
          <w:sz w:val="23"/>
        </w:rPr>
        <w:lastRenderedPageBreak/>
        <w:t>for the purpose of protecting the reputations, rights and freedoms of other persons, or the private lives of persons concerned in legal proceedings, preventing the disclosure of information received in confidence, maintaining the authority and independence of the courts, protecting the privileges of Parliament, or regulating telephony, telegraphy, posts, wireless broadcasting, television or other means of communication, public exhibitions or public entertainments; or</w:t>
      </w:r>
    </w:p>
    <w:p w14:paraId="09E3A737" w14:textId="137FDF21" w:rsidR="00482CF9" w:rsidRDefault="00482CF9" w:rsidP="00482CF9">
      <w:pPr>
        <w:tabs>
          <w:tab w:val="left" w:pos="1512"/>
        </w:tabs>
        <w:spacing w:line="242" w:lineRule="auto"/>
        <w:jc w:val="both"/>
        <w:rPr>
          <w:i/>
          <w:sz w:val="23"/>
        </w:rPr>
      </w:pPr>
    </w:p>
    <w:p w14:paraId="2B9FC2C4" w14:textId="77777777" w:rsidR="00482CF9" w:rsidRPr="00482CF9" w:rsidRDefault="00482CF9" w:rsidP="00482CF9">
      <w:pPr>
        <w:tabs>
          <w:tab w:val="left" w:pos="1512"/>
        </w:tabs>
        <w:spacing w:line="242" w:lineRule="auto"/>
        <w:jc w:val="both"/>
        <w:rPr>
          <w:i/>
          <w:sz w:val="23"/>
        </w:rPr>
      </w:pPr>
    </w:p>
    <w:p w14:paraId="1DB3F628" w14:textId="77777777" w:rsidR="00F40ADA" w:rsidRDefault="00F40ADA" w:rsidP="000B4D5C">
      <w:pPr>
        <w:pStyle w:val="BodyText"/>
        <w:spacing w:before="2"/>
        <w:rPr>
          <w:i/>
          <w:sz w:val="24"/>
        </w:rPr>
      </w:pPr>
    </w:p>
    <w:p w14:paraId="1BF71601" w14:textId="77777777" w:rsidR="00F40ADA" w:rsidRDefault="005458BE" w:rsidP="000B4D5C">
      <w:pPr>
        <w:pStyle w:val="ListParagraph"/>
        <w:numPr>
          <w:ilvl w:val="0"/>
          <w:numId w:val="4"/>
        </w:numPr>
        <w:tabs>
          <w:tab w:val="left" w:pos="1575"/>
          <w:tab w:val="left" w:pos="1576"/>
        </w:tabs>
        <w:ind w:left="0" w:firstLine="0"/>
        <w:rPr>
          <w:i/>
          <w:sz w:val="23"/>
        </w:rPr>
      </w:pPr>
      <w:r>
        <w:rPr>
          <w:i/>
          <w:sz w:val="23"/>
        </w:rPr>
        <w:t>that imposes restrictions upon public officers,</w:t>
      </w:r>
    </w:p>
    <w:p w14:paraId="7113E40D" w14:textId="77777777" w:rsidR="00F40ADA" w:rsidRDefault="00F40ADA" w:rsidP="000B4D5C">
      <w:pPr>
        <w:pStyle w:val="BodyText"/>
        <w:spacing w:before="8"/>
        <w:rPr>
          <w:i/>
        </w:rPr>
      </w:pPr>
    </w:p>
    <w:p w14:paraId="2320AFB3" w14:textId="77777777" w:rsidR="00F40ADA" w:rsidRDefault="005458BE" w:rsidP="000B4D5C">
      <w:pPr>
        <w:spacing w:line="244" w:lineRule="auto"/>
        <w:jc w:val="both"/>
        <w:rPr>
          <w:i/>
          <w:sz w:val="23"/>
        </w:rPr>
      </w:pPr>
      <w:r>
        <w:rPr>
          <w:i/>
          <w:sz w:val="23"/>
        </w:rPr>
        <w:t>and except so far as that provision or, as the case may be, the thing done under the authority thereof is shown not to be reasonably justifiable in a democratic society.</w:t>
      </w:r>
    </w:p>
    <w:p w14:paraId="38012BF0" w14:textId="77777777" w:rsidR="00F40ADA" w:rsidRDefault="00F40ADA" w:rsidP="000B4D5C">
      <w:pPr>
        <w:pStyle w:val="BodyText"/>
        <w:rPr>
          <w:i/>
          <w:sz w:val="28"/>
        </w:rPr>
      </w:pPr>
    </w:p>
    <w:p w14:paraId="06C79501" w14:textId="5F9F7518" w:rsidR="00F40ADA" w:rsidRDefault="005458BE" w:rsidP="00482CF9">
      <w:pPr>
        <w:pStyle w:val="Heading1"/>
        <w:spacing w:before="230" w:line="242" w:lineRule="auto"/>
        <w:ind w:left="0" w:firstLine="0"/>
        <w:jc w:val="both"/>
        <w:rPr>
          <w:b w:val="0"/>
          <w:sz w:val="20"/>
        </w:rPr>
      </w:pPr>
      <w:r>
        <w:t>Whilst, on his part, the plaintiff maintains that all that he did in the three instances was to have gone to Castille Square, Valletta, setting himself within the right to express his opinion within the parameters of Art. 41(1), on the other part, the Commissioner of Police countered by stating that the corps members had every right according to law to act in the way they did with the plaintiff for public security or public order reasons as stipulated by Art. 41(2); therefore, there was no violation of Art. 41(1) of the Constitution.</w:t>
      </w:r>
      <w:r w:rsidR="00482CF9">
        <w:t xml:space="preserve"> </w:t>
      </w:r>
    </w:p>
    <w:p w14:paraId="31ABFCCA" w14:textId="77777777" w:rsidR="00F40ADA" w:rsidRDefault="00F40ADA" w:rsidP="000B4D5C">
      <w:pPr>
        <w:pStyle w:val="BodyText"/>
        <w:rPr>
          <w:b/>
          <w:sz w:val="20"/>
        </w:rPr>
      </w:pPr>
    </w:p>
    <w:p w14:paraId="2E0D986B" w14:textId="77777777" w:rsidR="00F40ADA" w:rsidRDefault="005458BE" w:rsidP="000B4D5C">
      <w:pPr>
        <w:spacing w:before="241" w:line="244" w:lineRule="auto"/>
        <w:jc w:val="both"/>
        <w:rPr>
          <w:b/>
          <w:sz w:val="23"/>
        </w:rPr>
      </w:pPr>
      <w:r>
        <w:rPr>
          <w:b/>
          <w:sz w:val="23"/>
        </w:rPr>
        <w:t xml:space="preserve">The Court is pointing out </w:t>
      </w:r>
      <w:r>
        <w:rPr>
          <w:b/>
          <w:i/>
          <w:iCs/>
          <w:sz w:val="23"/>
        </w:rPr>
        <w:t>in primis</w:t>
      </w:r>
      <w:r>
        <w:rPr>
          <w:b/>
          <w:sz w:val="23"/>
        </w:rPr>
        <w:t xml:space="preserve"> the substance of the objection even in order that the case-law and jurisprudence that is cited would be relevant to the case in point of the case in question. In today’s case, the right to freedom of expression in its diverse aspects is not being scrutinised in a general manner, but it is being established whether there was a violation or not in the case in point of </w:t>
      </w:r>
      <w:r>
        <w:rPr>
          <w:b/>
          <w:sz w:val="23"/>
          <w:u w:val="single"/>
        </w:rPr>
        <w:t>this</w:t>
      </w:r>
      <w:r>
        <w:rPr>
          <w:b/>
          <w:sz w:val="23"/>
        </w:rPr>
        <w:t xml:space="preserve"> case.</w:t>
      </w:r>
    </w:p>
    <w:p w14:paraId="5A9CFBD7" w14:textId="77777777" w:rsidR="00F40ADA" w:rsidRDefault="00F40ADA" w:rsidP="000B4D5C">
      <w:pPr>
        <w:pStyle w:val="BodyText"/>
        <w:rPr>
          <w:b/>
          <w:sz w:val="28"/>
        </w:rPr>
      </w:pPr>
    </w:p>
    <w:p w14:paraId="53763F12" w14:textId="77777777" w:rsidR="00F40ADA" w:rsidRDefault="005458BE" w:rsidP="000B4D5C">
      <w:pPr>
        <w:pStyle w:val="Heading1"/>
        <w:spacing w:before="225" w:line="244" w:lineRule="auto"/>
        <w:ind w:left="0" w:firstLine="0"/>
        <w:jc w:val="both"/>
      </w:pPr>
      <w:r>
        <w:t xml:space="preserve">It is for this reason, therefore, that the Court does not consider as relevant to </w:t>
      </w:r>
      <w:r>
        <w:rPr>
          <w:u w:val="single"/>
        </w:rPr>
        <w:t>this</w:t>
      </w:r>
      <w:r>
        <w:t xml:space="preserve"> case the reference made by the respondents to its judgement </w:t>
      </w:r>
      <w:r>
        <w:rPr>
          <w:u w:val="single"/>
        </w:rPr>
        <w:t>as presided</w:t>
      </w:r>
      <w:r>
        <w:t xml:space="preserve"> on 23</w:t>
      </w:r>
      <w:r>
        <w:rPr>
          <w:vertAlign w:val="superscript"/>
        </w:rPr>
        <w:t>rd</w:t>
      </w:r>
      <w:r>
        <w:t xml:space="preserve"> May 2011 in the case “</w:t>
      </w:r>
      <w:r>
        <w:rPr>
          <w:u w:val="single"/>
        </w:rPr>
        <w:t xml:space="preserve">Adv. </w:t>
      </w:r>
      <w:r>
        <w:t>D</w:t>
      </w:r>
      <w:r>
        <w:rPr>
          <w:u w:val="single"/>
        </w:rPr>
        <w:t>eborah Schembri et vs the Broadcasting Authority et</w:t>
      </w:r>
      <w:r>
        <w:t xml:space="preserve">” (for which there was no appeal) because the facts and circumstances therein were totally different. Even the jurisprudence cited therein cannot be transposed to today’s case simply because that jurisprudence was chosen and intended to address the circumstances of </w:t>
      </w:r>
      <w:r>
        <w:rPr>
          <w:u w:val="single"/>
        </w:rPr>
        <w:t>that</w:t>
      </w:r>
      <w:r>
        <w:t xml:space="preserve"> case.</w:t>
      </w:r>
    </w:p>
    <w:p w14:paraId="7A5E78D1" w14:textId="77777777" w:rsidR="00F40ADA" w:rsidRDefault="00F40ADA" w:rsidP="000B4D5C">
      <w:pPr>
        <w:pStyle w:val="BodyText"/>
        <w:rPr>
          <w:b/>
          <w:sz w:val="28"/>
        </w:rPr>
      </w:pPr>
    </w:p>
    <w:p w14:paraId="154DDD9E" w14:textId="77777777" w:rsidR="00F40ADA" w:rsidRDefault="005458BE" w:rsidP="000B4D5C">
      <w:pPr>
        <w:spacing w:before="213" w:line="244" w:lineRule="auto"/>
        <w:jc w:val="both"/>
        <w:rPr>
          <w:sz w:val="23"/>
        </w:rPr>
      </w:pPr>
      <w:r>
        <w:rPr>
          <w:sz w:val="23"/>
        </w:rPr>
        <w:t>Thus premised, the Court refers to the judgement handed down on 25</w:t>
      </w:r>
      <w:r>
        <w:rPr>
          <w:sz w:val="23"/>
          <w:vertAlign w:val="superscript"/>
        </w:rPr>
        <w:t>th</w:t>
      </w:r>
      <w:r>
        <w:rPr>
          <w:sz w:val="23"/>
        </w:rPr>
        <w:t xml:space="preserve"> June 1976 in the case in the names of “</w:t>
      </w:r>
      <w:r>
        <w:rPr>
          <w:b/>
          <w:sz w:val="23"/>
          <w:u w:val="single"/>
        </w:rPr>
        <w:t>Mons Philip Calleja vs Inspector Dennis</w:t>
      </w:r>
      <w:r>
        <w:rPr>
          <w:b/>
          <w:sz w:val="23"/>
        </w:rPr>
        <w:t xml:space="preserve"> </w:t>
      </w:r>
      <w:r>
        <w:rPr>
          <w:b/>
          <w:sz w:val="23"/>
          <w:u w:val="single"/>
        </w:rPr>
        <w:t>Balzan</w:t>
      </w:r>
      <w:r>
        <w:rPr>
          <w:sz w:val="23"/>
        </w:rPr>
        <w:t>” where the Court of Appeal stated that –</w:t>
      </w:r>
    </w:p>
    <w:p w14:paraId="673BBB41" w14:textId="77777777" w:rsidR="00F40ADA" w:rsidRDefault="00F40ADA" w:rsidP="000B4D5C">
      <w:pPr>
        <w:pStyle w:val="BodyText"/>
        <w:spacing w:before="2"/>
      </w:pPr>
    </w:p>
    <w:p w14:paraId="798BAA0A" w14:textId="77777777" w:rsidR="00F40ADA" w:rsidRDefault="005458BE" w:rsidP="000B4D5C">
      <w:pPr>
        <w:spacing w:line="242" w:lineRule="auto"/>
        <w:jc w:val="both"/>
        <w:rPr>
          <w:i/>
          <w:sz w:val="23"/>
        </w:rPr>
      </w:pPr>
      <w:r>
        <w:rPr>
          <w:i/>
          <w:sz w:val="23"/>
        </w:rPr>
        <w:t xml:space="preserve">“One of the positive elements of freedom of expression is the choice of the medium of expression itself. That one silently and totally peacefully only holds a poster in his hands with something written on it through which he expresses his opinion which in some way is not against the law is perhaps the MINIMUM due to each citizen. That then, the opinion thus expressed in that writing is displeasing </w:t>
      </w:r>
      <w:r>
        <w:rPr>
          <w:i/>
          <w:sz w:val="23"/>
        </w:rPr>
        <w:lastRenderedPageBreak/>
        <w:t>someone else who holds a different opinion is nothing else except the manifestation of that same right to freedom of expression.</w:t>
      </w:r>
    </w:p>
    <w:p w14:paraId="7E074461" w14:textId="77777777" w:rsidR="00F40ADA" w:rsidRDefault="00F40ADA" w:rsidP="000B4D5C">
      <w:pPr>
        <w:pStyle w:val="BodyText"/>
        <w:spacing w:before="3"/>
        <w:rPr>
          <w:i/>
          <w:sz w:val="24"/>
        </w:rPr>
      </w:pPr>
    </w:p>
    <w:p w14:paraId="7BFA0B54" w14:textId="77777777" w:rsidR="00482CF9" w:rsidRDefault="00482CF9" w:rsidP="000B4D5C">
      <w:pPr>
        <w:spacing w:line="244" w:lineRule="auto"/>
        <w:jc w:val="both"/>
        <w:rPr>
          <w:i/>
          <w:sz w:val="23"/>
        </w:rPr>
      </w:pPr>
    </w:p>
    <w:p w14:paraId="6803D02D" w14:textId="77777777" w:rsidR="00482CF9" w:rsidRDefault="00482CF9" w:rsidP="000B4D5C">
      <w:pPr>
        <w:spacing w:line="244" w:lineRule="auto"/>
        <w:jc w:val="both"/>
        <w:rPr>
          <w:i/>
          <w:sz w:val="23"/>
        </w:rPr>
      </w:pPr>
    </w:p>
    <w:p w14:paraId="06D499A7" w14:textId="77777777" w:rsidR="00482CF9" w:rsidRDefault="00482CF9" w:rsidP="000B4D5C">
      <w:pPr>
        <w:spacing w:line="244" w:lineRule="auto"/>
        <w:jc w:val="both"/>
        <w:rPr>
          <w:i/>
          <w:sz w:val="23"/>
        </w:rPr>
      </w:pPr>
    </w:p>
    <w:p w14:paraId="0D12AFC9" w14:textId="77777777" w:rsidR="00482CF9" w:rsidRDefault="00482CF9" w:rsidP="000B4D5C">
      <w:pPr>
        <w:spacing w:line="244" w:lineRule="auto"/>
        <w:jc w:val="both"/>
        <w:rPr>
          <w:i/>
          <w:sz w:val="23"/>
        </w:rPr>
      </w:pPr>
    </w:p>
    <w:p w14:paraId="757C0203" w14:textId="77777777" w:rsidR="00482CF9" w:rsidRDefault="00482CF9" w:rsidP="000B4D5C">
      <w:pPr>
        <w:spacing w:line="244" w:lineRule="auto"/>
        <w:jc w:val="both"/>
        <w:rPr>
          <w:i/>
          <w:sz w:val="23"/>
        </w:rPr>
      </w:pPr>
    </w:p>
    <w:p w14:paraId="3612BCF2" w14:textId="77777777" w:rsidR="00482CF9" w:rsidRDefault="00482CF9" w:rsidP="000B4D5C">
      <w:pPr>
        <w:spacing w:line="244" w:lineRule="auto"/>
        <w:jc w:val="both"/>
        <w:rPr>
          <w:i/>
          <w:sz w:val="23"/>
        </w:rPr>
      </w:pPr>
    </w:p>
    <w:p w14:paraId="77D73C17" w14:textId="31662128" w:rsidR="00F40ADA" w:rsidRDefault="005458BE" w:rsidP="000B4D5C">
      <w:pPr>
        <w:spacing w:line="244" w:lineRule="auto"/>
        <w:jc w:val="both"/>
        <w:rPr>
          <w:i/>
          <w:sz w:val="23"/>
        </w:rPr>
      </w:pPr>
      <w:r>
        <w:rPr>
          <w:i/>
          <w:sz w:val="23"/>
        </w:rPr>
        <w:t>It is fully appreciated that there certainly may be such circumstances where even a situation of someone simply holding a poster with writing on it may conceivably justify a measure of interference in that manifestation of expression, however if that right is to have any value, these circumstances in themselves have to have a certain gravity and urgency, that is, they have to be related at a sufficiently reasonable level to the severity and proximity of the trouble that would have to be averted.</w:t>
      </w:r>
    </w:p>
    <w:p w14:paraId="17292C21" w14:textId="77777777" w:rsidR="00F40ADA" w:rsidRDefault="00F40ADA" w:rsidP="000B4D5C">
      <w:pPr>
        <w:pStyle w:val="BodyText"/>
        <w:rPr>
          <w:i/>
          <w:sz w:val="28"/>
        </w:rPr>
      </w:pPr>
    </w:p>
    <w:p w14:paraId="09A98468" w14:textId="395C7C5B" w:rsidR="00F40ADA" w:rsidRDefault="005458BE" w:rsidP="00482CF9">
      <w:pPr>
        <w:spacing w:before="217" w:line="244" w:lineRule="auto"/>
        <w:jc w:val="both"/>
        <w:rPr>
          <w:sz w:val="28"/>
        </w:rPr>
      </w:pPr>
      <w:r>
        <w:rPr>
          <w:sz w:val="23"/>
        </w:rPr>
        <w:t>In the judgement handed down on 29</w:t>
      </w:r>
      <w:r>
        <w:rPr>
          <w:sz w:val="23"/>
          <w:vertAlign w:val="superscript"/>
        </w:rPr>
        <w:t>th</w:t>
      </w:r>
      <w:r>
        <w:rPr>
          <w:sz w:val="23"/>
        </w:rPr>
        <w:t xml:space="preserve"> November 1986 in the case “</w:t>
      </w:r>
      <w:r>
        <w:rPr>
          <w:b/>
          <w:bCs/>
          <w:sz w:val="23"/>
          <w:u w:val="single"/>
        </w:rPr>
        <w:t>Dr</w:t>
      </w:r>
      <w:r>
        <w:rPr>
          <w:b/>
          <w:sz w:val="23"/>
          <w:u w:val="single"/>
        </w:rPr>
        <w:t xml:space="preserve"> Eddie</w:t>
      </w:r>
      <w:r>
        <w:rPr>
          <w:b/>
          <w:sz w:val="23"/>
        </w:rPr>
        <w:t xml:space="preserve"> </w:t>
      </w:r>
      <w:r>
        <w:rPr>
          <w:b/>
          <w:sz w:val="23"/>
          <w:u w:val="single"/>
        </w:rPr>
        <w:t xml:space="preserve">Fenech Adami </w:t>
      </w:r>
      <w:r w:rsidRPr="00482CF9">
        <w:rPr>
          <w:b/>
          <w:i/>
          <w:iCs/>
          <w:sz w:val="23"/>
          <w:u w:val="single"/>
        </w:rPr>
        <w:t>noe</w:t>
      </w:r>
      <w:r>
        <w:rPr>
          <w:b/>
          <w:sz w:val="23"/>
          <w:u w:val="single"/>
        </w:rPr>
        <w:t xml:space="preserve"> vs The Commissioner of Police </w:t>
      </w:r>
      <w:r w:rsidRPr="00482CF9">
        <w:rPr>
          <w:b/>
          <w:i/>
          <w:iCs/>
          <w:sz w:val="23"/>
          <w:u w:val="single"/>
        </w:rPr>
        <w:t>et</w:t>
      </w:r>
      <w:r>
        <w:rPr>
          <w:sz w:val="23"/>
        </w:rPr>
        <w:t>”, the Constitutional Court stated the following:-</w:t>
      </w:r>
      <w:r w:rsidR="00482CF9">
        <w:rPr>
          <w:sz w:val="23"/>
        </w:rPr>
        <w:t xml:space="preserve"> </w:t>
      </w:r>
    </w:p>
    <w:p w14:paraId="474945F3" w14:textId="77777777" w:rsidR="00F40ADA" w:rsidRDefault="005458BE" w:rsidP="000B4D5C">
      <w:pPr>
        <w:spacing w:before="103" w:line="244" w:lineRule="auto"/>
        <w:jc w:val="both"/>
        <w:rPr>
          <w:i/>
          <w:sz w:val="23"/>
        </w:rPr>
      </w:pPr>
      <w:r>
        <w:rPr>
          <w:i/>
          <w:sz w:val="23"/>
        </w:rPr>
        <w:t>“The Court, when it pays attention to the interest that the authorities concerned and their wish that serious incidents are avoided in our country, it cannot forget that we are a people who show tolerance to each other, we are civilised enough in order to ensure that others have the freedom to meet and speak even if whatever is said may not be to our liking, and on the other hand, we must also ensure that in our public or private meetings, whatever they may be, the rights and freedoms of others are not affected. If there is any fear that there are some who may threaten these rights and freedoms which are not only rights and freedoms affirmed in the Constitution, but exist first and foremost in man’s same essence, it would be the duty of the authority responsible for maintaining public safety and public order, to ensure that the threat is minimised through all its available means, but never by nullifying the same rights and freedoms which would thus be illegally threatened.”</w:t>
      </w:r>
    </w:p>
    <w:p w14:paraId="610D4FA5" w14:textId="77777777" w:rsidR="00F40ADA" w:rsidRDefault="00F40ADA" w:rsidP="000B4D5C">
      <w:pPr>
        <w:pStyle w:val="BodyText"/>
        <w:rPr>
          <w:i/>
          <w:sz w:val="28"/>
        </w:rPr>
      </w:pPr>
    </w:p>
    <w:p w14:paraId="56B55B03" w14:textId="77777777" w:rsidR="00F40ADA" w:rsidRDefault="005458BE" w:rsidP="000B4D5C">
      <w:pPr>
        <w:spacing w:before="208" w:line="244" w:lineRule="auto"/>
        <w:jc w:val="both"/>
        <w:rPr>
          <w:sz w:val="23"/>
        </w:rPr>
      </w:pPr>
      <w:r>
        <w:rPr>
          <w:sz w:val="23"/>
        </w:rPr>
        <w:t>The case in the names “</w:t>
      </w:r>
      <w:r>
        <w:rPr>
          <w:b/>
          <w:sz w:val="23"/>
          <w:u w:val="single"/>
        </w:rPr>
        <w:t xml:space="preserve">Francis Zammit Dimech </w:t>
      </w:r>
      <w:r w:rsidRPr="00482CF9">
        <w:rPr>
          <w:b/>
          <w:i/>
          <w:iCs/>
          <w:sz w:val="23"/>
          <w:u w:val="single"/>
        </w:rPr>
        <w:t>et</w:t>
      </w:r>
      <w:r>
        <w:rPr>
          <w:b/>
          <w:sz w:val="23"/>
          <w:u w:val="single"/>
        </w:rPr>
        <w:t xml:space="preserve"> vs the Commissioner of Police</w:t>
      </w:r>
      <w:r>
        <w:rPr>
          <w:sz w:val="23"/>
        </w:rPr>
        <w:t>” which was decided by the Constitutional Court on 30</w:t>
      </w:r>
      <w:r>
        <w:rPr>
          <w:sz w:val="23"/>
          <w:vertAlign w:val="superscript"/>
        </w:rPr>
        <w:t>th</w:t>
      </w:r>
      <w:r>
        <w:rPr>
          <w:sz w:val="23"/>
        </w:rPr>
        <w:t xml:space="preserve"> November 1987 concerned the case where the plaintiffs, a student society, organised</w:t>
      </w:r>
    </w:p>
    <w:p w14:paraId="0671556A" w14:textId="073672F9" w:rsidR="00F40ADA" w:rsidRDefault="005458BE" w:rsidP="000B4D5C">
      <w:pPr>
        <w:pStyle w:val="BodyText"/>
        <w:spacing w:line="244" w:lineRule="auto"/>
        <w:jc w:val="both"/>
      </w:pPr>
      <w:r>
        <w:t>a silent march which was disrupted while still in progress</w:t>
      </w:r>
      <w:r w:rsidR="00390CDB">
        <w:t xml:space="preserve">. </w:t>
      </w:r>
      <w:r>
        <w:t>The plaintiffs alleged that their right to freedom of expression was infringed. The First Court refuted the plaintiffs’ requests. The Constitutional Court revoked and accepted the requests. The Court maintained that it was the duty of the Commissioner of Police to oversee that the plaintiffs could exercise their right to expression without hindrance. The lack of effective oversight on the part of the defendant amounted to the infringement of that right.</w:t>
      </w:r>
    </w:p>
    <w:p w14:paraId="44E67662" w14:textId="77777777" w:rsidR="00F40ADA" w:rsidRDefault="00F40ADA" w:rsidP="000B4D5C">
      <w:pPr>
        <w:pStyle w:val="BodyText"/>
        <w:rPr>
          <w:sz w:val="28"/>
        </w:rPr>
      </w:pPr>
    </w:p>
    <w:p w14:paraId="58587441" w14:textId="77777777" w:rsidR="00F40ADA" w:rsidRDefault="005458BE" w:rsidP="000B4D5C">
      <w:pPr>
        <w:pStyle w:val="ListParagraph"/>
        <w:numPr>
          <w:ilvl w:val="0"/>
          <w:numId w:val="5"/>
        </w:numPr>
        <w:tabs>
          <w:tab w:val="left" w:pos="810"/>
          <w:tab w:val="left" w:pos="811"/>
        </w:tabs>
        <w:spacing w:before="215"/>
        <w:ind w:left="0" w:firstLine="0"/>
        <w:rPr>
          <w:b/>
          <w:sz w:val="23"/>
        </w:rPr>
      </w:pPr>
      <w:r>
        <w:rPr>
          <w:b/>
          <w:sz w:val="23"/>
          <w:u w:val="single"/>
        </w:rPr>
        <w:t>Art. 10 of the Convention</w:t>
      </w:r>
    </w:p>
    <w:p w14:paraId="5470B59B" w14:textId="77777777" w:rsidR="00F40ADA" w:rsidRDefault="00F40ADA" w:rsidP="000B4D5C">
      <w:pPr>
        <w:pStyle w:val="BodyText"/>
        <w:rPr>
          <w:b/>
          <w:sz w:val="20"/>
        </w:rPr>
      </w:pPr>
    </w:p>
    <w:p w14:paraId="02F3ECE7" w14:textId="77777777" w:rsidR="00F40ADA" w:rsidRDefault="00F40ADA" w:rsidP="000B4D5C">
      <w:pPr>
        <w:pStyle w:val="BodyText"/>
        <w:spacing w:before="6"/>
        <w:rPr>
          <w:b/>
          <w:sz w:val="18"/>
        </w:rPr>
      </w:pPr>
    </w:p>
    <w:p w14:paraId="62D41B7A" w14:textId="77777777" w:rsidR="00F40ADA" w:rsidRDefault="005458BE" w:rsidP="000B4D5C">
      <w:pPr>
        <w:pStyle w:val="BodyText"/>
        <w:spacing w:before="103"/>
      </w:pPr>
      <w:r>
        <w:t>The provision reads:-</w:t>
      </w:r>
    </w:p>
    <w:p w14:paraId="7E2F150D" w14:textId="77777777" w:rsidR="00F40ADA" w:rsidRDefault="00F40ADA" w:rsidP="000B4D5C">
      <w:pPr>
        <w:pStyle w:val="BodyText"/>
        <w:spacing w:before="9"/>
      </w:pPr>
    </w:p>
    <w:p w14:paraId="12F55C2C" w14:textId="77777777" w:rsidR="00482CF9" w:rsidRDefault="005458BE" w:rsidP="000B4D5C">
      <w:pPr>
        <w:pStyle w:val="ListParagraph"/>
        <w:numPr>
          <w:ilvl w:val="0"/>
          <w:numId w:val="2"/>
        </w:numPr>
        <w:tabs>
          <w:tab w:val="left" w:pos="1512"/>
        </w:tabs>
        <w:spacing w:line="242" w:lineRule="auto"/>
        <w:ind w:left="0" w:firstLine="0"/>
        <w:jc w:val="both"/>
        <w:rPr>
          <w:i/>
          <w:sz w:val="23"/>
        </w:rPr>
      </w:pPr>
      <w:r>
        <w:rPr>
          <w:i/>
          <w:sz w:val="23"/>
        </w:rPr>
        <w:t xml:space="preserve">Everybody has the right to freedom of expression. This right shall include freedom to hold opinions and to receive and impart information and ideas </w:t>
      </w:r>
      <w:r w:rsidR="00482CF9">
        <w:rPr>
          <w:i/>
          <w:sz w:val="23"/>
        </w:rPr>
        <w:br/>
      </w:r>
    </w:p>
    <w:p w14:paraId="7CA57B13" w14:textId="77777777" w:rsidR="00482CF9" w:rsidRPr="00482CF9" w:rsidRDefault="00482CF9" w:rsidP="00482CF9">
      <w:pPr>
        <w:tabs>
          <w:tab w:val="left" w:pos="1512"/>
        </w:tabs>
        <w:spacing w:line="242" w:lineRule="auto"/>
        <w:jc w:val="both"/>
        <w:rPr>
          <w:i/>
          <w:sz w:val="23"/>
        </w:rPr>
      </w:pPr>
    </w:p>
    <w:p w14:paraId="18EAA3CD" w14:textId="77777777" w:rsidR="00482CF9" w:rsidRPr="00482CF9" w:rsidRDefault="00482CF9" w:rsidP="00482CF9">
      <w:pPr>
        <w:tabs>
          <w:tab w:val="left" w:pos="1512"/>
        </w:tabs>
        <w:spacing w:line="242" w:lineRule="auto"/>
        <w:jc w:val="both"/>
        <w:rPr>
          <w:i/>
          <w:sz w:val="23"/>
        </w:rPr>
      </w:pPr>
    </w:p>
    <w:p w14:paraId="56D3EEA2" w14:textId="77777777" w:rsidR="00482CF9" w:rsidRPr="00482CF9" w:rsidRDefault="00482CF9" w:rsidP="00482CF9">
      <w:pPr>
        <w:tabs>
          <w:tab w:val="left" w:pos="1512"/>
        </w:tabs>
        <w:spacing w:line="242" w:lineRule="auto"/>
        <w:jc w:val="both"/>
        <w:rPr>
          <w:i/>
          <w:sz w:val="23"/>
        </w:rPr>
      </w:pPr>
    </w:p>
    <w:p w14:paraId="316E3FBB" w14:textId="77777777" w:rsidR="00482CF9" w:rsidRPr="00482CF9" w:rsidRDefault="00482CF9" w:rsidP="00482CF9">
      <w:pPr>
        <w:tabs>
          <w:tab w:val="left" w:pos="1512"/>
        </w:tabs>
        <w:spacing w:line="242" w:lineRule="auto"/>
        <w:jc w:val="both"/>
        <w:rPr>
          <w:i/>
          <w:sz w:val="23"/>
        </w:rPr>
      </w:pPr>
    </w:p>
    <w:p w14:paraId="3C6157EF" w14:textId="77777777" w:rsidR="00482CF9" w:rsidRPr="00482CF9" w:rsidRDefault="00482CF9" w:rsidP="00482CF9">
      <w:pPr>
        <w:tabs>
          <w:tab w:val="left" w:pos="1512"/>
        </w:tabs>
        <w:spacing w:line="242" w:lineRule="auto"/>
        <w:jc w:val="both"/>
        <w:rPr>
          <w:i/>
          <w:sz w:val="23"/>
        </w:rPr>
      </w:pPr>
    </w:p>
    <w:p w14:paraId="6F477C9F" w14:textId="6D8FB00A" w:rsidR="00F40ADA" w:rsidRDefault="005458BE" w:rsidP="000B4D5C">
      <w:pPr>
        <w:pStyle w:val="ListParagraph"/>
        <w:numPr>
          <w:ilvl w:val="0"/>
          <w:numId w:val="2"/>
        </w:numPr>
        <w:tabs>
          <w:tab w:val="left" w:pos="1512"/>
        </w:tabs>
        <w:spacing w:line="242" w:lineRule="auto"/>
        <w:ind w:left="0" w:firstLine="0"/>
        <w:jc w:val="both"/>
        <w:rPr>
          <w:i/>
          <w:sz w:val="23"/>
        </w:rPr>
      </w:pPr>
      <w:r>
        <w:rPr>
          <w:i/>
          <w:sz w:val="23"/>
        </w:rPr>
        <w:t>without interference by public authority and regardless of frontiers</w:t>
      </w:r>
      <w:r w:rsidR="009C7A5F">
        <w:rPr>
          <w:i/>
          <w:sz w:val="23"/>
        </w:rPr>
        <w:t xml:space="preserve">. </w:t>
      </w:r>
      <w:r>
        <w:rPr>
          <w:i/>
          <w:sz w:val="23"/>
        </w:rPr>
        <w:t>This Article shall not prevent States from requiring the licensing of broadcasting, television or cinema enterprises.</w:t>
      </w:r>
    </w:p>
    <w:p w14:paraId="2484C4FE" w14:textId="77777777" w:rsidR="00F40ADA" w:rsidRDefault="00F40ADA" w:rsidP="000B4D5C">
      <w:pPr>
        <w:pStyle w:val="BodyText"/>
        <w:spacing w:before="4"/>
        <w:rPr>
          <w:i/>
        </w:rPr>
      </w:pPr>
    </w:p>
    <w:p w14:paraId="3A68FBCA" w14:textId="7AE8112E" w:rsidR="00F40ADA" w:rsidRPr="00482CF9" w:rsidRDefault="005458BE" w:rsidP="000B4D5C">
      <w:pPr>
        <w:pStyle w:val="ListParagraph"/>
        <w:numPr>
          <w:ilvl w:val="0"/>
          <w:numId w:val="2"/>
        </w:numPr>
        <w:tabs>
          <w:tab w:val="left" w:pos="1512"/>
        </w:tabs>
        <w:spacing w:before="103" w:line="244" w:lineRule="auto"/>
        <w:ind w:left="0" w:firstLine="0"/>
        <w:jc w:val="both"/>
        <w:rPr>
          <w:i/>
          <w:sz w:val="23"/>
        </w:rPr>
      </w:pPr>
      <w:r w:rsidRPr="00482CF9">
        <w:rPr>
          <w:i/>
          <w:sz w:val="23"/>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w:t>
      </w:r>
      <w:r w:rsidR="00482CF9" w:rsidRPr="00482CF9">
        <w:rPr>
          <w:i/>
          <w:sz w:val="23"/>
        </w:rPr>
        <w:t xml:space="preserve"> </w:t>
      </w:r>
      <w:r w:rsidRPr="00482CF9">
        <w:rPr>
          <w:i/>
          <w:sz w:val="23"/>
        </w:rPr>
        <w:t>reputation or rights of others, for preventing the disclosure of information received in confidence, or for maintaining the authority and impartiality of the judiciary.</w:t>
      </w:r>
    </w:p>
    <w:p w14:paraId="68905197" w14:textId="77777777" w:rsidR="00F40ADA" w:rsidRDefault="00F40ADA" w:rsidP="000B4D5C">
      <w:pPr>
        <w:pStyle w:val="BodyText"/>
        <w:rPr>
          <w:i/>
          <w:sz w:val="28"/>
        </w:rPr>
      </w:pPr>
    </w:p>
    <w:p w14:paraId="03970C90" w14:textId="77777777" w:rsidR="00F40ADA" w:rsidRDefault="005458BE" w:rsidP="000B4D5C">
      <w:pPr>
        <w:pStyle w:val="Heading1"/>
        <w:spacing w:before="228" w:line="244" w:lineRule="auto"/>
        <w:ind w:left="0" w:firstLine="0"/>
        <w:jc w:val="both"/>
      </w:pPr>
      <w:r>
        <w:t>That which the Court pointed out earlier on as the parameters of the plaintiff’s complaint according to Art. 41(1) of the Constitution and the Commissioner of Police’s defence for the plaintiff's action on the basis of Art. 41(2) of the Constitution count towards the complained violation by the plaintiff to Art. 10(1) of the Convention and towards the defendant's defence for the action according to Art. 10(2) of the Convention.</w:t>
      </w:r>
    </w:p>
    <w:p w14:paraId="54C9A9B5" w14:textId="77777777" w:rsidR="00F40ADA" w:rsidRDefault="00F40ADA" w:rsidP="000B4D5C">
      <w:pPr>
        <w:pStyle w:val="BodyText"/>
        <w:rPr>
          <w:b/>
          <w:sz w:val="28"/>
        </w:rPr>
      </w:pPr>
    </w:p>
    <w:p w14:paraId="578063D6" w14:textId="77777777" w:rsidR="00F40ADA" w:rsidRDefault="005458BE" w:rsidP="000B4D5C">
      <w:pPr>
        <w:spacing w:before="220" w:line="244" w:lineRule="auto"/>
        <w:jc w:val="both"/>
        <w:rPr>
          <w:b/>
          <w:sz w:val="23"/>
        </w:rPr>
      </w:pPr>
      <w:r>
        <w:rPr>
          <w:b/>
          <w:sz w:val="23"/>
        </w:rPr>
        <w:t xml:space="preserve">The Court shall refer to the </w:t>
      </w:r>
      <w:r>
        <w:rPr>
          <w:b/>
          <w:sz w:val="23"/>
          <w:u w:val="single"/>
        </w:rPr>
        <w:t>relevant and applicable</w:t>
      </w:r>
      <w:r>
        <w:rPr>
          <w:b/>
          <w:sz w:val="23"/>
        </w:rPr>
        <w:t xml:space="preserve"> jurisprudence for the case in point of today's case regarding the interpretation from the ECHR of Art. 10 of the Convention.</w:t>
      </w:r>
    </w:p>
    <w:p w14:paraId="7382F5D6" w14:textId="77777777" w:rsidR="00F40ADA" w:rsidRDefault="00F40ADA" w:rsidP="000B4D5C">
      <w:pPr>
        <w:pStyle w:val="BodyText"/>
        <w:rPr>
          <w:b/>
          <w:sz w:val="28"/>
        </w:rPr>
      </w:pPr>
    </w:p>
    <w:p w14:paraId="021DFE91" w14:textId="77777777" w:rsidR="00F40ADA" w:rsidRDefault="005458BE" w:rsidP="000B4D5C">
      <w:pPr>
        <w:spacing w:before="221" w:line="244" w:lineRule="auto"/>
        <w:jc w:val="both"/>
        <w:rPr>
          <w:sz w:val="23"/>
        </w:rPr>
      </w:pPr>
      <w:r>
        <w:rPr>
          <w:sz w:val="23"/>
        </w:rPr>
        <w:t xml:space="preserve">In page 779 </w:t>
      </w:r>
      <w:r>
        <w:rPr>
          <w:i/>
          <w:iCs/>
          <w:sz w:val="23"/>
        </w:rPr>
        <w:t>et seq</w:t>
      </w:r>
      <w:r>
        <w:rPr>
          <w:sz w:val="23"/>
        </w:rPr>
        <w:t xml:space="preserve"> of “</w:t>
      </w:r>
      <w:r>
        <w:rPr>
          <w:b/>
          <w:sz w:val="23"/>
          <w:u w:val="single"/>
        </w:rPr>
        <w:t>Theory and Practice of the European</w:t>
      </w:r>
      <w:r>
        <w:rPr>
          <w:b/>
          <w:sz w:val="23"/>
        </w:rPr>
        <w:t xml:space="preserve"> </w:t>
      </w:r>
      <w:r>
        <w:rPr>
          <w:b/>
          <w:sz w:val="23"/>
          <w:u w:val="single"/>
        </w:rPr>
        <w:t>Convention on Human Rights</w:t>
      </w:r>
      <w:r>
        <w:rPr>
          <w:sz w:val="23"/>
        </w:rPr>
        <w:t>” (Fourth Edition – 2006 – Intersentia) Pieter van Dijk, Fried van Hoof, Arjen van Rijn and Leo Zwaak state the following:-</w:t>
      </w:r>
    </w:p>
    <w:p w14:paraId="53BBC2D6" w14:textId="77777777" w:rsidR="00F40ADA" w:rsidRDefault="00F40ADA" w:rsidP="000B4D5C">
      <w:pPr>
        <w:pStyle w:val="BodyText"/>
        <w:spacing w:before="1"/>
      </w:pPr>
    </w:p>
    <w:p w14:paraId="652E747E" w14:textId="77777777" w:rsidR="00F40ADA" w:rsidRDefault="005458BE" w:rsidP="000B4D5C">
      <w:pPr>
        <w:spacing w:line="244" w:lineRule="auto"/>
        <w:jc w:val="both"/>
        <w:rPr>
          <w:i/>
          <w:sz w:val="23"/>
        </w:rPr>
      </w:pPr>
      <w:r>
        <w:rPr>
          <w:i/>
          <w:sz w:val="23"/>
        </w:rPr>
        <w:t>… the first paragraph of Article 10 offers a broad protection … The content of the expressions seems to be irrelevant too as the Court has held, with reference to the demands of a democratic society, that Article 10 is also applicable to information or ideas that offend, shock or disturb.</w:t>
      </w:r>
    </w:p>
    <w:p w14:paraId="4237F411" w14:textId="77777777" w:rsidR="00F40ADA" w:rsidRDefault="00F40ADA" w:rsidP="000B4D5C">
      <w:pPr>
        <w:pStyle w:val="BodyText"/>
        <w:spacing w:before="11"/>
        <w:rPr>
          <w:i/>
          <w:sz w:val="22"/>
        </w:rPr>
      </w:pPr>
    </w:p>
    <w:p w14:paraId="779B1866" w14:textId="77777777" w:rsidR="00F40ADA" w:rsidRDefault="005458BE" w:rsidP="000B4D5C">
      <w:pPr>
        <w:spacing w:line="244" w:lineRule="auto"/>
        <w:jc w:val="both"/>
        <w:rPr>
          <w:i/>
          <w:sz w:val="23"/>
        </w:rPr>
      </w:pPr>
      <w:r>
        <w:rPr>
          <w:i/>
          <w:sz w:val="23"/>
        </w:rPr>
        <w:t>The fact that Article 10 protects the free expression of opinions implies that a rather strong emphasis is laid on the protection of the specific means by which the opinion is expressed. The Court has expressly upheld that Article 10 protects not only the substance of ideas and information but also the form in which they are conveyed.</w:t>
      </w:r>
    </w:p>
    <w:p w14:paraId="1403F44C" w14:textId="77777777" w:rsidR="00F40ADA" w:rsidRDefault="00F40ADA" w:rsidP="000B4D5C">
      <w:pPr>
        <w:pStyle w:val="BodyText"/>
        <w:spacing w:before="10"/>
        <w:rPr>
          <w:i/>
          <w:sz w:val="22"/>
        </w:rPr>
      </w:pPr>
    </w:p>
    <w:p w14:paraId="76BFC92B" w14:textId="305324A9" w:rsidR="00F40ADA" w:rsidRDefault="005458BE" w:rsidP="000B4D5C">
      <w:pPr>
        <w:spacing w:line="244" w:lineRule="auto"/>
        <w:jc w:val="both"/>
        <w:rPr>
          <w:i/>
          <w:sz w:val="23"/>
        </w:rPr>
      </w:pPr>
      <w:r>
        <w:rPr>
          <w:i/>
          <w:sz w:val="23"/>
        </w:rPr>
        <w:lastRenderedPageBreak/>
        <w:t>… the Court has taken the position that the exceptions to the freedom of expression “must be narrowly interpreted and the necessity for any restrictions must be convincingly established</w:t>
      </w:r>
      <w:r w:rsidR="00390CDB">
        <w:rPr>
          <w:i/>
          <w:sz w:val="23"/>
        </w:rPr>
        <w:t>.”</w:t>
      </w:r>
    </w:p>
    <w:p w14:paraId="3695745A" w14:textId="77777777" w:rsidR="00F40ADA" w:rsidRDefault="00F40ADA" w:rsidP="000B4D5C">
      <w:pPr>
        <w:pStyle w:val="BodyText"/>
        <w:spacing w:before="1"/>
        <w:rPr>
          <w:i/>
        </w:rPr>
      </w:pPr>
    </w:p>
    <w:p w14:paraId="670FE641" w14:textId="77777777" w:rsidR="00482CF9" w:rsidRDefault="00482CF9" w:rsidP="000B4D5C">
      <w:pPr>
        <w:spacing w:line="244" w:lineRule="auto"/>
        <w:jc w:val="both"/>
        <w:rPr>
          <w:i/>
          <w:sz w:val="23"/>
        </w:rPr>
      </w:pPr>
    </w:p>
    <w:p w14:paraId="13FA4BC8" w14:textId="77777777" w:rsidR="00482CF9" w:rsidRDefault="00482CF9" w:rsidP="000B4D5C">
      <w:pPr>
        <w:spacing w:line="244" w:lineRule="auto"/>
        <w:jc w:val="both"/>
        <w:rPr>
          <w:i/>
          <w:sz w:val="23"/>
        </w:rPr>
      </w:pPr>
    </w:p>
    <w:p w14:paraId="4087C049" w14:textId="77777777" w:rsidR="00482CF9" w:rsidRDefault="00482CF9" w:rsidP="000B4D5C">
      <w:pPr>
        <w:spacing w:line="244" w:lineRule="auto"/>
        <w:jc w:val="both"/>
        <w:rPr>
          <w:i/>
          <w:sz w:val="23"/>
        </w:rPr>
      </w:pPr>
    </w:p>
    <w:p w14:paraId="1EEE1323" w14:textId="77777777" w:rsidR="00482CF9" w:rsidRDefault="00482CF9" w:rsidP="000B4D5C">
      <w:pPr>
        <w:spacing w:line="244" w:lineRule="auto"/>
        <w:jc w:val="both"/>
        <w:rPr>
          <w:i/>
          <w:sz w:val="23"/>
        </w:rPr>
      </w:pPr>
    </w:p>
    <w:p w14:paraId="5897EF02" w14:textId="77777777" w:rsidR="00482CF9" w:rsidRDefault="00482CF9" w:rsidP="000B4D5C">
      <w:pPr>
        <w:spacing w:line="244" w:lineRule="auto"/>
        <w:jc w:val="both"/>
        <w:rPr>
          <w:i/>
          <w:sz w:val="23"/>
        </w:rPr>
      </w:pPr>
    </w:p>
    <w:p w14:paraId="1E9D72BF" w14:textId="2E60F4B1" w:rsidR="00F40ADA" w:rsidRDefault="005458BE" w:rsidP="000B4D5C">
      <w:pPr>
        <w:spacing w:line="244" w:lineRule="auto"/>
        <w:jc w:val="both"/>
        <w:rPr>
          <w:i/>
          <w:sz w:val="23"/>
        </w:rPr>
      </w:pPr>
      <w:r>
        <w:rPr>
          <w:i/>
          <w:sz w:val="23"/>
        </w:rPr>
        <w:t>… Even when statements paint an extremely negative picture … they can be permissible as long as they do not encourage violence, armed resistance or insurrection and do not constitute hate speech.</w:t>
      </w:r>
    </w:p>
    <w:p w14:paraId="1947B8E5" w14:textId="77777777" w:rsidR="00F40ADA" w:rsidRDefault="00F40ADA" w:rsidP="000B4D5C">
      <w:pPr>
        <w:pStyle w:val="BodyText"/>
        <w:rPr>
          <w:i/>
          <w:sz w:val="28"/>
        </w:rPr>
      </w:pPr>
    </w:p>
    <w:p w14:paraId="377AF92C" w14:textId="4BFD171F" w:rsidR="00F40ADA" w:rsidRDefault="005458BE" w:rsidP="00482CF9">
      <w:pPr>
        <w:spacing w:before="221" w:line="244" w:lineRule="auto"/>
        <w:jc w:val="both"/>
        <w:rPr>
          <w:sz w:val="20"/>
        </w:rPr>
      </w:pPr>
      <w:r>
        <w:rPr>
          <w:sz w:val="23"/>
        </w:rPr>
        <w:t xml:space="preserve">In page 444 </w:t>
      </w:r>
      <w:r>
        <w:rPr>
          <w:i/>
          <w:iCs/>
          <w:sz w:val="23"/>
        </w:rPr>
        <w:t>et seq</w:t>
      </w:r>
      <w:r>
        <w:rPr>
          <w:sz w:val="23"/>
        </w:rPr>
        <w:t xml:space="preserve"> of “</w:t>
      </w:r>
      <w:r>
        <w:rPr>
          <w:b/>
          <w:sz w:val="23"/>
          <w:u w:val="single"/>
        </w:rPr>
        <w:t>Law of the European Convention on</w:t>
      </w:r>
      <w:r>
        <w:rPr>
          <w:b/>
          <w:sz w:val="23"/>
        </w:rPr>
        <w:t xml:space="preserve"> </w:t>
      </w:r>
      <w:r>
        <w:rPr>
          <w:b/>
          <w:sz w:val="23"/>
          <w:u w:val="single"/>
        </w:rPr>
        <w:t>Human Rights</w:t>
      </w:r>
      <w:r>
        <w:rPr>
          <w:sz w:val="23"/>
        </w:rPr>
        <w:t>” (Oxford - Second Edition – 2009) the authors Harris, O`Boyle &amp; Warwick state the following:-</w:t>
      </w:r>
      <w:r w:rsidR="00482CF9">
        <w:rPr>
          <w:sz w:val="23"/>
        </w:rPr>
        <w:t xml:space="preserve"> </w:t>
      </w:r>
    </w:p>
    <w:p w14:paraId="03B5D392" w14:textId="77777777" w:rsidR="00F40ADA" w:rsidRDefault="00F40ADA" w:rsidP="000B4D5C">
      <w:pPr>
        <w:pStyle w:val="BodyText"/>
        <w:rPr>
          <w:sz w:val="20"/>
        </w:rPr>
      </w:pPr>
    </w:p>
    <w:p w14:paraId="71823F8F" w14:textId="77777777" w:rsidR="00F40ADA" w:rsidRDefault="005458BE" w:rsidP="000B4D5C">
      <w:pPr>
        <w:spacing w:before="246" w:line="244" w:lineRule="auto"/>
        <w:jc w:val="both"/>
        <w:rPr>
          <w:i/>
          <w:sz w:val="23"/>
        </w:rPr>
      </w:pPr>
      <w:r>
        <w:rPr>
          <w:i/>
          <w:sz w:val="23"/>
        </w:rPr>
        <w:t>The scope of protection under Article 10 is to be broadly interpreted so as to encompass not only the substance of information and ideas, but also a diverse variety of forms and means in which they are manifested, transmitted, and received. Because of the demands of pluralism, tolerance and broadmindedness, the scope of protection under Article 10 is broadened to cover information or ideas that are unpalatable to the State…</w:t>
      </w:r>
    </w:p>
    <w:p w14:paraId="2CCD41A5" w14:textId="77777777" w:rsidR="00F40ADA" w:rsidRDefault="00F40ADA" w:rsidP="000B4D5C">
      <w:pPr>
        <w:pStyle w:val="BodyText"/>
        <w:spacing w:before="11"/>
        <w:rPr>
          <w:i/>
          <w:sz w:val="22"/>
        </w:rPr>
      </w:pPr>
    </w:p>
    <w:p w14:paraId="595C119C" w14:textId="77777777" w:rsidR="00F40ADA" w:rsidRDefault="005458BE" w:rsidP="000B4D5C">
      <w:pPr>
        <w:spacing w:line="242" w:lineRule="auto"/>
        <w:jc w:val="both"/>
        <w:rPr>
          <w:i/>
          <w:sz w:val="23"/>
        </w:rPr>
      </w:pPr>
      <w:r>
        <w:rPr>
          <w:i/>
          <w:sz w:val="23"/>
        </w:rPr>
        <w:t>The notion of public interest has an autonomous and broad meaning in the Convention. It has been liberally construed in the case law to encompass social, economic, cultural or even commercial and religious aspects …</w:t>
      </w:r>
    </w:p>
    <w:p w14:paraId="3C1C7021" w14:textId="77777777" w:rsidR="00F40ADA" w:rsidRDefault="00F40ADA" w:rsidP="000B4D5C">
      <w:pPr>
        <w:pStyle w:val="BodyText"/>
        <w:rPr>
          <w:i/>
          <w:sz w:val="28"/>
        </w:rPr>
      </w:pPr>
    </w:p>
    <w:p w14:paraId="2A066F64" w14:textId="3A3BC5A1" w:rsidR="00F40ADA" w:rsidRDefault="005458BE" w:rsidP="000B4D5C">
      <w:pPr>
        <w:pStyle w:val="BodyText"/>
        <w:spacing w:before="230" w:line="244" w:lineRule="auto"/>
        <w:jc w:val="both"/>
      </w:pPr>
      <w:r>
        <w:t xml:space="preserve">In </w:t>
      </w:r>
      <w:r w:rsidR="00697A0A">
        <w:t>page</w:t>
      </w:r>
      <w:r>
        <w:t xml:space="preserve"> 278 </w:t>
      </w:r>
      <w:r>
        <w:rPr>
          <w:i/>
          <w:iCs/>
        </w:rPr>
        <w:t>et seq</w:t>
      </w:r>
      <w:r>
        <w:t xml:space="preserve"> of “</w:t>
      </w:r>
      <w:r>
        <w:rPr>
          <w:b/>
          <w:u w:val="single"/>
        </w:rPr>
        <w:t>European Human Rights Law</w:t>
      </w:r>
      <w:r>
        <w:t>” (Oxford – Third Edition – 2008) the authors Janis, Kay &amp; Bradley state the following:-</w:t>
      </w:r>
    </w:p>
    <w:p w14:paraId="53EC1B28" w14:textId="77777777" w:rsidR="00F40ADA" w:rsidRDefault="00F40ADA" w:rsidP="000B4D5C">
      <w:pPr>
        <w:pStyle w:val="BodyText"/>
        <w:spacing w:before="11"/>
        <w:rPr>
          <w:sz w:val="22"/>
        </w:rPr>
      </w:pPr>
    </w:p>
    <w:p w14:paraId="23DAA07B" w14:textId="77777777" w:rsidR="00F40ADA" w:rsidRDefault="005458BE" w:rsidP="000B4D5C">
      <w:pPr>
        <w:spacing w:line="244" w:lineRule="auto"/>
        <w:jc w:val="both"/>
        <w:rPr>
          <w:i/>
          <w:sz w:val="23"/>
        </w:rPr>
      </w:pPr>
      <w:r>
        <w:rPr>
          <w:i/>
          <w:sz w:val="23"/>
        </w:rPr>
        <w:t>Necessarily States feel a particular need to restrict expression in situations affecting military, diplomatic or intelligence matters. When such restrictions have been challenged under the Convention, the European Court has considered them under Article 10(2) which permits limitations on expression “necessary in a democratic society in the interests of public safety (and) for the prevention of disorder or crime.”</w:t>
      </w:r>
    </w:p>
    <w:p w14:paraId="154B4516" w14:textId="77777777" w:rsidR="00F40ADA" w:rsidRDefault="00F40ADA" w:rsidP="000B4D5C">
      <w:pPr>
        <w:pStyle w:val="BodyText"/>
        <w:rPr>
          <w:i/>
          <w:sz w:val="28"/>
        </w:rPr>
      </w:pPr>
    </w:p>
    <w:p w14:paraId="03A60B87" w14:textId="77777777" w:rsidR="00F40ADA" w:rsidRDefault="005458BE" w:rsidP="000B4D5C">
      <w:pPr>
        <w:spacing w:before="218" w:line="244" w:lineRule="auto"/>
        <w:jc w:val="both"/>
        <w:rPr>
          <w:sz w:val="23"/>
        </w:rPr>
      </w:pPr>
      <w:r>
        <w:rPr>
          <w:sz w:val="23"/>
        </w:rPr>
        <w:t xml:space="preserve">In page 4288 </w:t>
      </w:r>
      <w:r>
        <w:rPr>
          <w:i/>
          <w:iCs/>
          <w:sz w:val="23"/>
        </w:rPr>
        <w:t>et seq</w:t>
      </w:r>
      <w:r>
        <w:rPr>
          <w:sz w:val="23"/>
        </w:rPr>
        <w:t xml:space="preserve"> of “</w:t>
      </w:r>
      <w:r>
        <w:rPr>
          <w:b/>
          <w:sz w:val="23"/>
          <w:u w:val="single"/>
        </w:rPr>
        <w:t>The European Convention on Human</w:t>
      </w:r>
      <w:r>
        <w:rPr>
          <w:b/>
          <w:sz w:val="23"/>
        </w:rPr>
        <w:t xml:space="preserve"> </w:t>
      </w:r>
      <w:r>
        <w:rPr>
          <w:b/>
          <w:sz w:val="23"/>
          <w:u w:val="single"/>
        </w:rPr>
        <w:t>Rights</w:t>
      </w:r>
      <w:r>
        <w:rPr>
          <w:sz w:val="23"/>
        </w:rPr>
        <w:t>” (Oxford – Fifth Edition – 2010) the authors White &amp; Ovey state thus:-</w:t>
      </w:r>
    </w:p>
    <w:p w14:paraId="1414E5CE" w14:textId="77777777" w:rsidR="00F40ADA" w:rsidRDefault="00F40ADA" w:rsidP="000B4D5C">
      <w:pPr>
        <w:pStyle w:val="BodyText"/>
        <w:spacing w:before="4"/>
      </w:pPr>
    </w:p>
    <w:p w14:paraId="00C0C650" w14:textId="77777777" w:rsidR="00F40ADA" w:rsidRDefault="005458BE" w:rsidP="000B4D5C">
      <w:pPr>
        <w:spacing w:line="242" w:lineRule="auto"/>
        <w:jc w:val="both"/>
        <w:rPr>
          <w:i/>
          <w:sz w:val="23"/>
        </w:rPr>
      </w:pPr>
      <w:r>
        <w:rPr>
          <w:i/>
          <w:sz w:val="23"/>
        </w:rPr>
        <w:t>The situations in which a restriction may be justifiable include the need to protect important public interests – such as national security, territorial integrity, freedom from crime and disorder, health and morality, and the authority and impartiality of the judiciary – and also other individual rights, such a person`s right to privacy and reputation. The margin of appreciation allowed to Contracting Parties in restricting freedom of expression will vary depending on the purpose and nature of the limitation and of the expression in question …</w:t>
      </w:r>
    </w:p>
    <w:p w14:paraId="7E84A08F" w14:textId="77777777" w:rsidR="00F40ADA" w:rsidRDefault="00F40ADA" w:rsidP="000B4D5C">
      <w:pPr>
        <w:pStyle w:val="BodyText"/>
        <w:spacing w:before="4"/>
        <w:rPr>
          <w:i/>
          <w:sz w:val="24"/>
        </w:rPr>
      </w:pPr>
    </w:p>
    <w:p w14:paraId="746DD7FC" w14:textId="77777777" w:rsidR="00482CF9" w:rsidRDefault="005458BE" w:rsidP="000B4D5C">
      <w:pPr>
        <w:spacing w:before="1" w:line="244" w:lineRule="auto"/>
        <w:jc w:val="both"/>
        <w:rPr>
          <w:i/>
          <w:sz w:val="23"/>
        </w:rPr>
      </w:pPr>
      <w:r>
        <w:rPr>
          <w:i/>
          <w:sz w:val="23"/>
        </w:rPr>
        <w:t xml:space="preserve">On the other side of the balance, to be weighed against the importance of the aim pursued by the restriction, is the nature of the expression restricted. The Strasbourg Court takes into account the fact that, in the context of effective </w:t>
      </w:r>
      <w:r w:rsidR="00482CF9">
        <w:rPr>
          <w:i/>
          <w:sz w:val="23"/>
        </w:rPr>
        <w:br/>
      </w:r>
    </w:p>
    <w:p w14:paraId="6C944AD0" w14:textId="77777777" w:rsidR="00482CF9" w:rsidRDefault="00482CF9" w:rsidP="000B4D5C">
      <w:pPr>
        <w:spacing w:before="1" w:line="244" w:lineRule="auto"/>
        <w:jc w:val="both"/>
        <w:rPr>
          <w:i/>
          <w:sz w:val="23"/>
        </w:rPr>
      </w:pPr>
    </w:p>
    <w:p w14:paraId="77E49E53" w14:textId="77777777" w:rsidR="00482CF9" w:rsidRDefault="00482CF9" w:rsidP="000B4D5C">
      <w:pPr>
        <w:spacing w:before="1" w:line="244" w:lineRule="auto"/>
        <w:jc w:val="both"/>
        <w:rPr>
          <w:i/>
          <w:sz w:val="23"/>
        </w:rPr>
      </w:pPr>
    </w:p>
    <w:p w14:paraId="085D4487" w14:textId="77777777" w:rsidR="00482CF9" w:rsidRDefault="00482CF9" w:rsidP="000B4D5C">
      <w:pPr>
        <w:spacing w:before="1" w:line="244" w:lineRule="auto"/>
        <w:jc w:val="both"/>
        <w:rPr>
          <w:i/>
          <w:sz w:val="23"/>
        </w:rPr>
      </w:pPr>
    </w:p>
    <w:p w14:paraId="044F1DAB" w14:textId="77777777" w:rsidR="00482CF9" w:rsidRDefault="00482CF9" w:rsidP="000B4D5C">
      <w:pPr>
        <w:spacing w:before="1" w:line="244" w:lineRule="auto"/>
        <w:jc w:val="both"/>
        <w:rPr>
          <w:i/>
          <w:sz w:val="23"/>
        </w:rPr>
      </w:pPr>
    </w:p>
    <w:p w14:paraId="1894CC7A" w14:textId="77777777" w:rsidR="00482CF9" w:rsidRDefault="00482CF9" w:rsidP="000B4D5C">
      <w:pPr>
        <w:spacing w:before="1" w:line="244" w:lineRule="auto"/>
        <w:jc w:val="both"/>
        <w:rPr>
          <w:i/>
          <w:sz w:val="23"/>
        </w:rPr>
      </w:pPr>
    </w:p>
    <w:p w14:paraId="5059B0AA" w14:textId="02B867D3" w:rsidR="00F40ADA" w:rsidRDefault="005458BE" w:rsidP="00482CF9">
      <w:pPr>
        <w:spacing w:before="1" w:line="244" w:lineRule="auto"/>
        <w:jc w:val="both"/>
        <w:rPr>
          <w:i/>
          <w:sz w:val="20"/>
        </w:rPr>
      </w:pPr>
      <w:r>
        <w:rPr>
          <w:i/>
          <w:sz w:val="23"/>
        </w:rPr>
        <w:t>political democracy and respect for human rights mentioned in the Preamble to the Convention, freedom of expression not only is important in itself but also plays a central role in the protection of the other rights under the Convention</w:t>
      </w:r>
      <w:r w:rsidR="009C7A5F">
        <w:rPr>
          <w:i/>
          <w:sz w:val="23"/>
        </w:rPr>
        <w:t>.</w:t>
      </w:r>
      <w:r w:rsidR="006831DE">
        <w:rPr>
          <w:i/>
          <w:sz w:val="23"/>
        </w:rPr>
        <w:t xml:space="preserve"> </w:t>
      </w:r>
      <w:r w:rsidR="00697A0A">
        <w:rPr>
          <w:i/>
          <w:sz w:val="23"/>
        </w:rPr>
        <w:t>Thus,</w:t>
      </w:r>
      <w:r>
        <w:rPr>
          <w:i/>
          <w:sz w:val="23"/>
        </w:rPr>
        <w:t xml:space="preserve"> the Court consistently gives a higher level of protection to publications and speech which contribute towards social and political debate, criticism, and information – the broadest sense.</w:t>
      </w:r>
      <w:r w:rsidR="00482CF9">
        <w:rPr>
          <w:i/>
          <w:sz w:val="23"/>
        </w:rPr>
        <w:t xml:space="preserve"> </w:t>
      </w:r>
    </w:p>
    <w:p w14:paraId="1BDB4E17" w14:textId="77777777" w:rsidR="00F40ADA" w:rsidRDefault="00F40ADA" w:rsidP="000B4D5C">
      <w:pPr>
        <w:pStyle w:val="BodyText"/>
        <w:spacing w:before="2"/>
        <w:rPr>
          <w:i/>
          <w:sz w:val="15"/>
        </w:rPr>
      </w:pPr>
    </w:p>
    <w:p w14:paraId="474F8426" w14:textId="4471B4FE" w:rsidR="00F40ADA" w:rsidRDefault="005458BE" w:rsidP="000B4D5C">
      <w:pPr>
        <w:spacing w:before="104" w:line="244" w:lineRule="auto"/>
        <w:jc w:val="both"/>
        <w:rPr>
          <w:sz w:val="23"/>
        </w:rPr>
      </w:pPr>
      <w:r>
        <w:rPr>
          <w:sz w:val="23"/>
        </w:rPr>
        <w:t>The same authors refer to the ECHR decision in the case of “</w:t>
      </w:r>
      <w:r>
        <w:rPr>
          <w:b/>
          <w:sz w:val="23"/>
          <w:u w:val="single"/>
        </w:rPr>
        <w:t>Lindon, Otchakovsky-Laurens and July vs France</w:t>
      </w:r>
      <w:r>
        <w:rPr>
          <w:sz w:val="23"/>
        </w:rPr>
        <w:t>”</w:t>
      </w:r>
      <w:r w:rsidR="006831DE">
        <w:rPr>
          <w:sz w:val="23"/>
        </w:rPr>
        <w:t xml:space="preserve"> </w:t>
      </w:r>
      <w:r>
        <w:rPr>
          <w:sz w:val="23"/>
        </w:rPr>
        <w:t>(Apps</w:t>
      </w:r>
      <w:r w:rsidR="00390CDB">
        <w:rPr>
          <w:sz w:val="23"/>
        </w:rPr>
        <w:t xml:space="preserve">. </w:t>
      </w:r>
      <w:r>
        <w:rPr>
          <w:sz w:val="23"/>
        </w:rPr>
        <w:t>21279</w:t>
      </w:r>
      <w:r>
        <w:rPr>
          <w:rFonts w:ascii="Verdana" w:hAnsi="Verdana"/>
          <w:sz w:val="23"/>
        </w:rPr>
        <w:t>/</w:t>
      </w:r>
      <w:r>
        <w:rPr>
          <w:sz w:val="23"/>
        </w:rPr>
        <w:t xml:space="preserve"> 02 and 36448</w:t>
      </w:r>
      <w:r>
        <w:rPr>
          <w:rFonts w:ascii="Verdana" w:hAnsi="Verdana"/>
          <w:sz w:val="23"/>
        </w:rPr>
        <w:t>/</w:t>
      </w:r>
      <w:r>
        <w:rPr>
          <w:sz w:val="23"/>
        </w:rPr>
        <w:t>02) of 22</w:t>
      </w:r>
      <w:r>
        <w:rPr>
          <w:sz w:val="23"/>
          <w:vertAlign w:val="superscript"/>
        </w:rPr>
        <w:t>nd</w:t>
      </w:r>
      <w:r>
        <w:rPr>
          <w:sz w:val="23"/>
        </w:rPr>
        <w:t xml:space="preserve"> October 2007 where it was thus stated:-</w:t>
      </w:r>
    </w:p>
    <w:p w14:paraId="508D7DB2" w14:textId="77777777" w:rsidR="00F40ADA" w:rsidRDefault="00F40ADA" w:rsidP="000B4D5C">
      <w:pPr>
        <w:pStyle w:val="BodyText"/>
        <w:spacing w:before="1"/>
      </w:pPr>
    </w:p>
    <w:p w14:paraId="5F1BF1F9" w14:textId="1D498C06" w:rsidR="00F40ADA" w:rsidRDefault="005458BE" w:rsidP="000B4D5C">
      <w:pPr>
        <w:pStyle w:val="ListParagraph"/>
        <w:numPr>
          <w:ilvl w:val="0"/>
          <w:numId w:val="1"/>
        </w:numPr>
        <w:tabs>
          <w:tab w:val="left" w:pos="1512"/>
        </w:tabs>
        <w:spacing w:line="244" w:lineRule="auto"/>
        <w:ind w:left="0" w:firstLine="0"/>
        <w:jc w:val="both"/>
        <w:rPr>
          <w:i/>
          <w:sz w:val="23"/>
        </w:rPr>
      </w:pPr>
      <w:r>
        <w:rPr>
          <w:i/>
          <w:sz w:val="23"/>
        </w:rPr>
        <w:t>… The Court’s task, in exercising its supervisory jurisdiction, is not to take the place of the competent national authorities but rather to review under Article 10 the decisions they delivered pursuant to their power of appreciation. This does not mean that supervision is limited to ascertaining whether the respondent State exercised its discretion reasonably, carefully and in good faith; what the Court has to do is to look at the interference complained of in the light of the case as a whole and determine whether adduced by the national authorities to justify it are “relevant and sufficient” and whether it was “proportionate to the legitimate aim pursued</w:t>
      </w:r>
      <w:r w:rsidR="00390CDB">
        <w:rPr>
          <w:i/>
          <w:sz w:val="23"/>
        </w:rPr>
        <w:t>.”</w:t>
      </w:r>
      <w:r>
        <w:rPr>
          <w:i/>
          <w:sz w:val="23"/>
        </w:rPr>
        <w:t xml:space="preserve"> In doing so, the Court has to satisfy itself that the national authorities applied standards which were in conformity with the principles embodied in Article 10 and, moreover, that they relied on an acceptable assessment of the relevant facts ...</w:t>
      </w:r>
    </w:p>
    <w:p w14:paraId="4E1ED544" w14:textId="77777777" w:rsidR="00F40ADA" w:rsidRDefault="00F40ADA" w:rsidP="000B4D5C">
      <w:pPr>
        <w:pStyle w:val="BodyText"/>
        <w:spacing w:before="1"/>
        <w:rPr>
          <w:i/>
          <w:sz w:val="22"/>
        </w:rPr>
      </w:pPr>
    </w:p>
    <w:p w14:paraId="0FE87C8E" w14:textId="77777777" w:rsidR="00F40ADA" w:rsidRDefault="005458BE" w:rsidP="000B4D5C">
      <w:pPr>
        <w:pStyle w:val="ListParagraph"/>
        <w:numPr>
          <w:ilvl w:val="0"/>
          <w:numId w:val="1"/>
        </w:numPr>
        <w:tabs>
          <w:tab w:val="left" w:pos="1512"/>
        </w:tabs>
        <w:spacing w:line="244" w:lineRule="auto"/>
        <w:ind w:left="0" w:firstLine="0"/>
        <w:jc w:val="both"/>
        <w:rPr>
          <w:i/>
          <w:sz w:val="23"/>
        </w:rPr>
      </w:pPr>
      <w:r>
        <w:rPr>
          <w:i/>
          <w:sz w:val="23"/>
        </w:rPr>
        <w:t>There is little scope under Article 10(2) of the Convention for restrictions on freedom of expression in the area of political speech or debate – where freedom of expression is of utmost importance …</w:t>
      </w:r>
    </w:p>
    <w:p w14:paraId="64FF07CF" w14:textId="77777777" w:rsidR="00F40ADA" w:rsidRDefault="00F40ADA" w:rsidP="000B4D5C">
      <w:pPr>
        <w:pStyle w:val="BodyText"/>
        <w:rPr>
          <w:i/>
        </w:rPr>
      </w:pPr>
    </w:p>
    <w:p w14:paraId="26DB8131" w14:textId="77777777" w:rsidR="00F40ADA" w:rsidRDefault="005458BE" w:rsidP="000B4D5C">
      <w:pPr>
        <w:spacing w:line="244" w:lineRule="auto"/>
        <w:jc w:val="both"/>
        <w:rPr>
          <w:i/>
          <w:sz w:val="23"/>
        </w:rPr>
      </w:pPr>
      <w:r>
        <w:rPr>
          <w:i/>
          <w:sz w:val="23"/>
        </w:rPr>
        <w:t>Furthermore, the limits of acceptable criticism are wider as regards a politician as such than as regards a private individual. Unlike the latter, the former inevitably and knowingly lays himself open to close scrutiny of his every word and deed by both journalists and the public at large, and he must consequently display a greater degree of tolerance …</w:t>
      </w:r>
    </w:p>
    <w:p w14:paraId="4DF80B58" w14:textId="77777777" w:rsidR="00F40ADA" w:rsidRDefault="00F40ADA" w:rsidP="000B4D5C">
      <w:pPr>
        <w:pStyle w:val="BodyText"/>
        <w:rPr>
          <w:i/>
          <w:sz w:val="28"/>
        </w:rPr>
      </w:pPr>
    </w:p>
    <w:p w14:paraId="3FD800F1" w14:textId="77777777" w:rsidR="00F40ADA" w:rsidRDefault="005458BE" w:rsidP="000B4D5C">
      <w:pPr>
        <w:pStyle w:val="ListParagraph"/>
        <w:numPr>
          <w:ilvl w:val="0"/>
          <w:numId w:val="2"/>
        </w:numPr>
        <w:tabs>
          <w:tab w:val="left" w:pos="810"/>
          <w:tab w:val="left" w:pos="811"/>
        </w:tabs>
        <w:spacing w:before="219"/>
        <w:ind w:left="0" w:firstLine="0"/>
        <w:jc w:val="left"/>
        <w:rPr>
          <w:b/>
          <w:sz w:val="23"/>
        </w:rPr>
      </w:pPr>
      <w:r>
        <w:rPr>
          <w:b/>
          <w:sz w:val="23"/>
          <w:u w:val="single"/>
        </w:rPr>
        <w:t>The first request</w:t>
      </w:r>
    </w:p>
    <w:p w14:paraId="5CA8EC73" w14:textId="77777777" w:rsidR="00F40ADA" w:rsidRDefault="00F40ADA" w:rsidP="000B4D5C">
      <w:pPr>
        <w:pStyle w:val="BodyText"/>
        <w:rPr>
          <w:b/>
          <w:sz w:val="20"/>
        </w:rPr>
      </w:pPr>
    </w:p>
    <w:p w14:paraId="5783DBE1" w14:textId="77777777" w:rsidR="00F40ADA" w:rsidRDefault="00F40ADA" w:rsidP="000B4D5C">
      <w:pPr>
        <w:pStyle w:val="BodyText"/>
        <w:spacing w:before="6"/>
        <w:rPr>
          <w:b/>
          <w:sz w:val="18"/>
        </w:rPr>
      </w:pPr>
    </w:p>
    <w:p w14:paraId="78973A59" w14:textId="77777777" w:rsidR="00F40ADA" w:rsidRDefault="005458BE" w:rsidP="000B4D5C">
      <w:pPr>
        <w:spacing w:before="103" w:line="244" w:lineRule="auto"/>
        <w:jc w:val="both"/>
        <w:rPr>
          <w:b/>
          <w:sz w:val="23"/>
        </w:rPr>
      </w:pPr>
      <w:r>
        <w:rPr>
          <w:b/>
          <w:sz w:val="23"/>
        </w:rPr>
        <w:t xml:space="preserve">Substantially the provisions cited earlier on and which safeguard the fundamental right to freedom of expression, include the right that a person has an opinion, and to disseminate their opinion without interference from public authority. At the same time, this right is </w:t>
      </w:r>
      <w:r>
        <w:rPr>
          <w:b/>
          <w:sz w:val="23"/>
        </w:rPr>
        <w:lastRenderedPageBreak/>
        <w:t>subject to conditions or restrictions according to that which is reasonable and according to what is necessary in a democratic society.</w:t>
      </w:r>
    </w:p>
    <w:p w14:paraId="5CA672F3" w14:textId="77777777" w:rsidR="00F40ADA" w:rsidRDefault="00F40ADA" w:rsidP="000B4D5C">
      <w:pPr>
        <w:pStyle w:val="BodyText"/>
        <w:rPr>
          <w:b/>
          <w:sz w:val="28"/>
        </w:rPr>
      </w:pPr>
    </w:p>
    <w:p w14:paraId="7894AF9D" w14:textId="77777777" w:rsidR="00F40ADA" w:rsidRDefault="005458BE" w:rsidP="000B4D5C">
      <w:pPr>
        <w:pStyle w:val="BodyText"/>
        <w:spacing w:before="220"/>
        <w:jc w:val="both"/>
      </w:pPr>
      <w:r>
        <w:t xml:space="preserve">The Court shall consider the conduct of the plaintiff </w:t>
      </w:r>
      <w:r>
        <w:rPr>
          <w:b/>
          <w:bCs/>
          <w:u w:val="single"/>
        </w:rPr>
        <w:t>and</w:t>
      </w:r>
      <w:r>
        <w:t xml:space="preserve"> of the members of the Police corps in the three days in question.</w:t>
      </w:r>
    </w:p>
    <w:p w14:paraId="7B2203FB" w14:textId="77777777" w:rsidR="00F40ADA" w:rsidRDefault="00F40ADA" w:rsidP="000B4D5C">
      <w:pPr>
        <w:jc w:val="both"/>
        <w:sectPr w:rsidR="00F40ADA">
          <w:pgSz w:w="11900" w:h="16840"/>
          <w:pgMar w:top="1660" w:right="1620" w:bottom="280" w:left="1640" w:header="1404" w:footer="0" w:gutter="0"/>
          <w:cols w:space="720"/>
        </w:sectPr>
      </w:pPr>
    </w:p>
    <w:p w14:paraId="62FFAE64" w14:textId="77777777" w:rsidR="00F40ADA" w:rsidRDefault="00F40ADA" w:rsidP="000B4D5C">
      <w:pPr>
        <w:pStyle w:val="BodyText"/>
        <w:rPr>
          <w:sz w:val="20"/>
        </w:rPr>
      </w:pPr>
    </w:p>
    <w:p w14:paraId="05D21610" w14:textId="77777777" w:rsidR="00F40ADA" w:rsidRDefault="00F40ADA" w:rsidP="000B4D5C">
      <w:pPr>
        <w:pStyle w:val="BodyText"/>
        <w:rPr>
          <w:sz w:val="20"/>
        </w:rPr>
      </w:pPr>
    </w:p>
    <w:p w14:paraId="67A50E38" w14:textId="32C22163" w:rsidR="00F40ADA" w:rsidRDefault="005458BE" w:rsidP="000B4D5C">
      <w:pPr>
        <w:pStyle w:val="BodyText"/>
        <w:spacing w:before="246" w:line="244" w:lineRule="auto"/>
        <w:jc w:val="both"/>
      </w:pPr>
      <w:r>
        <w:t>On the first day, that is 4</w:t>
      </w:r>
      <w:r>
        <w:rPr>
          <w:vertAlign w:val="superscript"/>
        </w:rPr>
        <w:t>th</w:t>
      </w:r>
      <w:r>
        <w:t xml:space="preserve"> August 2014, the plaintiff's conduct in its entirety was not indicative of any danger to anybody. What he had done that day was a contravention because he had parked where it was not permitted. The fact that he sat down on the steps of Auberge de Castille rather than an act of illegality was an act of imprudence motivated by desperation in reality. Whether he had every reason to be desperate or not is not relevant. Up to that day he had not even staged a protest because on that day the plaintiff wanted to speak to the Prime Minister – nothing more. His conduct – even perhaps unconventional taking into account the </w:t>
      </w:r>
      <w:r>
        <w:rPr>
          <w:i/>
          <w:iCs/>
        </w:rPr>
        <w:t>forma mentis</w:t>
      </w:r>
      <w:r>
        <w:t xml:space="preserve"> of our people – did not go beyond that</w:t>
      </w:r>
      <w:r w:rsidR="00390CDB">
        <w:t xml:space="preserve">. </w:t>
      </w:r>
      <w:r>
        <w:t>When the police officers told him to get up, he did so and did not resist in any way.</w:t>
      </w:r>
    </w:p>
    <w:p w14:paraId="421F7334" w14:textId="77777777" w:rsidR="00F40ADA" w:rsidRDefault="00F40ADA" w:rsidP="000B4D5C">
      <w:pPr>
        <w:pStyle w:val="BodyText"/>
        <w:rPr>
          <w:sz w:val="28"/>
        </w:rPr>
      </w:pPr>
    </w:p>
    <w:p w14:paraId="4B936B34" w14:textId="13C6EB00" w:rsidR="00F40ADA" w:rsidRDefault="005458BE" w:rsidP="000B4D5C">
      <w:pPr>
        <w:pStyle w:val="BodyText"/>
        <w:spacing w:before="214" w:line="244" w:lineRule="auto"/>
        <w:jc w:val="both"/>
      </w:pPr>
      <w:r>
        <w:t>On the second day, that is, 5</w:t>
      </w:r>
      <w:r>
        <w:rPr>
          <w:vertAlign w:val="superscript"/>
        </w:rPr>
        <w:t>th</w:t>
      </w:r>
      <w:r>
        <w:t xml:space="preserve"> August 2014, the Court considers the plaintiff's conduct as a form of silent protest in that he parked the car, got out of it, and leaned against it. In the vehicle he had protest posters however it does not appear that he took them out</w:t>
      </w:r>
      <w:r w:rsidR="009C7A5F">
        <w:t>. Incidentally,</w:t>
      </w:r>
      <w:r>
        <w:t xml:space="preserve"> it transpired that those posters were not against the Head of Government,</w:t>
      </w:r>
      <w:r w:rsidR="00390CDB">
        <w:t xml:space="preserve"> </w:t>
      </w:r>
      <w:r w:rsidR="009C7A5F">
        <w:t>th</w:t>
      </w:r>
      <w:r>
        <w:t>at is</w:t>
      </w:r>
      <w:r w:rsidR="009C7A5F">
        <w:t>,</w:t>
      </w:r>
      <w:r>
        <w:t xml:space="preserve"> the Prime Minister, but against MEPA. The police reacted because the </w:t>
      </w:r>
      <w:r w:rsidR="00697A0A">
        <w:t>corps</w:t>
      </w:r>
      <w:r>
        <w:t xml:space="preserve"> members realised that the plaintiff was the same person from the previous day. This Court does not consider that at some point on that day the plaintiff initiated a situation of risk to the public order or to the security of the country. The plaintiff wanted to protest in the manner he chose in the most prominent place of the country, that is, the seat of government</w:t>
      </w:r>
      <w:r w:rsidR="009C7A5F">
        <w:t>.</w:t>
      </w:r>
      <w:r w:rsidR="009C7A5F">
        <w:rPr>
          <w:i/>
        </w:rPr>
        <w:t xml:space="preserve"> </w:t>
      </w:r>
      <w:r>
        <w:t>Since he was not parked properly, just like the previous day, the police ordered the plaintiff to move away</w:t>
      </w:r>
      <w:r w:rsidR="00390CDB">
        <w:t xml:space="preserve">. </w:t>
      </w:r>
      <w:r>
        <w:t xml:space="preserve">In truth, the concern of the police was not the bad parking. It was not the fact that he was given an order and the plaintiff did not obey that order because otherwise they would have issued charged in that regard against the plaintiff. The interest of the police was that the plaintiff would leave that spot for a hundred reasons – one of which however was </w:t>
      </w:r>
      <w:r w:rsidR="00390CDB">
        <w:t>no</w:t>
      </w:r>
      <w:r>
        <w:t xml:space="preserve"> danger to security.</w:t>
      </w:r>
    </w:p>
    <w:p w14:paraId="71849782" w14:textId="77777777" w:rsidR="00F40ADA" w:rsidRDefault="00F40ADA" w:rsidP="000B4D5C">
      <w:pPr>
        <w:pStyle w:val="BodyText"/>
        <w:rPr>
          <w:sz w:val="28"/>
        </w:rPr>
      </w:pPr>
    </w:p>
    <w:p w14:paraId="2B5947D1" w14:textId="4501DE77" w:rsidR="00482CF9" w:rsidRDefault="005458BE" w:rsidP="00482CF9">
      <w:pPr>
        <w:pStyle w:val="BodyText"/>
        <w:spacing w:before="204" w:line="244" w:lineRule="auto"/>
        <w:jc w:val="both"/>
      </w:pPr>
      <w:r>
        <w:t>On the third day, that is, 8</w:t>
      </w:r>
      <w:r>
        <w:rPr>
          <w:vertAlign w:val="superscript"/>
        </w:rPr>
        <w:t>th</w:t>
      </w:r>
      <w:r>
        <w:t xml:space="preserve"> August 2014, the plaintiff went back to Castille Square, and parked the vehicle. This time, the posters were stuck to the car in such a way that they could be seen by everyone. And he remained there</w:t>
      </w:r>
      <w:r w:rsidR="00390CDB">
        <w:t xml:space="preserve">. </w:t>
      </w:r>
      <w:r>
        <w:t>The posters were in protest against MEPA. Inspector Darryl Borg testifies that it was his decision to have the plaintiff arrested. The reason for his arrest was that the plaintiff did not obey the legitimate Police orders, that is, to move away because he was badly parked. As regards the measure in the police conduct, it must be stated that it is not the norm that a person is arrested for bad parking and the person refusing to move away. Therefore, the suspicion arises that the arrest was made because</w:t>
      </w:r>
      <w:r w:rsidR="00482CF9">
        <w:t>,</w:t>
      </w:r>
      <w:r>
        <w:t xml:space="preserve"> </w:t>
      </w:r>
      <w:r w:rsidR="00482CF9">
        <w:t>in truth,</w:t>
      </w:r>
      <w:r>
        <w:t xml:space="preserve"> the vehicle was not correctly parked</w:t>
      </w:r>
      <w:r w:rsidR="00482CF9">
        <w:t>;</w:t>
      </w:r>
      <w:r>
        <w:t xml:space="preserve"> </w:t>
      </w:r>
      <w:r w:rsidR="00482CF9">
        <w:t>in truth,</w:t>
      </w:r>
      <w:r>
        <w:t xml:space="preserve"> the driver did not remove the vehicle when ordered</w:t>
      </w:r>
      <w:r w:rsidR="00482CF9">
        <w:t>;</w:t>
      </w:r>
      <w:r>
        <w:t xml:space="preserve"> but</w:t>
      </w:r>
      <w:r w:rsidR="00482CF9">
        <w:t xml:space="preserve">, in truth </w:t>
      </w:r>
      <w:r>
        <w:t>as well</w:t>
      </w:r>
      <w:r w:rsidR="00482CF9">
        <w:t>.</w:t>
      </w:r>
      <w:r>
        <w:t xml:space="preserve"> because there were posters of protest against MEPA stuck to the vehicle</w:t>
      </w:r>
      <w:r w:rsidR="00482CF9">
        <w:t xml:space="preserve"> </w:t>
      </w:r>
      <w:r>
        <w:t xml:space="preserve">in front of the </w:t>
      </w:r>
      <w:r w:rsidR="00482CF9">
        <w:br/>
      </w:r>
    </w:p>
    <w:p w14:paraId="6FDA1FE3" w14:textId="77777777" w:rsidR="00482CF9" w:rsidRDefault="00482CF9" w:rsidP="00482CF9">
      <w:pPr>
        <w:pStyle w:val="BodyText"/>
        <w:spacing w:before="204" w:line="244" w:lineRule="auto"/>
        <w:jc w:val="both"/>
      </w:pPr>
    </w:p>
    <w:p w14:paraId="704070BA" w14:textId="77777777" w:rsidR="00482CF9" w:rsidRDefault="00482CF9" w:rsidP="00482CF9">
      <w:pPr>
        <w:pStyle w:val="BodyText"/>
        <w:spacing w:before="204" w:line="244" w:lineRule="auto"/>
        <w:jc w:val="both"/>
      </w:pPr>
    </w:p>
    <w:p w14:paraId="4E2C1ED9" w14:textId="77777777" w:rsidR="00482CF9" w:rsidRDefault="00482CF9" w:rsidP="00482CF9">
      <w:pPr>
        <w:pStyle w:val="BodyText"/>
        <w:spacing w:before="204" w:line="244" w:lineRule="auto"/>
        <w:jc w:val="both"/>
      </w:pPr>
    </w:p>
    <w:p w14:paraId="0BBB4805" w14:textId="77777777" w:rsidR="00482CF9" w:rsidRDefault="00482CF9" w:rsidP="00482CF9">
      <w:pPr>
        <w:pStyle w:val="BodyText"/>
        <w:spacing w:before="204" w:line="244" w:lineRule="auto"/>
        <w:jc w:val="both"/>
      </w:pPr>
    </w:p>
    <w:p w14:paraId="2DCF04B7" w14:textId="36B16C83" w:rsidR="00F40ADA" w:rsidRDefault="005458BE" w:rsidP="00482CF9">
      <w:pPr>
        <w:pStyle w:val="BodyText"/>
        <w:spacing w:before="204" w:line="244" w:lineRule="auto"/>
        <w:jc w:val="both"/>
      </w:pPr>
      <w:r>
        <w:t>office of the Prime Minister</w:t>
      </w:r>
      <w:r w:rsidR="00482CF9">
        <w:t xml:space="preserve"> of all places</w:t>
      </w:r>
      <w:r>
        <w:t>! In the opinion of this Court the entirety was a pretext in order that the plaintiff is not permitted at the place because of his protest.</w:t>
      </w:r>
    </w:p>
    <w:p w14:paraId="79F49C92" w14:textId="77777777" w:rsidR="00F40ADA" w:rsidRDefault="00F40ADA" w:rsidP="000B4D5C">
      <w:pPr>
        <w:pStyle w:val="BodyText"/>
        <w:rPr>
          <w:sz w:val="28"/>
        </w:rPr>
      </w:pPr>
    </w:p>
    <w:p w14:paraId="382780CE" w14:textId="6562C1FA" w:rsidR="00F40ADA" w:rsidRDefault="005458BE" w:rsidP="000B4D5C">
      <w:pPr>
        <w:pStyle w:val="BodyText"/>
        <w:spacing w:before="222" w:line="244" w:lineRule="auto"/>
        <w:jc w:val="both"/>
      </w:pPr>
      <w:r>
        <w:t xml:space="preserve">It proceeds to state that after being arrested, the plaintiff was taken to the Floriana Health Centre because it </w:t>
      </w:r>
      <w:r>
        <w:rPr>
          <w:i/>
          <w:iCs/>
        </w:rPr>
        <w:t>appears</w:t>
      </w:r>
      <w:r>
        <w:t xml:space="preserve"> that the plaintiff was receiving care for depression, a fact which </w:t>
      </w:r>
      <w:r>
        <w:rPr>
          <w:i/>
          <w:iCs/>
        </w:rPr>
        <w:t>appears</w:t>
      </w:r>
      <w:r>
        <w:t xml:space="preserve"> to have been stated by the plaintiff himself. The Court points out that there transpired to be no relation between the controlled depressive state of the plaintiff (see Dr Mark Xuereb’s deposition) and the plaintiff's conduct at Castille Square. For further clarity, the plaintiff's depressive state was never a risk to anyone, and by anyone, the Court mean – no one! Dr Scalpello from the Floriana Health Centre was not of the opinion that the plaintiff had to be taken </w:t>
      </w:r>
      <w:r>
        <w:rPr>
          <w:b/>
          <w:bCs/>
          <w:u w:val="single"/>
        </w:rPr>
        <w:t>immediately</w:t>
      </w:r>
      <w:r>
        <w:t xml:space="preserve"> to Mater Dei Hospital or Mount Carmel Hospital due to his alleged condition. In fact, she gave him a referral ticket to go the </w:t>
      </w:r>
      <w:r>
        <w:rPr>
          <w:b/>
          <w:bCs/>
          <w:u w:val="single"/>
        </w:rPr>
        <w:t>next day alone and not accompanied by the police</w:t>
      </w:r>
      <w:r>
        <w:t>. It was a Police decision to take him to Mater Dei Hospital on the same day. What happened afterwards is a consequence of that fact and one cannot shift the blame on the doctors</w:t>
      </w:r>
      <w:r w:rsidR="009C7A5F">
        <w:t xml:space="preserve">. </w:t>
      </w:r>
      <w:r>
        <w:t>The climax of everything occurred at Mount Carmel Hospital where he stayed overnight and the next day he was released because he did not require any treatment.</w:t>
      </w:r>
    </w:p>
    <w:p w14:paraId="5E852ABD" w14:textId="77777777" w:rsidR="00F40ADA" w:rsidRDefault="00F40ADA" w:rsidP="000B4D5C">
      <w:pPr>
        <w:pStyle w:val="BodyText"/>
        <w:rPr>
          <w:sz w:val="28"/>
        </w:rPr>
      </w:pPr>
    </w:p>
    <w:p w14:paraId="35C56E93" w14:textId="53E20F1F" w:rsidR="00F40ADA" w:rsidRDefault="005458BE" w:rsidP="000B4D5C">
      <w:pPr>
        <w:pStyle w:val="Heading1"/>
        <w:spacing w:before="207" w:line="244" w:lineRule="auto"/>
        <w:ind w:left="0" w:firstLine="0"/>
        <w:jc w:val="both"/>
      </w:pPr>
      <w:r>
        <w:t xml:space="preserve">The Court denounces without reservation the police conduct because in truth they were afraid of the plaintiff's </w:t>
      </w:r>
      <w:r w:rsidR="00697A0A">
        <w:t>protest and</w:t>
      </w:r>
      <w:r>
        <w:t xml:space="preserve"> sought every pretext to not allow the plaintiff from staging his protest. They proceeded from an issue of bad parking to a totally futile admission – at a cost to the State – at Mount Carmel Hospital. In the latter instance, they went beyond because they prejudiced the very dignity of the plaintiff. The right to protest is an integral part of the right to freedom of expression – and that is how it should remain – not in principle but because that is required in the best interest of a country’s democracy.</w:t>
      </w:r>
    </w:p>
    <w:p w14:paraId="722FD60A" w14:textId="77777777" w:rsidR="00F40ADA" w:rsidRDefault="00F40ADA" w:rsidP="000B4D5C">
      <w:pPr>
        <w:pStyle w:val="BodyText"/>
        <w:rPr>
          <w:b/>
          <w:sz w:val="28"/>
        </w:rPr>
      </w:pPr>
    </w:p>
    <w:p w14:paraId="30333944" w14:textId="77777777" w:rsidR="00F40ADA" w:rsidRDefault="005458BE" w:rsidP="000B4D5C">
      <w:pPr>
        <w:spacing w:before="214" w:line="244" w:lineRule="auto"/>
        <w:jc w:val="both"/>
        <w:rPr>
          <w:b/>
          <w:sz w:val="23"/>
        </w:rPr>
      </w:pPr>
      <w:r>
        <w:rPr>
          <w:b/>
          <w:sz w:val="23"/>
        </w:rPr>
        <w:t>Sustained by the jurisprudence and case-law referred to earlier on, the Court emphasises the fact that in order for an intervention that impinges on the right to freedom of expression to be justified, it must be proven – and the evidence must be decisive and conclusive – that there was a clear danger to public order and security, a danger that was imminent, and that could not be avoided in any way. If this evidence is inadequate, therefore there would be a violation and nobody should present the pretext of public order as an excuse for their conduct. In today’s case, the Court is insisting that it does not transpire that there was ever any danger to public order of some sort or nature.</w:t>
      </w:r>
    </w:p>
    <w:p w14:paraId="3828B474" w14:textId="77777777" w:rsidR="00F40ADA" w:rsidRDefault="00F40ADA" w:rsidP="000B4D5C">
      <w:pPr>
        <w:spacing w:line="244" w:lineRule="auto"/>
        <w:jc w:val="both"/>
        <w:rPr>
          <w:sz w:val="23"/>
        </w:rPr>
        <w:sectPr w:rsidR="00F40ADA">
          <w:pgSz w:w="11900" w:h="16840"/>
          <w:pgMar w:top="1660" w:right="1620" w:bottom="280" w:left="1640" w:header="1404" w:footer="0" w:gutter="0"/>
          <w:cols w:space="720"/>
        </w:sectPr>
      </w:pPr>
    </w:p>
    <w:p w14:paraId="0C9F9C50" w14:textId="77777777" w:rsidR="00F40ADA" w:rsidRDefault="00F40ADA" w:rsidP="000B4D5C">
      <w:pPr>
        <w:pStyle w:val="BodyText"/>
        <w:rPr>
          <w:b/>
          <w:sz w:val="20"/>
        </w:rPr>
      </w:pPr>
    </w:p>
    <w:p w14:paraId="488D1991" w14:textId="77777777" w:rsidR="00F40ADA" w:rsidRDefault="00F40ADA" w:rsidP="000B4D5C">
      <w:pPr>
        <w:pStyle w:val="BodyText"/>
        <w:spacing w:before="2"/>
        <w:rPr>
          <w:b/>
          <w:sz w:val="15"/>
        </w:rPr>
      </w:pPr>
    </w:p>
    <w:p w14:paraId="681AAE88" w14:textId="77777777" w:rsidR="00F40ADA" w:rsidRDefault="005458BE" w:rsidP="000B4D5C">
      <w:pPr>
        <w:pStyle w:val="Heading1"/>
        <w:spacing w:before="104" w:line="244" w:lineRule="auto"/>
        <w:ind w:left="0" w:firstLine="0"/>
        <w:jc w:val="both"/>
      </w:pPr>
      <w:r>
        <w:t>This Court does not have the slightest doubt that the manner in which the police reacted to the plaintiff’s conduct exceeded every acceptable limit within a democratic society where the functioning of a person’s fundamental rights not only should be respected but should find the safeguards that they merit in exercising them in such a way that they should never face any obstacles – regardless of the nature of these obstacles!</w:t>
      </w:r>
    </w:p>
    <w:p w14:paraId="62A695F5" w14:textId="77777777" w:rsidR="00F40ADA" w:rsidRDefault="00F40ADA" w:rsidP="000B4D5C">
      <w:pPr>
        <w:pStyle w:val="BodyText"/>
        <w:rPr>
          <w:b/>
          <w:sz w:val="28"/>
        </w:rPr>
      </w:pPr>
    </w:p>
    <w:p w14:paraId="2BD3D031" w14:textId="77777777" w:rsidR="00F40ADA" w:rsidRDefault="005458BE" w:rsidP="000B4D5C">
      <w:pPr>
        <w:spacing w:before="216"/>
        <w:rPr>
          <w:b/>
          <w:sz w:val="23"/>
        </w:rPr>
      </w:pPr>
      <w:r>
        <w:rPr>
          <w:b/>
          <w:sz w:val="23"/>
        </w:rPr>
        <w:t xml:space="preserve">Therefore, the Court shall </w:t>
      </w:r>
      <w:r>
        <w:rPr>
          <w:b/>
          <w:sz w:val="23"/>
          <w:u w:val="single"/>
        </w:rPr>
        <w:t>accept</w:t>
      </w:r>
      <w:r>
        <w:rPr>
          <w:b/>
          <w:sz w:val="23"/>
        </w:rPr>
        <w:t xml:space="preserve"> the first request of the plaintiff.</w:t>
      </w:r>
    </w:p>
    <w:p w14:paraId="77E6A8C3" w14:textId="77777777" w:rsidR="00F40ADA" w:rsidRDefault="00F40ADA" w:rsidP="000B4D5C">
      <w:pPr>
        <w:pStyle w:val="BodyText"/>
        <w:rPr>
          <w:b/>
          <w:sz w:val="28"/>
        </w:rPr>
      </w:pPr>
    </w:p>
    <w:p w14:paraId="66E52D2F" w14:textId="77777777" w:rsidR="00F40ADA" w:rsidRDefault="005458BE" w:rsidP="000B4D5C">
      <w:pPr>
        <w:pStyle w:val="ListParagraph"/>
        <w:numPr>
          <w:ilvl w:val="0"/>
          <w:numId w:val="2"/>
        </w:numPr>
        <w:tabs>
          <w:tab w:val="left" w:pos="810"/>
          <w:tab w:val="left" w:pos="811"/>
        </w:tabs>
        <w:spacing w:before="232"/>
        <w:ind w:left="0" w:firstLine="0"/>
        <w:jc w:val="left"/>
        <w:rPr>
          <w:b/>
          <w:sz w:val="23"/>
        </w:rPr>
      </w:pPr>
      <w:r>
        <w:rPr>
          <w:b/>
          <w:bCs/>
          <w:sz w:val="23"/>
          <w:u w:val="single"/>
        </w:rPr>
        <w:t>The second and third requests</w:t>
      </w:r>
    </w:p>
    <w:p w14:paraId="01035718" w14:textId="77777777" w:rsidR="00F40ADA" w:rsidRDefault="00F40ADA" w:rsidP="000B4D5C">
      <w:pPr>
        <w:pStyle w:val="BodyText"/>
        <w:rPr>
          <w:b/>
          <w:sz w:val="20"/>
        </w:rPr>
      </w:pPr>
    </w:p>
    <w:p w14:paraId="7830E039" w14:textId="77777777" w:rsidR="00F40ADA" w:rsidRDefault="00F40ADA" w:rsidP="000B4D5C">
      <w:pPr>
        <w:pStyle w:val="BodyText"/>
        <w:spacing w:before="6"/>
        <w:rPr>
          <w:b/>
          <w:sz w:val="18"/>
        </w:rPr>
      </w:pPr>
    </w:p>
    <w:p w14:paraId="0616E6DE" w14:textId="77777777" w:rsidR="00F40ADA" w:rsidRDefault="005458BE" w:rsidP="000B4D5C">
      <w:pPr>
        <w:spacing w:before="103" w:line="242" w:lineRule="auto"/>
        <w:jc w:val="both"/>
        <w:rPr>
          <w:b/>
          <w:sz w:val="23"/>
        </w:rPr>
      </w:pPr>
      <w:r>
        <w:rPr>
          <w:b/>
          <w:sz w:val="23"/>
        </w:rPr>
        <w:t>In today’s case, the Court is of the opinion that these two requests should be considered together under one provision in the sense that having faced a violation, the plaintiff merits fair and adequate compensation in view of the facts and circumstances of the case.</w:t>
      </w:r>
    </w:p>
    <w:p w14:paraId="37A390EA" w14:textId="77777777" w:rsidR="00F40ADA" w:rsidRDefault="00F40ADA" w:rsidP="000B4D5C">
      <w:pPr>
        <w:pStyle w:val="BodyText"/>
        <w:rPr>
          <w:b/>
          <w:sz w:val="28"/>
        </w:rPr>
      </w:pPr>
    </w:p>
    <w:p w14:paraId="18FB38AD" w14:textId="77777777" w:rsidR="00F40ADA" w:rsidRDefault="005458BE" w:rsidP="000B4D5C">
      <w:pPr>
        <w:pStyle w:val="Heading1"/>
        <w:spacing w:before="231" w:line="244" w:lineRule="auto"/>
        <w:ind w:left="0" w:firstLine="0"/>
        <w:jc w:val="both"/>
      </w:pPr>
      <w:r>
        <w:t>When considering the occurrence in its entirety, in particular the humiliation suffered by the plaintiff, in particular when he ended up being taken to Mount Carmel Hospital – when it transpired that there was no need – it states that the plaintiff should be given compensation to the amount of two thousand Euro (€2,000) for the violation suffered.</w:t>
      </w:r>
    </w:p>
    <w:p w14:paraId="78BA0C40" w14:textId="77777777" w:rsidR="00F40ADA" w:rsidRDefault="00F40ADA" w:rsidP="000B4D5C">
      <w:pPr>
        <w:pStyle w:val="BodyText"/>
        <w:rPr>
          <w:b/>
          <w:sz w:val="28"/>
        </w:rPr>
      </w:pPr>
    </w:p>
    <w:p w14:paraId="1474F76D" w14:textId="77777777" w:rsidR="00F40ADA" w:rsidRDefault="005458BE" w:rsidP="000B4D5C">
      <w:pPr>
        <w:spacing w:before="217"/>
        <w:rPr>
          <w:b/>
          <w:sz w:val="23"/>
        </w:rPr>
      </w:pPr>
      <w:r>
        <w:rPr>
          <w:b/>
          <w:sz w:val="23"/>
          <w:u w:val="single"/>
        </w:rPr>
        <w:t>Decision</w:t>
      </w:r>
    </w:p>
    <w:p w14:paraId="6644D3F5" w14:textId="77777777" w:rsidR="00F40ADA" w:rsidRDefault="00F40ADA" w:rsidP="000B4D5C">
      <w:pPr>
        <w:pStyle w:val="BodyText"/>
        <w:rPr>
          <w:b/>
          <w:sz w:val="20"/>
        </w:rPr>
      </w:pPr>
    </w:p>
    <w:p w14:paraId="79844327" w14:textId="77777777" w:rsidR="00F40ADA" w:rsidRDefault="00F40ADA" w:rsidP="000B4D5C">
      <w:pPr>
        <w:pStyle w:val="BodyText"/>
        <w:spacing w:before="8"/>
        <w:rPr>
          <w:b/>
          <w:sz w:val="18"/>
        </w:rPr>
      </w:pPr>
    </w:p>
    <w:p w14:paraId="6211379C" w14:textId="77777777" w:rsidR="00F40ADA" w:rsidRDefault="005458BE" w:rsidP="000B4D5C">
      <w:pPr>
        <w:pStyle w:val="Heading1"/>
        <w:tabs>
          <w:tab w:val="left" w:pos="2924"/>
          <w:tab w:val="left" w:pos="3896"/>
          <w:tab w:val="left" w:pos="5259"/>
          <w:tab w:val="left" w:pos="6354"/>
          <w:tab w:val="left" w:pos="7446"/>
          <w:tab w:val="left" w:pos="8365"/>
        </w:tabs>
        <w:ind w:left="0" w:firstLine="0"/>
      </w:pPr>
      <w:r>
        <w:t>For all the premised reasons, the Court is pronouncing and deciding this case by:</w:t>
      </w:r>
    </w:p>
    <w:p w14:paraId="498F5308" w14:textId="77777777" w:rsidR="00F40ADA" w:rsidRDefault="00F40ADA" w:rsidP="000B4D5C">
      <w:pPr>
        <w:pStyle w:val="BodyText"/>
        <w:rPr>
          <w:b/>
          <w:sz w:val="28"/>
        </w:rPr>
      </w:pPr>
    </w:p>
    <w:p w14:paraId="1A71414F" w14:textId="77777777" w:rsidR="00F40ADA" w:rsidRDefault="005458BE" w:rsidP="000B4D5C">
      <w:pPr>
        <w:spacing w:before="234"/>
        <w:rPr>
          <w:b/>
          <w:sz w:val="23"/>
        </w:rPr>
      </w:pPr>
      <w:r>
        <w:rPr>
          <w:b/>
          <w:sz w:val="23"/>
        </w:rPr>
        <w:t>Refuting the respondents objections.</w:t>
      </w:r>
    </w:p>
    <w:p w14:paraId="05E340A8" w14:textId="77777777" w:rsidR="00F40ADA" w:rsidRDefault="00F40ADA" w:rsidP="000B4D5C">
      <w:pPr>
        <w:pStyle w:val="BodyText"/>
        <w:rPr>
          <w:b/>
          <w:sz w:val="28"/>
        </w:rPr>
      </w:pPr>
    </w:p>
    <w:p w14:paraId="7A340F0C" w14:textId="77777777" w:rsidR="00F40ADA" w:rsidRDefault="005458BE" w:rsidP="000B4D5C">
      <w:pPr>
        <w:pStyle w:val="Heading1"/>
        <w:spacing w:before="229"/>
        <w:ind w:left="0" w:firstLine="0"/>
      </w:pPr>
      <w:r>
        <w:t>Accepting the first request of the plaintiff.</w:t>
      </w:r>
    </w:p>
    <w:p w14:paraId="3A322B08" w14:textId="77777777" w:rsidR="00F40ADA" w:rsidRDefault="00F40ADA" w:rsidP="000B4D5C">
      <w:pPr>
        <w:pStyle w:val="BodyText"/>
        <w:rPr>
          <w:b/>
          <w:sz w:val="28"/>
        </w:rPr>
      </w:pPr>
    </w:p>
    <w:p w14:paraId="00F6D3E7" w14:textId="77777777" w:rsidR="00890797" w:rsidRDefault="005458BE" w:rsidP="00890797">
      <w:pPr>
        <w:spacing w:before="229"/>
        <w:jc w:val="both"/>
        <w:rPr>
          <w:b/>
          <w:sz w:val="23"/>
          <w:szCs w:val="23"/>
        </w:rPr>
      </w:pPr>
      <w:r>
        <w:rPr>
          <w:b/>
          <w:sz w:val="23"/>
        </w:rPr>
        <w:t xml:space="preserve">Making provision for the second and third plaintiff’s requests by apportioning compensation in favour of the plaintiff for the violation suffered </w:t>
      </w:r>
      <w:r w:rsidRPr="00890797">
        <w:rPr>
          <w:b/>
          <w:sz w:val="23"/>
          <w:szCs w:val="23"/>
        </w:rPr>
        <w:t>of</w:t>
      </w:r>
      <w:r w:rsidR="00890797" w:rsidRPr="00890797">
        <w:rPr>
          <w:b/>
          <w:sz w:val="23"/>
          <w:szCs w:val="23"/>
        </w:rPr>
        <w:t xml:space="preserve"> </w:t>
      </w:r>
      <w:r w:rsidRPr="00890797">
        <w:rPr>
          <w:b/>
          <w:sz w:val="23"/>
          <w:szCs w:val="23"/>
        </w:rPr>
        <w:t xml:space="preserve">Art. 41 of the Constitution of Malta and of Art. 10 of the European Convention for the Protection of Human Rights and </w:t>
      </w:r>
      <w:r w:rsidR="00890797">
        <w:rPr>
          <w:b/>
          <w:sz w:val="23"/>
          <w:szCs w:val="23"/>
        </w:rPr>
        <w:br/>
      </w:r>
    </w:p>
    <w:p w14:paraId="679AA6BF" w14:textId="77777777" w:rsidR="00890797" w:rsidRDefault="00890797" w:rsidP="00890797">
      <w:pPr>
        <w:spacing w:before="229"/>
        <w:jc w:val="both"/>
        <w:rPr>
          <w:b/>
          <w:sz w:val="23"/>
          <w:szCs w:val="23"/>
        </w:rPr>
      </w:pPr>
    </w:p>
    <w:p w14:paraId="01405066" w14:textId="77777777" w:rsidR="00890797" w:rsidRDefault="00890797" w:rsidP="00890797">
      <w:pPr>
        <w:spacing w:before="229"/>
        <w:jc w:val="both"/>
        <w:rPr>
          <w:b/>
          <w:sz w:val="23"/>
          <w:szCs w:val="23"/>
        </w:rPr>
      </w:pPr>
    </w:p>
    <w:p w14:paraId="420911AA" w14:textId="77777777" w:rsidR="00890797" w:rsidRDefault="00890797" w:rsidP="00890797">
      <w:pPr>
        <w:spacing w:before="229"/>
        <w:jc w:val="both"/>
        <w:rPr>
          <w:b/>
          <w:sz w:val="23"/>
          <w:szCs w:val="23"/>
        </w:rPr>
      </w:pPr>
    </w:p>
    <w:p w14:paraId="0012F05D" w14:textId="1B590B09" w:rsidR="00F40ADA" w:rsidRPr="00890797" w:rsidRDefault="005458BE" w:rsidP="00890797">
      <w:pPr>
        <w:spacing w:before="229"/>
        <w:jc w:val="both"/>
        <w:rPr>
          <w:b/>
          <w:sz w:val="23"/>
          <w:szCs w:val="23"/>
        </w:rPr>
      </w:pPr>
      <w:r w:rsidRPr="00890797">
        <w:rPr>
          <w:b/>
          <w:sz w:val="23"/>
          <w:szCs w:val="23"/>
        </w:rPr>
        <w:t>Fundamental Freedoms. Therefore, it orders the respondents to pay the plaintiff compensation for the said violation to the amount of two thousand Euro (€2,000).</w:t>
      </w:r>
    </w:p>
    <w:p w14:paraId="719BC852" w14:textId="77777777" w:rsidR="00F40ADA" w:rsidRDefault="00F40ADA" w:rsidP="000B4D5C">
      <w:pPr>
        <w:pStyle w:val="BodyText"/>
        <w:rPr>
          <w:b/>
          <w:sz w:val="28"/>
        </w:rPr>
      </w:pPr>
    </w:p>
    <w:p w14:paraId="0060D5E6" w14:textId="7A53E14E" w:rsidR="00F40ADA" w:rsidRDefault="005458BE" w:rsidP="000B4D5C">
      <w:pPr>
        <w:spacing w:before="222" w:line="244" w:lineRule="auto"/>
        <w:rPr>
          <w:b/>
          <w:sz w:val="23"/>
        </w:rPr>
      </w:pPr>
      <w:r>
        <w:rPr>
          <w:b/>
          <w:sz w:val="23"/>
        </w:rPr>
        <w:t>Ordering the respondents to pay all costs for this case.</w:t>
      </w:r>
    </w:p>
    <w:p w14:paraId="1DFA8D3B" w14:textId="77777777" w:rsidR="00F40ADA" w:rsidRDefault="00F40ADA" w:rsidP="000B4D5C">
      <w:pPr>
        <w:pStyle w:val="BodyText"/>
        <w:rPr>
          <w:b/>
          <w:sz w:val="28"/>
        </w:rPr>
      </w:pPr>
    </w:p>
    <w:p w14:paraId="3008DE83" w14:textId="77777777" w:rsidR="00F40ADA" w:rsidRDefault="00F40ADA" w:rsidP="000B4D5C">
      <w:pPr>
        <w:pStyle w:val="BodyText"/>
        <w:rPr>
          <w:b/>
          <w:sz w:val="28"/>
        </w:rPr>
      </w:pPr>
    </w:p>
    <w:p w14:paraId="5F4D13CA" w14:textId="77777777" w:rsidR="00F40ADA" w:rsidRDefault="00F40ADA" w:rsidP="000B4D5C">
      <w:pPr>
        <w:pStyle w:val="BodyText"/>
        <w:rPr>
          <w:b/>
          <w:sz w:val="28"/>
        </w:rPr>
      </w:pPr>
    </w:p>
    <w:p w14:paraId="2AFD222C" w14:textId="77777777" w:rsidR="00F40ADA" w:rsidRDefault="00F40ADA" w:rsidP="000B4D5C">
      <w:pPr>
        <w:pStyle w:val="BodyText"/>
        <w:spacing w:before="6"/>
        <w:rPr>
          <w:b/>
          <w:sz w:val="32"/>
        </w:rPr>
      </w:pPr>
    </w:p>
    <w:p w14:paraId="4C14BA24" w14:textId="70F79157" w:rsidR="00F40ADA" w:rsidRDefault="005458BE" w:rsidP="000B4D5C">
      <w:pPr>
        <w:pStyle w:val="Heading1"/>
        <w:spacing w:before="1"/>
        <w:ind w:left="0" w:firstLine="0"/>
      </w:pPr>
      <w:r>
        <w:t xml:space="preserve">The Hon. Joseph Zammit McKeon </w:t>
      </w:r>
      <w:r w:rsidR="00890797">
        <w:br/>
      </w:r>
      <w:r>
        <w:t>Judge</w:t>
      </w:r>
    </w:p>
    <w:p w14:paraId="5235CDD8" w14:textId="77777777" w:rsidR="00F40ADA" w:rsidRDefault="00F40ADA" w:rsidP="000B4D5C">
      <w:pPr>
        <w:pStyle w:val="BodyText"/>
        <w:rPr>
          <w:b/>
          <w:sz w:val="28"/>
        </w:rPr>
      </w:pPr>
    </w:p>
    <w:p w14:paraId="7526BE58" w14:textId="77777777" w:rsidR="00F40ADA" w:rsidRDefault="00F40ADA" w:rsidP="000B4D5C">
      <w:pPr>
        <w:pStyle w:val="BodyText"/>
        <w:rPr>
          <w:b/>
          <w:sz w:val="28"/>
        </w:rPr>
      </w:pPr>
    </w:p>
    <w:p w14:paraId="6A611EDE" w14:textId="77777777" w:rsidR="00F40ADA" w:rsidRDefault="00F40ADA" w:rsidP="000B4D5C">
      <w:pPr>
        <w:pStyle w:val="BodyText"/>
        <w:spacing w:before="11"/>
        <w:rPr>
          <w:b/>
          <w:sz w:val="37"/>
        </w:rPr>
      </w:pPr>
    </w:p>
    <w:p w14:paraId="2AEA0FE1" w14:textId="648FB263" w:rsidR="00F40ADA" w:rsidRDefault="005458BE" w:rsidP="000B4D5C">
      <w:pPr>
        <w:spacing w:line="244" w:lineRule="auto"/>
        <w:rPr>
          <w:b/>
          <w:sz w:val="23"/>
        </w:rPr>
      </w:pPr>
      <w:r>
        <w:rPr>
          <w:b/>
          <w:sz w:val="23"/>
        </w:rPr>
        <w:t xml:space="preserve">Amanda Cassar </w:t>
      </w:r>
      <w:r w:rsidR="00890797">
        <w:rPr>
          <w:b/>
          <w:sz w:val="23"/>
        </w:rPr>
        <w:br/>
      </w:r>
      <w:r>
        <w:rPr>
          <w:b/>
          <w:sz w:val="23"/>
        </w:rPr>
        <w:t>Deputy Registrar</w:t>
      </w:r>
    </w:p>
    <w:sectPr w:rsidR="00F40ADA">
      <w:pgSz w:w="11900" w:h="16840"/>
      <w:pgMar w:top="1660" w:right="1620" w:bottom="280" w:left="1640" w:header="14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4718" w14:textId="77777777" w:rsidR="00BC52FC" w:rsidRDefault="00BC52FC">
      <w:r>
        <w:separator/>
      </w:r>
    </w:p>
  </w:endnote>
  <w:endnote w:type="continuationSeparator" w:id="0">
    <w:p w14:paraId="291AA4B0" w14:textId="77777777" w:rsidR="00BC52FC" w:rsidRDefault="00BC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F2BA" w14:textId="77777777" w:rsidR="006952A2" w:rsidRDefault="0069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1AB0" w14:textId="77777777" w:rsidR="006952A2" w:rsidRDefault="00695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CF57" w14:textId="77777777" w:rsidR="006952A2" w:rsidRDefault="0069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CD21" w14:textId="77777777" w:rsidR="00BC52FC" w:rsidRDefault="00BC52FC">
      <w:r>
        <w:separator/>
      </w:r>
    </w:p>
  </w:footnote>
  <w:footnote w:type="continuationSeparator" w:id="0">
    <w:p w14:paraId="2ECA61D5" w14:textId="77777777" w:rsidR="00BC52FC" w:rsidRDefault="00BC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D7F4" w14:textId="77777777" w:rsidR="006952A2" w:rsidRDefault="0069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E71" w14:textId="5DCA13F3" w:rsidR="00F40ADA" w:rsidRPr="0033768A" w:rsidRDefault="00BC52FC" w:rsidP="00CC3711">
    <w:pPr>
      <w:pStyle w:val="BodyText"/>
      <w:rPr>
        <w:sz w:val="16"/>
        <w:szCs w:val="16"/>
      </w:rPr>
    </w:pPr>
    <w:r>
      <w:pict w14:anchorId="38ADF446">
        <v:shapetype id="_x0000_t202" coordsize="21600,21600" o:spt="202" path="m,l,21600r21600,l21600,xe">
          <v:stroke joinstyle="miter"/>
          <v:path gradientshapeok="t" o:connecttype="rect"/>
        </v:shapetype>
        <v:shape id="_x0000_s1025" type="#_x0000_t202" alt="" style="position:absolute;margin-left:495.5pt;margin-top:69.45pt;width:15.8pt;height:11.95pt;z-index:-251658752;mso-wrap-style:square;mso-wrap-edited:f;mso-width-percent:0;mso-height-percent:0;mso-position-horizontal-relative:page;mso-position-vertical-relative:page;mso-width-percent:0;mso-height-percent:0;v-text-anchor:top" filled="f" stroked="f">
          <v:textbox inset="0,0,0,0">
            <w:txbxContent>
              <w:p w14:paraId="0480E8D7" w14:textId="77777777" w:rsidR="00F40ADA" w:rsidRPr="0033768A" w:rsidRDefault="005458BE">
                <w:pPr>
                  <w:spacing w:before="21"/>
                  <w:ind w:left="60"/>
                  <w:rPr>
                    <w:sz w:val="16"/>
                    <w:szCs w:val="16"/>
                  </w:rPr>
                </w:pPr>
                <w:r w:rsidRPr="0033768A">
                  <w:rPr>
                    <w:sz w:val="16"/>
                    <w:szCs w:val="16"/>
                  </w:rPr>
                  <w:fldChar w:fldCharType="begin"/>
                </w:r>
                <w:r w:rsidRPr="0033768A">
                  <w:rPr>
                    <w:sz w:val="16"/>
                    <w:szCs w:val="16"/>
                  </w:rPr>
                  <w:instrText xml:space="preserve"> PAGE </w:instrText>
                </w:r>
                <w:r w:rsidRPr="0033768A">
                  <w:rPr>
                    <w:sz w:val="16"/>
                    <w:szCs w:val="16"/>
                  </w:rPr>
                  <w:fldChar w:fldCharType="separate"/>
                </w:r>
                <w:r w:rsidRPr="0033768A">
                  <w:rPr>
                    <w:sz w:val="16"/>
                    <w:szCs w:val="16"/>
                  </w:rPr>
                  <w:t>10</w:t>
                </w:r>
                <w:r w:rsidRPr="0033768A">
                  <w:rPr>
                    <w:sz w:val="16"/>
                    <w:szCs w:val="16"/>
                  </w:rPr>
                  <w:fldChar w:fldCharType="end"/>
                </w:r>
              </w:p>
            </w:txbxContent>
          </v:textbox>
          <w10:wrap anchorx="page" anchory="page"/>
        </v:shape>
      </w:pict>
    </w:r>
    <w:r w:rsidR="0033768A" w:rsidRPr="0033768A">
      <w:rPr>
        <w:sz w:val="16"/>
        <w:szCs w:val="16"/>
      </w:rPr>
      <w:t>Courtesy translation</w:t>
    </w:r>
    <w:r w:rsidR="00AD36B6">
      <w:rPr>
        <w:sz w:val="16"/>
        <w:szCs w:val="16"/>
      </w:rPr>
      <w:t xml:space="preserve"> provided </w:t>
    </w:r>
    <w:r w:rsidR="0033768A" w:rsidRPr="0033768A">
      <w:rPr>
        <w:sz w:val="16"/>
        <w:szCs w:val="16"/>
      </w:rPr>
      <w:t>by the Daphne Caruana Galizia Foundation</w:t>
    </w:r>
    <w:r w:rsidR="004269E4">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6E05" w14:textId="77777777" w:rsidR="006952A2" w:rsidRDefault="0069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085"/>
    <w:multiLevelType w:val="hybridMultilevel"/>
    <w:tmpl w:val="CF80141A"/>
    <w:lvl w:ilvl="0" w:tplc="950A4F6A">
      <w:start w:val="1"/>
      <w:numFmt w:val="lowerLetter"/>
      <w:lvlText w:val="(%1)"/>
      <w:lvlJc w:val="left"/>
      <w:pPr>
        <w:ind w:left="1511" w:hanging="701"/>
        <w:jc w:val="left"/>
      </w:pPr>
      <w:rPr>
        <w:rFonts w:ascii="Century Schoolbook" w:eastAsia="Century Schoolbook" w:hAnsi="Century Schoolbook" w:cs="Century Schoolbook" w:hint="default"/>
        <w:i/>
        <w:w w:val="101"/>
        <w:sz w:val="23"/>
        <w:szCs w:val="23"/>
        <w:lang w:val="mt" w:eastAsia="en-US" w:bidi="ar-SA"/>
      </w:rPr>
    </w:lvl>
    <w:lvl w:ilvl="1" w:tplc="05C6C4A6">
      <w:numFmt w:val="bullet"/>
      <w:lvlText w:val="•"/>
      <w:lvlJc w:val="left"/>
      <w:pPr>
        <w:ind w:left="2232" w:hanging="701"/>
      </w:pPr>
      <w:rPr>
        <w:rFonts w:hint="default"/>
        <w:lang w:val="mt" w:eastAsia="en-US" w:bidi="ar-SA"/>
      </w:rPr>
    </w:lvl>
    <w:lvl w:ilvl="2" w:tplc="CB62286C">
      <w:numFmt w:val="bullet"/>
      <w:lvlText w:val="•"/>
      <w:lvlJc w:val="left"/>
      <w:pPr>
        <w:ind w:left="2944" w:hanging="701"/>
      </w:pPr>
      <w:rPr>
        <w:rFonts w:hint="default"/>
        <w:lang w:val="mt" w:eastAsia="en-US" w:bidi="ar-SA"/>
      </w:rPr>
    </w:lvl>
    <w:lvl w:ilvl="3" w:tplc="1638DE6A">
      <w:numFmt w:val="bullet"/>
      <w:lvlText w:val="•"/>
      <w:lvlJc w:val="left"/>
      <w:pPr>
        <w:ind w:left="3656" w:hanging="701"/>
      </w:pPr>
      <w:rPr>
        <w:rFonts w:hint="default"/>
        <w:lang w:val="mt" w:eastAsia="en-US" w:bidi="ar-SA"/>
      </w:rPr>
    </w:lvl>
    <w:lvl w:ilvl="4" w:tplc="0DA8218C">
      <w:numFmt w:val="bullet"/>
      <w:lvlText w:val="•"/>
      <w:lvlJc w:val="left"/>
      <w:pPr>
        <w:ind w:left="4368" w:hanging="701"/>
      </w:pPr>
      <w:rPr>
        <w:rFonts w:hint="default"/>
        <w:lang w:val="mt" w:eastAsia="en-US" w:bidi="ar-SA"/>
      </w:rPr>
    </w:lvl>
    <w:lvl w:ilvl="5" w:tplc="67246324">
      <w:numFmt w:val="bullet"/>
      <w:lvlText w:val="•"/>
      <w:lvlJc w:val="left"/>
      <w:pPr>
        <w:ind w:left="5080" w:hanging="701"/>
      </w:pPr>
      <w:rPr>
        <w:rFonts w:hint="default"/>
        <w:lang w:val="mt" w:eastAsia="en-US" w:bidi="ar-SA"/>
      </w:rPr>
    </w:lvl>
    <w:lvl w:ilvl="6" w:tplc="BF329C20">
      <w:numFmt w:val="bullet"/>
      <w:lvlText w:val="•"/>
      <w:lvlJc w:val="left"/>
      <w:pPr>
        <w:ind w:left="5792" w:hanging="701"/>
      </w:pPr>
      <w:rPr>
        <w:rFonts w:hint="default"/>
        <w:lang w:val="mt" w:eastAsia="en-US" w:bidi="ar-SA"/>
      </w:rPr>
    </w:lvl>
    <w:lvl w:ilvl="7" w:tplc="EC2CF7EA">
      <w:numFmt w:val="bullet"/>
      <w:lvlText w:val="•"/>
      <w:lvlJc w:val="left"/>
      <w:pPr>
        <w:ind w:left="6504" w:hanging="701"/>
      </w:pPr>
      <w:rPr>
        <w:rFonts w:hint="default"/>
        <w:lang w:val="mt" w:eastAsia="en-US" w:bidi="ar-SA"/>
      </w:rPr>
    </w:lvl>
    <w:lvl w:ilvl="8" w:tplc="6C7C27FC">
      <w:numFmt w:val="bullet"/>
      <w:lvlText w:val="•"/>
      <w:lvlJc w:val="left"/>
      <w:pPr>
        <w:ind w:left="7216" w:hanging="701"/>
      </w:pPr>
      <w:rPr>
        <w:rFonts w:hint="default"/>
        <w:lang w:val="mt" w:eastAsia="en-US" w:bidi="ar-SA"/>
      </w:rPr>
    </w:lvl>
  </w:abstractNum>
  <w:abstractNum w:abstractNumId="1" w15:restartNumberingAfterBreak="0">
    <w:nsid w:val="11EA781B"/>
    <w:multiLevelType w:val="hybridMultilevel"/>
    <w:tmpl w:val="E3C20AE2"/>
    <w:lvl w:ilvl="0" w:tplc="EB76943A">
      <w:start w:val="1"/>
      <w:numFmt w:val="lowerLetter"/>
      <w:lvlText w:val="%1)"/>
      <w:lvlJc w:val="left"/>
      <w:pPr>
        <w:ind w:left="810" w:hanging="701"/>
        <w:jc w:val="left"/>
      </w:pPr>
      <w:rPr>
        <w:rFonts w:ascii="Century Schoolbook" w:eastAsia="Century Schoolbook" w:hAnsi="Century Schoolbook" w:cs="Century Schoolbook" w:hint="default"/>
        <w:b/>
        <w:bCs/>
        <w:w w:val="101"/>
        <w:sz w:val="23"/>
        <w:szCs w:val="23"/>
        <w:lang w:val="mt" w:eastAsia="en-US" w:bidi="ar-SA"/>
      </w:rPr>
    </w:lvl>
    <w:lvl w:ilvl="1" w:tplc="E0AA53C4">
      <w:numFmt w:val="bullet"/>
      <w:lvlText w:val="•"/>
      <w:lvlJc w:val="left"/>
      <w:pPr>
        <w:ind w:left="1602" w:hanging="701"/>
      </w:pPr>
      <w:rPr>
        <w:rFonts w:hint="default"/>
        <w:lang w:val="mt" w:eastAsia="en-US" w:bidi="ar-SA"/>
      </w:rPr>
    </w:lvl>
    <w:lvl w:ilvl="2" w:tplc="F1A4B1C2">
      <w:numFmt w:val="bullet"/>
      <w:lvlText w:val="•"/>
      <w:lvlJc w:val="left"/>
      <w:pPr>
        <w:ind w:left="2384" w:hanging="701"/>
      </w:pPr>
      <w:rPr>
        <w:rFonts w:hint="default"/>
        <w:lang w:val="mt" w:eastAsia="en-US" w:bidi="ar-SA"/>
      </w:rPr>
    </w:lvl>
    <w:lvl w:ilvl="3" w:tplc="F12A8354">
      <w:numFmt w:val="bullet"/>
      <w:lvlText w:val="•"/>
      <w:lvlJc w:val="left"/>
      <w:pPr>
        <w:ind w:left="3166" w:hanging="701"/>
      </w:pPr>
      <w:rPr>
        <w:rFonts w:hint="default"/>
        <w:lang w:val="mt" w:eastAsia="en-US" w:bidi="ar-SA"/>
      </w:rPr>
    </w:lvl>
    <w:lvl w:ilvl="4" w:tplc="949810B4">
      <w:numFmt w:val="bullet"/>
      <w:lvlText w:val="•"/>
      <w:lvlJc w:val="left"/>
      <w:pPr>
        <w:ind w:left="3948" w:hanging="701"/>
      </w:pPr>
      <w:rPr>
        <w:rFonts w:hint="default"/>
        <w:lang w:val="mt" w:eastAsia="en-US" w:bidi="ar-SA"/>
      </w:rPr>
    </w:lvl>
    <w:lvl w:ilvl="5" w:tplc="2AA42C92">
      <w:numFmt w:val="bullet"/>
      <w:lvlText w:val="•"/>
      <w:lvlJc w:val="left"/>
      <w:pPr>
        <w:ind w:left="4730" w:hanging="701"/>
      </w:pPr>
      <w:rPr>
        <w:rFonts w:hint="default"/>
        <w:lang w:val="mt" w:eastAsia="en-US" w:bidi="ar-SA"/>
      </w:rPr>
    </w:lvl>
    <w:lvl w:ilvl="6" w:tplc="5C14E6EC">
      <w:numFmt w:val="bullet"/>
      <w:lvlText w:val="•"/>
      <w:lvlJc w:val="left"/>
      <w:pPr>
        <w:ind w:left="5512" w:hanging="701"/>
      </w:pPr>
      <w:rPr>
        <w:rFonts w:hint="default"/>
        <w:lang w:val="mt" w:eastAsia="en-US" w:bidi="ar-SA"/>
      </w:rPr>
    </w:lvl>
    <w:lvl w:ilvl="7" w:tplc="A0DCB520">
      <w:numFmt w:val="bullet"/>
      <w:lvlText w:val="•"/>
      <w:lvlJc w:val="left"/>
      <w:pPr>
        <w:ind w:left="6294" w:hanging="701"/>
      </w:pPr>
      <w:rPr>
        <w:rFonts w:hint="default"/>
        <w:lang w:val="mt" w:eastAsia="en-US" w:bidi="ar-SA"/>
      </w:rPr>
    </w:lvl>
    <w:lvl w:ilvl="8" w:tplc="3C643180">
      <w:numFmt w:val="bullet"/>
      <w:lvlText w:val="•"/>
      <w:lvlJc w:val="left"/>
      <w:pPr>
        <w:ind w:left="7076" w:hanging="701"/>
      </w:pPr>
      <w:rPr>
        <w:rFonts w:hint="default"/>
        <w:lang w:val="mt" w:eastAsia="en-US" w:bidi="ar-SA"/>
      </w:rPr>
    </w:lvl>
  </w:abstractNum>
  <w:abstractNum w:abstractNumId="2" w15:restartNumberingAfterBreak="0">
    <w:nsid w:val="21173917"/>
    <w:multiLevelType w:val="hybridMultilevel"/>
    <w:tmpl w:val="B7D88052"/>
    <w:lvl w:ilvl="0" w:tplc="6960FB62">
      <w:start w:val="1"/>
      <w:numFmt w:val="decimal"/>
      <w:lvlText w:val="%1)"/>
      <w:lvlJc w:val="left"/>
      <w:pPr>
        <w:ind w:left="810" w:hanging="701"/>
        <w:jc w:val="left"/>
      </w:pPr>
      <w:rPr>
        <w:rFonts w:ascii="Century Schoolbook" w:eastAsia="Century Schoolbook" w:hAnsi="Century Schoolbook" w:cs="Century Schoolbook" w:hint="default"/>
        <w:b/>
        <w:bCs/>
        <w:w w:val="101"/>
        <w:sz w:val="23"/>
        <w:szCs w:val="23"/>
        <w:lang w:val="mt" w:eastAsia="en-US" w:bidi="ar-SA"/>
      </w:rPr>
    </w:lvl>
    <w:lvl w:ilvl="1" w:tplc="688674E6">
      <w:numFmt w:val="bullet"/>
      <w:lvlText w:val="•"/>
      <w:lvlJc w:val="left"/>
      <w:pPr>
        <w:ind w:left="1602" w:hanging="701"/>
      </w:pPr>
      <w:rPr>
        <w:rFonts w:hint="default"/>
        <w:lang w:val="mt" w:eastAsia="en-US" w:bidi="ar-SA"/>
      </w:rPr>
    </w:lvl>
    <w:lvl w:ilvl="2" w:tplc="2DE28160">
      <w:numFmt w:val="bullet"/>
      <w:lvlText w:val="•"/>
      <w:lvlJc w:val="left"/>
      <w:pPr>
        <w:ind w:left="2384" w:hanging="701"/>
      </w:pPr>
      <w:rPr>
        <w:rFonts w:hint="default"/>
        <w:lang w:val="mt" w:eastAsia="en-US" w:bidi="ar-SA"/>
      </w:rPr>
    </w:lvl>
    <w:lvl w:ilvl="3" w:tplc="BBBC8CC0">
      <w:numFmt w:val="bullet"/>
      <w:lvlText w:val="•"/>
      <w:lvlJc w:val="left"/>
      <w:pPr>
        <w:ind w:left="3166" w:hanging="701"/>
      </w:pPr>
      <w:rPr>
        <w:rFonts w:hint="default"/>
        <w:lang w:val="mt" w:eastAsia="en-US" w:bidi="ar-SA"/>
      </w:rPr>
    </w:lvl>
    <w:lvl w:ilvl="4" w:tplc="10A87BE6">
      <w:numFmt w:val="bullet"/>
      <w:lvlText w:val="•"/>
      <w:lvlJc w:val="left"/>
      <w:pPr>
        <w:ind w:left="3948" w:hanging="701"/>
      </w:pPr>
      <w:rPr>
        <w:rFonts w:hint="default"/>
        <w:lang w:val="mt" w:eastAsia="en-US" w:bidi="ar-SA"/>
      </w:rPr>
    </w:lvl>
    <w:lvl w:ilvl="5" w:tplc="A0DA46FA">
      <w:numFmt w:val="bullet"/>
      <w:lvlText w:val="•"/>
      <w:lvlJc w:val="left"/>
      <w:pPr>
        <w:ind w:left="4730" w:hanging="701"/>
      </w:pPr>
      <w:rPr>
        <w:rFonts w:hint="default"/>
        <w:lang w:val="mt" w:eastAsia="en-US" w:bidi="ar-SA"/>
      </w:rPr>
    </w:lvl>
    <w:lvl w:ilvl="6" w:tplc="778815D0">
      <w:numFmt w:val="bullet"/>
      <w:lvlText w:val="•"/>
      <w:lvlJc w:val="left"/>
      <w:pPr>
        <w:ind w:left="5512" w:hanging="701"/>
      </w:pPr>
      <w:rPr>
        <w:rFonts w:hint="default"/>
        <w:lang w:val="mt" w:eastAsia="en-US" w:bidi="ar-SA"/>
      </w:rPr>
    </w:lvl>
    <w:lvl w:ilvl="7" w:tplc="17C8D1B8">
      <w:numFmt w:val="bullet"/>
      <w:lvlText w:val="•"/>
      <w:lvlJc w:val="left"/>
      <w:pPr>
        <w:ind w:left="6294" w:hanging="701"/>
      </w:pPr>
      <w:rPr>
        <w:rFonts w:hint="default"/>
        <w:lang w:val="mt" w:eastAsia="en-US" w:bidi="ar-SA"/>
      </w:rPr>
    </w:lvl>
    <w:lvl w:ilvl="8" w:tplc="294CC1D6">
      <w:numFmt w:val="bullet"/>
      <w:lvlText w:val="•"/>
      <w:lvlJc w:val="left"/>
      <w:pPr>
        <w:ind w:left="7076" w:hanging="701"/>
      </w:pPr>
      <w:rPr>
        <w:rFonts w:hint="default"/>
        <w:lang w:val="mt" w:eastAsia="en-US" w:bidi="ar-SA"/>
      </w:rPr>
    </w:lvl>
  </w:abstractNum>
  <w:abstractNum w:abstractNumId="3" w15:restartNumberingAfterBreak="0">
    <w:nsid w:val="24701230"/>
    <w:multiLevelType w:val="hybridMultilevel"/>
    <w:tmpl w:val="EEC22B6A"/>
    <w:lvl w:ilvl="0" w:tplc="FD544B84">
      <w:start w:val="1"/>
      <w:numFmt w:val="lowerLetter"/>
      <w:lvlText w:val="%1)"/>
      <w:lvlJc w:val="left"/>
      <w:pPr>
        <w:ind w:left="810" w:hanging="701"/>
        <w:jc w:val="left"/>
      </w:pPr>
      <w:rPr>
        <w:rFonts w:ascii="Century Schoolbook" w:eastAsia="Century Schoolbook" w:hAnsi="Century Schoolbook" w:cs="Century Schoolbook" w:hint="default"/>
        <w:b/>
        <w:bCs/>
        <w:w w:val="101"/>
        <w:sz w:val="23"/>
        <w:szCs w:val="23"/>
        <w:lang w:val="mt" w:eastAsia="en-US" w:bidi="ar-SA"/>
      </w:rPr>
    </w:lvl>
    <w:lvl w:ilvl="1" w:tplc="736A0D18">
      <w:start w:val="1"/>
      <w:numFmt w:val="decimal"/>
      <w:lvlText w:val="(%2)"/>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2" w:tplc="9094174C">
      <w:numFmt w:val="bullet"/>
      <w:lvlText w:val="•"/>
      <w:lvlJc w:val="left"/>
      <w:pPr>
        <w:ind w:left="1688" w:hanging="701"/>
      </w:pPr>
      <w:rPr>
        <w:rFonts w:hint="default"/>
        <w:lang w:val="mt" w:eastAsia="en-US" w:bidi="ar-SA"/>
      </w:rPr>
    </w:lvl>
    <w:lvl w:ilvl="3" w:tplc="0A9A25D0">
      <w:numFmt w:val="bullet"/>
      <w:lvlText w:val="•"/>
      <w:lvlJc w:val="left"/>
      <w:pPr>
        <w:ind w:left="2557" w:hanging="701"/>
      </w:pPr>
      <w:rPr>
        <w:rFonts w:hint="default"/>
        <w:lang w:val="mt" w:eastAsia="en-US" w:bidi="ar-SA"/>
      </w:rPr>
    </w:lvl>
    <w:lvl w:ilvl="4" w:tplc="FEBAE0F0">
      <w:numFmt w:val="bullet"/>
      <w:lvlText w:val="•"/>
      <w:lvlJc w:val="left"/>
      <w:pPr>
        <w:ind w:left="3426" w:hanging="701"/>
      </w:pPr>
      <w:rPr>
        <w:rFonts w:hint="default"/>
        <w:lang w:val="mt" w:eastAsia="en-US" w:bidi="ar-SA"/>
      </w:rPr>
    </w:lvl>
    <w:lvl w:ilvl="5" w:tplc="ED487D02">
      <w:numFmt w:val="bullet"/>
      <w:lvlText w:val="•"/>
      <w:lvlJc w:val="left"/>
      <w:pPr>
        <w:ind w:left="4295" w:hanging="701"/>
      </w:pPr>
      <w:rPr>
        <w:rFonts w:hint="default"/>
        <w:lang w:val="mt" w:eastAsia="en-US" w:bidi="ar-SA"/>
      </w:rPr>
    </w:lvl>
    <w:lvl w:ilvl="6" w:tplc="3D821534">
      <w:numFmt w:val="bullet"/>
      <w:lvlText w:val="•"/>
      <w:lvlJc w:val="left"/>
      <w:pPr>
        <w:ind w:left="5164" w:hanging="701"/>
      </w:pPr>
      <w:rPr>
        <w:rFonts w:hint="default"/>
        <w:lang w:val="mt" w:eastAsia="en-US" w:bidi="ar-SA"/>
      </w:rPr>
    </w:lvl>
    <w:lvl w:ilvl="7" w:tplc="EF44A51C">
      <w:numFmt w:val="bullet"/>
      <w:lvlText w:val="•"/>
      <w:lvlJc w:val="left"/>
      <w:pPr>
        <w:ind w:left="6033" w:hanging="701"/>
      </w:pPr>
      <w:rPr>
        <w:rFonts w:hint="default"/>
        <w:lang w:val="mt" w:eastAsia="en-US" w:bidi="ar-SA"/>
      </w:rPr>
    </w:lvl>
    <w:lvl w:ilvl="8" w:tplc="AFE6B338">
      <w:numFmt w:val="bullet"/>
      <w:lvlText w:val="•"/>
      <w:lvlJc w:val="left"/>
      <w:pPr>
        <w:ind w:left="6902" w:hanging="701"/>
      </w:pPr>
      <w:rPr>
        <w:rFonts w:hint="default"/>
        <w:lang w:val="mt" w:eastAsia="en-US" w:bidi="ar-SA"/>
      </w:rPr>
    </w:lvl>
  </w:abstractNum>
  <w:abstractNum w:abstractNumId="4" w15:restartNumberingAfterBreak="0">
    <w:nsid w:val="311522F0"/>
    <w:multiLevelType w:val="hybridMultilevel"/>
    <w:tmpl w:val="FFC247D4"/>
    <w:lvl w:ilvl="0" w:tplc="FE5A8C24">
      <w:start w:val="1"/>
      <w:numFmt w:val="lowerRoman"/>
      <w:lvlText w:val="(%1)"/>
      <w:lvlJc w:val="left"/>
      <w:pPr>
        <w:ind w:left="109" w:hanging="766"/>
        <w:jc w:val="left"/>
      </w:pPr>
      <w:rPr>
        <w:rFonts w:ascii="Century Schoolbook" w:eastAsia="Century Schoolbook" w:hAnsi="Century Schoolbook" w:cs="Century Schoolbook" w:hint="default"/>
        <w:i/>
        <w:w w:val="101"/>
        <w:sz w:val="23"/>
        <w:szCs w:val="23"/>
        <w:lang w:val="mt" w:eastAsia="en-US" w:bidi="ar-SA"/>
      </w:rPr>
    </w:lvl>
    <w:lvl w:ilvl="1" w:tplc="A3FA2D7E">
      <w:numFmt w:val="bullet"/>
      <w:lvlText w:val="•"/>
      <w:lvlJc w:val="left"/>
      <w:pPr>
        <w:ind w:left="954" w:hanging="766"/>
      </w:pPr>
      <w:rPr>
        <w:rFonts w:hint="default"/>
        <w:lang w:val="mt" w:eastAsia="en-US" w:bidi="ar-SA"/>
      </w:rPr>
    </w:lvl>
    <w:lvl w:ilvl="2" w:tplc="9EF479B6">
      <w:numFmt w:val="bullet"/>
      <w:lvlText w:val="•"/>
      <w:lvlJc w:val="left"/>
      <w:pPr>
        <w:ind w:left="1808" w:hanging="766"/>
      </w:pPr>
      <w:rPr>
        <w:rFonts w:hint="default"/>
        <w:lang w:val="mt" w:eastAsia="en-US" w:bidi="ar-SA"/>
      </w:rPr>
    </w:lvl>
    <w:lvl w:ilvl="3" w:tplc="CE1ECF70">
      <w:numFmt w:val="bullet"/>
      <w:lvlText w:val="•"/>
      <w:lvlJc w:val="left"/>
      <w:pPr>
        <w:ind w:left="2662" w:hanging="766"/>
      </w:pPr>
      <w:rPr>
        <w:rFonts w:hint="default"/>
        <w:lang w:val="mt" w:eastAsia="en-US" w:bidi="ar-SA"/>
      </w:rPr>
    </w:lvl>
    <w:lvl w:ilvl="4" w:tplc="92AC6D56">
      <w:numFmt w:val="bullet"/>
      <w:lvlText w:val="•"/>
      <w:lvlJc w:val="left"/>
      <w:pPr>
        <w:ind w:left="3516" w:hanging="766"/>
      </w:pPr>
      <w:rPr>
        <w:rFonts w:hint="default"/>
        <w:lang w:val="mt" w:eastAsia="en-US" w:bidi="ar-SA"/>
      </w:rPr>
    </w:lvl>
    <w:lvl w:ilvl="5" w:tplc="FDCAB136">
      <w:numFmt w:val="bullet"/>
      <w:lvlText w:val="•"/>
      <w:lvlJc w:val="left"/>
      <w:pPr>
        <w:ind w:left="4370" w:hanging="766"/>
      </w:pPr>
      <w:rPr>
        <w:rFonts w:hint="default"/>
        <w:lang w:val="mt" w:eastAsia="en-US" w:bidi="ar-SA"/>
      </w:rPr>
    </w:lvl>
    <w:lvl w:ilvl="6" w:tplc="09F66A92">
      <w:numFmt w:val="bullet"/>
      <w:lvlText w:val="•"/>
      <w:lvlJc w:val="left"/>
      <w:pPr>
        <w:ind w:left="5224" w:hanging="766"/>
      </w:pPr>
      <w:rPr>
        <w:rFonts w:hint="default"/>
        <w:lang w:val="mt" w:eastAsia="en-US" w:bidi="ar-SA"/>
      </w:rPr>
    </w:lvl>
    <w:lvl w:ilvl="7" w:tplc="D34E1764">
      <w:numFmt w:val="bullet"/>
      <w:lvlText w:val="•"/>
      <w:lvlJc w:val="left"/>
      <w:pPr>
        <w:ind w:left="6078" w:hanging="766"/>
      </w:pPr>
      <w:rPr>
        <w:rFonts w:hint="default"/>
        <w:lang w:val="mt" w:eastAsia="en-US" w:bidi="ar-SA"/>
      </w:rPr>
    </w:lvl>
    <w:lvl w:ilvl="8" w:tplc="9EA47A80">
      <w:numFmt w:val="bullet"/>
      <w:lvlText w:val="•"/>
      <w:lvlJc w:val="left"/>
      <w:pPr>
        <w:ind w:left="6932" w:hanging="766"/>
      </w:pPr>
      <w:rPr>
        <w:rFonts w:hint="default"/>
        <w:lang w:val="mt" w:eastAsia="en-US" w:bidi="ar-SA"/>
      </w:rPr>
    </w:lvl>
  </w:abstractNum>
  <w:abstractNum w:abstractNumId="5" w15:restartNumberingAfterBreak="0">
    <w:nsid w:val="3AA762BB"/>
    <w:multiLevelType w:val="hybridMultilevel"/>
    <w:tmpl w:val="B708210A"/>
    <w:lvl w:ilvl="0" w:tplc="EE40BA24">
      <w:start w:val="1"/>
      <w:numFmt w:val="upperRoman"/>
      <w:lvlText w:val="%1."/>
      <w:lvlJc w:val="left"/>
      <w:pPr>
        <w:ind w:left="810" w:hanging="701"/>
        <w:jc w:val="left"/>
      </w:pPr>
      <w:rPr>
        <w:rFonts w:ascii="Century Schoolbook" w:eastAsia="Century Schoolbook" w:hAnsi="Century Schoolbook" w:cs="Century Schoolbook" w:hint="default"/>
        <w:b/>
        <w:bCs/>
        <w:w w:val="101"/>
        <w:sz w:val="23"/>
        <w:szCs w:val="23"/>
        <w:lang w:val="mt" w:eastAsia="en-US" w:bidi="ar-SA"/>
      </w:rPr>
    </w:lvl>
    <w:lvl w:ilvl="1" w:tplc="AE4E8BA4">
      <w:start w:val="1"/>
      <w:numFmt w:val="decimal"/>
      <w:lvlText w:val="%2)"/>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2" w:tplc="8AB4993C">
      <w:numFmt w:val="bullet"/>
      <w:lvlText w:val="•"/>
      <w:lvlJc w:val="left"/>
      <w:pPr>
        <w:ind w:left="1688" w:hanging="701"/>
      </w:pPr>
      <w:rPr>
        <w:rFonts w:hint="default"/>
        <w:lang w:val="mt" w:eastAsia="en-US" w:bidi="ar-SA"/>
      </w:rPr>
    </w:lvl>
    <w:lvl w:ilvl="3" w:tplc="316C715C">
      <w:numFmt w:val="bullet"/>
      <w:lvlText w:val="•"/>
      <w:lvlJc w:val="left"/>
      <w:pPr>
        <w:ind w:left="2557" w:hanging="701"/>
      </w:pPr>
      <w:rPr>
        <w:rFonts w:hint="default"/>
        <w:lang w:val="mt" w:eastAsia="en-US" w:bidi="ar-SA"/>
      </w:rPr>
    </w:lvl>
    <w:lvl w:ilvl="4" w:tplc="3AD6AD98">
      <w:numFmt w:val="bullet"/>
      <w:lvlText w:val="•"/>
      <w:lvlJc w:val="left"/>
      <w:pPr>
        <w:ind w:left="3426" w:hanging="701"/>
      </w:pPr>
      <w:rPr>
        <w:rFonts w:hint="default"/>
        <w:lang w:val="mt" w:eastAsia="en-US" w:bidi="ar-SA"/>
      </w:rPr>
    </w:lvl>
    <w:lvl w:ilvl="5" w:tplc="386852CC">
      <w:numFmt w:val="bullet"/>
      <w:lvlText w:val="•"/>
      <w:lvlJc w:val="left"/>
      <w:pPr>
        <w:ind w:left="4295" w:hanging="701"/>
      </w:pPr>
      <w:rPr>
        <w:rFonts w:hint="default"/>
        <w:lang w:val="mt" w:eastAsia="en-US" w:bidi="ar-SA"/>
      </w:rPr>
    </w:lvl>
    <w:lvl w:ilvl="6" w:tplc="C6DA3EAA">
      <w:numFmt w:val="bullet"/>
      <w:lvlText w:val="•"/>
      <w:lvlJc w:val="left"/>
      <w:pPr>
        <w:ind w:left="5164" w:hanging="701"/>
      </w:pPr>
      <w:rPr>
        <w:rFonts w:hint="default"/>
        <w:lang w:val="mt" w:eastAsia="en-US" w:bidi="ar-SA"/>
      </w:rPr>
    </w:lvl>
    <w:lvl w:ilvl="7" w:tplc="8A543D34">
      <w:numFmt w:val="bullet"/>
      <w:lvlText w:val="•"/>
      <w:lvlJc w:val="left"/>
      <w:pPr>
        <w:ind w:left="6033" w:hanging="701"/>
      </w:pPr>
      <w:rPr>
        <w:rFonts w:hint="default"/>
        <w:lang w:val="mt" w:eastAsia="en-US" w:bidi="ar-SA"/>
      </w:rPr>
    </w:lvl>
    <w:lvl w:ilvl="8" w:tplc="6DC6E86E">
      <w:numFmt w:val="bullet"/>
      <w:lvlText w:val="•"/>
      <w:lvlJc w:val="left"/>
      <w:pPr>
        <w:ind w:left="6902" w:hanging="701"/>
      </w:pPr>
      <w:rPr>
        <w:rFonts w:hint="default"/>
        <w:lang w:val="mt" w:eastAsia="en-US" w:bidi="ar-SA"/>
      </w:rPr>
    </w:lvl>
  </w:abstractNum>
  <w:abstractNum w:abstractNumId="6" w15:restartNumberingAfterBreak="0">
    <w:nsid w:val="3BDB769F"/>
    <w:multiLevelType w:val="hybridMultilevel"/>
    <w:tmpl w:val="08248C50"/>
    <w:lvl w:ilvl="0" w:tplc="76EEEBD2">
      <w:start w:val="1"/>
      <w:numFmt w:val="decimal"/>
      <w:lvlText w:val="%1."/>
      <w:lvlJc w:val="left"/>
      <w:pPr>
        <w:ind w:left="810" w:hanging="701"/>
        <w:jc w:val="left"/>
      </w:pPr>
      <w:rPr>
        <w:rFonts w:ascii="Century Schoolbook" w:eastAsia="Century Schoolbook" w:hAnsi="Century Schoolbook" w:cs="Century Schoolbook" w:hint="default"/>
        <w:b/>
        <w:bCs/>
        <w:w w:val="101"/>
        <w:sz w:val="23"/>
        <w:szCs w:val="23"/>
        <w:lang w:val="mt" w:eastAsia="en-US" w:bidi="ar-SA"/>
      </w:rPr>
    </w:lvl>
    <w:lvl w:ilvl="1" w:tplc="844A8D7C">
      <w:numFmt w:val="bullet"/>
      <w:lvlText w:val="•"/>
      <w:lvlJc w:val="left"/>
      <w:pPr>
        <w:ind w:left="1602" w:hanging="701"/>
      </w:pPr>
      <w:rPr>
        <w:rFonts w:hint="default"/>
        <w:lang w:val="mt" w:eastAsia="en-US" w:bidi="ar-SA"/>
      </w:rPr>
    </w:lvl>
    <w:lvl w:ilvl="2" w:tplc="6B4486C8">
      <w:numFmt w:val="bullet"/>
      <w:lvlText w:val="•"/>
      <w:lvlJc w:val="left"/>
      <w:pPr>
        <w:ind w:left="2384" w:hanging="701"/>
      </w:pPr>
      <w:rPr>
        <w:rFonts w:hint="default"/>
        <w:lang w:val="mt" w:eastAsia="en-US" w:bidi="ar-SA"/>
      </w:rPr>
    </w:lvl>
    <w:lvl w:ilvl="3" w:tplc="1F0A0D5A">
      <w:numFmt w:val="bullet"/>
      <w:lvlText w:val="•"/>
      <w:lvlJc w:val="left"/>
      <w:pPr>
        <w:ind w:left="3166" w:hanging="701"/>
      </w:pPr>
      <w:rPr>
        <w:rFonts w:hint="default"/>
        <w:lang w:val="mt" w:eastAsia="en-US" w:bidi="ar-SA"/>
      </w:rPr>
    </w:lvl>
    <w:lvl w:ilvl="4" w:tplc="9FF0664A">
      <w:numFmt w:val="bullet"/>
      <w:lvlText w:val="•"/>
      <w:lvlJc w:val="left"/>
      <w:pPr>
        <w:ind w:left="3948" w:hanging="701"/>
      </w:pPr>
      <w:rPr>
        <w:rFonts w:hint="default"/>
        <w:lang w:val="mt" w:eastAsia="en-US" w:bidi="ar-SA"/>
      </w:rPr>
    </w:lvl>
    <w:lvl w:ilvl="5" w:tplc="BDFC2542">
      <w:numFmt w:val="bullet"/>
      <w:lvlText w:val="•"/>
      <w:lvlJc w:val="left"/>
      <w:pPr>
        <w:ind w:left="4730" w:hanging="701"/>
      </w:pPr>
      <w:rPr>
        <w:rFonts w:hint="default"/>
        <w:lang w:val="mt" w:eastAsia="en-US" w:bidi="ar-SA"/>
      </w:rPr>
    </w:lvl>
    <w:lvl w:ilvl="6" w:tplc="9D42973C">
      <w:numFmt w:val="bullet"/>
      <w:lvlText w:val="•"/>
      <w:lvlJc w:val="left"/>
      <w:pPr>
        <w:ind w:left="5512" w:hanging="701"/>
      </w:pPr>
      <w:rPr>
        <w:rFonts w:hint="default"/>
        <w:lang w:val="mt" w:eastAsia="en-US" w:bidi="ar-SA"/>
      </w:rPr>
    </w:lvl>
    <w:lvl w:ilvl="7" w:tplc="473058C2">
      <w:numFmt w:val="bullet"/>
      <w:lvlText w:val="•"/>
      <w:lvlJc w:val="left"/>
      <w:pPr>
        <w:ind w:left="6294" w:hanging="701"/>
      </w:pPr>
      <w:rPr>
        <w:rFonts w:hint="default"/>
        <w:lang w:val="mt" w:eastAsia="en-US" w:bidi="ar-SA"/>
      </w:rPr>
    </w:lvl>
    <w:lvl w:ilvl="8" w:tplc="8064E116">
      <w:numFmt w:val="bullet"/>
      <w:lvlText w:val="•"/>
      <w:lvlJc w:val="left"/>
      <w:pPr>
        <w:ind w:left="7076" w:hanging="701"/>
      </w:pPr>
      <w:rPr>
        <w:rFonts w:hint="default"/>
        <w:lang w:val="mt" w:eastAsia="en-US" w:bidi="ar-SA"/>
      </w:rPr>
    </w:lvl>
  </w:abstractNum>
  <w:abstractNum w:abstractNumId="7" w15:restartNumberingAfterBreak="0">
    <w:nsid w:val="43457B6F"/>
    <w:multiLevelType w:val="hybridMultilevel"/>
    <w:tmpl w:val="CB867E42"/>
    <w:lvl w:ilvl="0" w:tplc="3DD68522">
      <w:start w:val="1"/>
      <w:numFmt w:val="decimal"/>
      <w:lvlText w:val="%1."/>
      <w:lvlJc w:val="left"/>
      <w:pPr>
        <w:ind w:left="985" w:hanging="701"/>
        <w:jc w:val="right"/>
      </w:pPr>
      <w:rPr>
        <w:rFonts w:hint="default"/>
        <w:i w:val="0"/>
        <w:iCs/>
        <w:w w:val="101"/>
        <w:lang w:val="mt" w:eastAsia="en-US" w:bidi="ar-SA"/>
      </w:rPr>
    </w:lvl>
    <w:lvl w:ilvl="1" w:tplc="78F6FC7E">
      <w:numFmt w:val="bullet"/>
      <w:lvlText w:val="•"/>
      <w:lvlJc w:val="left"/>
      <w:pPr>
        <w:ind w:left="954" w:hanging="701"/>
      </w:pPr>
      <w:rPr>
        <w:rFonts w:hint="default"/>
        <w:lang w:val="mt" w:eastAsia="en-US" w:bidi="ar-SA"/>
      </w:rPr>
    </w:lvl>
    <w:lvl w:ilvl="2" w:tplc="096E32F8">
      <w:numFmt w:val="bullet"/>
      <w:lvlText w:val="•"/>
      <w:lvlJc w:val="left"/>
      <w:pPr>
        <w:ind w:left="1808" w:hanging="701"/>
      </w:pPr>
      <w:rPr>
        <w:rFonts w:hint="default"/>
        <w:lang w:val="mt" w:eastAsia="en-US" w:bidi="ar-SA"/>
      </w:rPr>
    </w:lvl>
    <w:lvl w:ilvl="3" w:tplc="AAF4F780">
      <w:numFmt w:val="bullet"/>
      <w:lvlText w:val="•"/>
      <w:lvlJc w:val="left"/>
      <w:pPr>
        <w:ind w:left="2662" w:hanging="701"/>
      </w:pPr>
      <w:rPr>
        <w:rFonts w:hint="default"/>
        <w:lang w:val="mt" w:eastAsia="en-US" w:bidi="ar-SA"/>
      </w:rPr>
    </w:lvl>
    <w:lvl w:ilvl="4" w:tplc="77A80D18">
      <w:numFmt w:val="bullet"/>
      <w:lvlText w:val="•"/>
      <w:lvlJc w:val="left"/>
      <w:pPr>
        <w:ind w:left="3516" w:hanging="701"/>
      </w:pPr>
      <w:rPr>
        <w:rFonts w:hint="default"/>
        <w:lang w:val="mt" w:eastAsia="en-US" w:bidi="ar-SA"/>
      </w:rPr>
    </w:lvl>
    <w:lvl w:ilvl="5" w:tplc="9EB86B42">
      <w:numFmt w:val="bullet"/>
      <w:lvlText w:val="•"/>
      <w:lvlJc w:val="left"/>
      <w:pPr>
        <w:ind w:left="4370" w:hanging="701"/>
      </w:pPr>
      <w:rPr>
        <w:rFonts w:hint="default"/>
        <w:lang w:val="mt" w:eastAsia="en-US" w:bidi="ar-SA"/>
      </w:rPr>
    </w:lvl>
    <w:lvl w:ilvl="6" w:tplc="44EEDF2C">
      <w:numFmt w:val="bullet"/>
      <w:lvlText w:val="•"/>
      <w:lvlJc w:val="left"/>
      <w:pPr>
        <w:ind w:left="5224" w:hanging="701"/>
      </w:pPr>
      <w:rPr>
        <w:rFonts w:hint="default"/>
        <w:lang w:val="mt" w:eastAsia="en-US" w:bidi="ar-SA"/>
      </w:rPr>
    </w:lvl>
    <w:lvl w:ilvl="7" w:tplc="4D6EFC66">
      <w:numFmt w:val="bullet"/>
      <w:lvlText w:val="•"/>
      <w:lvlJc w:val="left"/>
      <w:pPr>
        <w:ind w:left="6078" w:hanging="701"/>
      </w:pPr>
      <w:rPr>
        <w:rFonts w:hint="default"/>
        <w:lang w:val="mt" w:eastAsia="en-US" w:bidi="ar-SA"/>
      </w:rPr>
    </w:lvl>
    <w:lvl w:ilvl="8" w:tplc="A2120634">
      <w:numFmt w:val="bullet"/>
      <w:lvlText w:val="•"/>
      <w:lvlJc w:val="left"/>
      <w:pPr>
        <w:ind w:left="6932" w:hanging="701"/>
      </w:pPr>
      <w:rPr>
        <w:rFonts w:hint="default"/>
        <w:lang w:val="mt" w:eastAsia="en-US" w:bidi="ar-SA"/>
      </w:rPr>
    </w:lvl>
  </w:abstractNum>
  <w:abstractNum w:abstractNumId="8" w15:restartNumberingAfterBreak="0">
    <w:nsid w:val="4FD15B51"/>
    <w:multiLevelType w:val="hybridMultilevel"/>
    <w:tmpl w:val="F68AB20E"/>
    <w:lvl w:ilvl="0" w:tplc="62FE4506">
      <w:start w:val="1"/>
      <w:numFmt w:val="decimal"/>
      <w:lvlText w:val="(%1)"/>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1" w:tplc="75B418E6">
      <w:start w:val="1"/>
      <w:numFmt w:val="lowerLetter"/>
      <w:lvlText w:val="(%2)"/>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2" w:tplc="A2121CF6">
      <w:numFmt w:val="bullet"/>
      <w:lvlText w:val="•"/>
      <w:lvlJc w:val="left"/>
      <w:pPr>
        <w:ind w:left="1808" w:hanging="701"/>
      </w:pPr>
      <w:rPr>
        <w:rFonts w:hint="default"/>
        <w:lang w:val="mt" w:eastAsia="en-US" w:bidi="ar-SA"/>
      </w:rPr>
    </w:lvl>
    <w:lvl w:ilvl="3" w:tplc="75E097A6">
      <w:numFmt w:val="bullet"/>
      <w:lvlText w:val="•"/>
      <w:lvlJc w:val="left"/>
      <w:pPr>
        <w:ind w:left="2662" w:hanging="701"/>
      </w:pPr>
      <w:rPr>
        <w:rFonts w:hint="default"/>
        <w:lang w:val="mt" w:eastAsia="en-US" w:bidi="ar-SA"/>
      </w:rPr>
    </w:lvl>
    <w:lvl w:ilvl="4" w:tplc="3E28CFB4">
      <w:numFmt w:val="bullet"/>
      <w:lvlText w:val="•"/>
      <w:lvlJc w:val="left"/>
      <w:pPr>
        <w:ind w:left="3516" w:hanging="701"/>
      </w:pPr>
      <w:rPr>
        <w:rFonts w:hint="default"/>
        <w:lang w:val="mt" w:eastAsia="en-US" w:bidi="ar-SA"/>
      </w:rPr>
    </w:lvl>
    <w:lvl w:ilvl="5" w:tplc="E5BCE21C">
      <w:numFmt w:val="bullet"/>
      <w:lvlText w:val="•"/>
      <w:lvlJc w:val="left"/>
      <w:pPr>
        <w:ind w:left="4370" w:hanging="701"/>
      </w:pPr>
      <w:rPr>
        <w:rFonts w:hint="default"/>
        <w:lang w:val="mt" w:eastAsia="en-US" w:bidi="ar-SA"/>
      </w:rPr>
    </w:lvl>
    <w:lvl w:ilvl="6" w:tplc="E998EFE6">
      <w:numFmt w:val="bullet"/>
      <w:lvlText w:val="•"/>
      <w:lvlJc w:val="left"/>
      <w:pPr>
        <w:ind w:left="5224" w:hanging="701"/>
      </w:pPr>
      <w:rPr>
        <w:rFonts w:hint="default"/>
        <w:lang w:val="mt" w:eastAsia="en-US" w:bidi="ar-SA"/>
      </w:rPr>
    </w:lvl>
    <w:lvl w:ilvl="7" w:tplc="F9DAB670">
      <w:numFmt w:val="bullet"/>
      <w:lvlText w:val="•"/>
      <w:lvlJc w:val="left"/>
      <w:pPr>
        <w:ind w:left="6078" w:hanging="701"/>
      </w:pPr>
      <w:rPr>
        <w:rFonts w:hint="default"/>
        <w:lang w:val="mt" w:eastAsia="en-US" w:bidi="ar-SA"/>
      </w:rPr>
    </w:lvl>
    <w:lvl w:ilvl="8" w:tplc="700623EA">
      <w:numFmt w:val="bullet"/>
      <w:lvlText w:val="•"/>
      <w:lvlJc w:val="left"/>
      <w:pPr>
        <w:ind w:left="6932" w:hanging="701"/>
      </w:pPr>
      <w:rPr>
        <w:rFonts w:hint="default"/>
        <w:lang w:val="mt" w:eastAsia="en-US" w:bidi="ar-SA"/>
      </w:rPr>
    </w:lvl>
  </w:abstractNum>
  <w:abstractNum w:abstractNumId="9" w15:restartNumberingAfterBreak="0">
    <w:nsid w:val="533C6D5A"/>
    <w:multiLevelType w:val="hybridMultilevel"/>
    <w:tmpl w:val="E41823BC"/>
    <w:lvl w:ilvl="0" w:tplc="3FB6A09E">
      <w:start w:val="45"/>
      <w:numFmt w:val="decimal"/>
      <w:lvlText w:val="%1."/>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1" w:tplc="58B23BC6">
      <w:numFmt w:val="bullet"/>
      <w:lvlText w:val="•"/>
      <w:lvlJc w:val="left"/>
      <w:pPr>
        <w:ind w:left="954" w:hanging="701"/>
      </w:pPr>
      <w:rPr>
        <w:rFonts w:hint="default"/>
        <w:lang w:val="mt" w:eastAsia="en-US" w:bidi="ar-SA"/>
      </w:rPr>
    </w:lvl>
    <w:lvl w:ilvl="2" w:tplc="73AE4BBA">
      <w:numFmt w:val="bullet"/>
      <w:lvlText w:val="•"/>
      <w:lvlJc w:val="left"/>
      <w:pPr>
        <w:ind w:left="1808" w:hanging="701"/>
      </w:pPr>
      <w:rPr>
        <w:rFonts w:hint="default"/>
        <w:lang w:val="mt" w:eastAsia="en-US" w:bidi="ar-SA"/>
      </w:rPr>
    </w:lvl>
    <w:lvl w:ilvl="3" w:tplc="B39050AA">
      <w:numFmt w:val="bullet"/>
      <w:lvlText w:val="•"/>
      <w:lvlJc w:val="left"/>
      <w:pPr>
        <w:ind w:left="2662" w:hanging="701"/>
      </w:pPr>
      <w:rPr>
        <w:rFonts w:hint="default"/>
        <w:lang w:val="mt" w:eastAsia="en-US" w:bidi="ar-SA"/>
      </w:rPr>
    </w:lvl>
    <w:lvl w:ilvl="4" w:tplc="24728310">
      <w:numFmt w:val="bullet"/>
      <w:lvlText w:val="•"/>
      <w:lvlJc w:val="left"/>
      <w:pPr>
        <w:ind w:left="3516" w:hanging="701"/>
      </w:pPr>
      <w:rPr>
        <w:rFonts w:hint="default"/>
        <w:lang w:val="mt" w:eastAsia="en-US" w:bidi="ar-SA"/>
      </w:rPr>
    </w:lvl>
    <w:lvl w:ilvl="5" w:tplc="75EC4AAC">
      <w:numFmt w:val="bullet"/>
      <w:lvlText w:val="•"/>
      <w:lvlJc w:val="left"/>
      <w:pPr>
        <w:ind w:left="4370" w:hanging="701"/>
      </w:pPr>
      <w:rPr>
        <w:rFonts w:hint="default"/>
        <w:lang w:val="mt" w:eastAsia="en-US" w:bidi="ar-SA"/>
      </w:rPr>
    </w:lvl>
    <w:lvl w:ilvl="6" w:tplc="08028F0E">
      <w:numFmt w:val="bullet"/>
      <w:lvlText w:val="•"/>
      <w:lvlJc w:val="left"/>
      <w:pPr>
        <w:ind w:left="5224" w:hanging="701"/>
      </w:pPr>
      <w:rPr>
        <w:rFonts w:hint="default"/>
        <w:lang w:val="mt" w:eastAsia="en-US" w:bidi="ar-SA"/>
      </w:rPr>
    </w:lvl>
    <w:lvl w:ilvl="7" w:tplc="A78070E8">
      <w:numFmt w:val="bullet"/>
      <w:lvlText w:val="•"/>
      <w:lvlJc w:val="left"/>
      <w:pPr>
        <w:ind w:left="6078" w:hanging="701"/>
      </w:pPr>
      <w:rPr>
        <w:rFonts w:hint="default"/>
        <w:lang w:val="mt" w:eastAsia="en-US" w:bidi="ar-SA"/>
      </w:rPr>
    </w:lvl>
    <w:lvl w:ilvl="8" w:tplc="07B87010">
      <w:numFmt w:val="bullet"/>
      <w:lvlText w:val="•"/>
      <w:lvlJc w:val="left"/>
      <w:pPr>
        <w:ind w:left="6932" w:hanging="701"/>
      </w:pPr>
      <w:rPr>
        <w:rFonts w:hint="default"/>
        <w:lang w:val="mt" w:eastAsia="en-US" w:bidi="ar-SA"/>
      </w:rPr>
    </w:lvl>
  </w:abstractNum>
  <w:abstractNum w:abstractNumId="10" w15:restartNumberingAfterBreak="0">
    <w:nsid w:val="68636665"/>
    <w:multiLevelType w:val="hybridMultilevel"/>
    <w:tmpl w:val="FCCE3638"/>
    <w:lvl w:ilvl="0" w:tplc="810C2560">
      <w:start w:val="1"/>
      <w:numFmt w:val="decimal"/>
      <w:lvlText w:val="%1."/>
      <w:lvlJc w:val="left"/>
      <w:pPr>
        <w:ind w:left="109" w:hanging="701"/>
        <w:jc w:val="left"/>
      </w:pPr>
      <w:rPr>
        <w:rFonts w:ascii="Century Schoolbook" w:eastAsia="Century Schoolbook" w:hAnsi="Century Schoolbook" w:cs="Century Schoolbook" w:hint="default"/>
        <w:i/>
        <w:w w:val="101"/>
        <w:sz w:val="23"/>
        <w:szCs w:val="23"/>
        <w:lang w:val="mt" w:eastAsia="en-US" w:bidi="ar-SA"/>
      </w:rPr>
    </w:lvl>
    <w:lvl w:ilvl="1" w:tplc="5F8E576C">
      <w:numFmt w:val="bullet"/>
      <w:lvlText w:val="•"/>
      <w:lvlJc w:val="left"/>
      <w:pPr>
        <w:ind w:left="954" w:hanging="701"/>
      </w:pPr>
      <w:rPr>
        <w:rFonts w:hint="default"/>
        <w:lang w:val="mt" w:eastAsia="en-US" w:bidi="ar-SA"/>
      </w:rPr>
    </w:lvl>
    <w:lvl w:ilvl="2" w:tplc="2F0E96E0">
      <w:numFmt w:val="bullet"/>
      <w:lvlText w:val="•"/>
      <w:lvlJc w:val="left"/>
      <w:pPr>
        <w:ind w:left="1808" w:hanging="701"/>
      </w:pPr>
      <w:rPr>
        <w:rFonts w:hint="default"/>
        <w:lang w:val="mt" w:eastAsia="en-US" w:bidi="ar-SA"/>
      </w:rPr>
    </w:lvl>
    <w:lvl w:ilvl="3" w:tplc="A37EAF92">
      <w:numFmt w:val="bullet"/>
      <w:lvlText w:val="•"/>
      <w:lvlJc w:val="left"/>
      <w:pPr>
        <w:ind w:left="2662" w:hanging="701"/>
      </w:pPr>
      <w:rPr>
        <w:rFonts w:hint="default"/>
        <w:lang w:val="mt" w:eastAsia="en-US" w:bidi="ar-SA"/>
      </w:rPr>
    </w:lvl>
    <w:lvl w:ilvl="4" w:tplc="E846574A">
      <w:numFmt w:val="bullet"/>
      <w:lvlText w:val="•"/>
      <w:lvlJc w:val="left"/>
      <w:pPr>
        <w:ind w:left="3516" w:hanging="701"/>
      </w:pPr>
      <w:rPr>
        <w:rFonts w:hint="default"/>
        <w:lang w:val="mt" w:eastAsia="en-US" w:bidi="ar-SA"/>
      </w:rPr>
    </w:lvl>
    <w:lvl w:ilvl="5" w:tplc="0B1ED156">
      <w:numFmt w:val="bullet"/>
      <w:lvlText w:val="•"/>
      <w:lvlJc w:val="left"/>
      <w:pPr>
        <w:ind w:left="4370" w:hanging="701"/>
      </w:pPr>
      <w:rPr>
        <w:rFonts w:hint="default"/>
        <w:lang w:val="mt" w:eastAsia="en-US" w:bidi="ar-SA"/>
      </w:rPr>
    </w:lvl>
    <w:lvl w:ilvl="6" w:tplc="85127510">
      <w:numFmt w:val="bullet"/>
      <w:lvlText w:val="•"/>
      <w:lvlJc w:val="left"/>
      <w:pPr>
        <w:ind w:left="5224" w:hanging="701"/>
      </w:pPr>
      <w:rPr>
        <w:rFonts w:hint="default"/>
        <w:lang w:val="mt" w:eastAsia="en-US" w:bidi="ar-SA"/>
      </w:rPr>
    </w:lvl>
    <w:lvl w:ilvl="7" w:tplc="759AF6F4">
      <w:numFmt w:val="bullet"/>
      <w:lvlText w:val="•"/>
      <w:lvlJc w:val="left"/>
      <w:pPr>
        <w:ind w:left="6078" w:hanging="701"/>
      </w:pPr>
      <w:rPr>
        <w:rFonts w:hint="default"/>
        <w:lang w:val="mt" w:eastAsia="en-US" w:bidi="ar-SA"/>
      </w:rPr>
    </w:lvl>
    <w:lvl w:ilvl="8" w:tplc="7B24A646">
      <w:numFmt w:val="bullet"/>
      <w:lvlText w:val="•"/>
      <w:lvlJc w:val="left"/>
      <w:pPr>
        <w:ind w:left="6932" w:hanging="701"/>
      </w:pPr>
      <w:rPr>
        <w:rFonts w:hint="default"/>
        <w:lang w:val="mt" w:eastAsia="en-US" w:bidi="ar-SA"/>
      </w:rPr>
    </w:lvl>
  </w:abstractNum>
  <w:num w:numId="1">
    <w:abstractNumId w:val="9"/>
  </w:num>
  <w:num w:numId="2">
    <w:abstractNumId w:val="7"/>
  </w:num>
  <w:num w:numId="3">
    <w:abstractNumId w:val="4"/>
  </w:num>
  <w:num w:numId="4">
    <w:abstractNumId w:val="0"/>
  </w:num>
  <w:num w:numId="5">
    <w:abstractNumId w:val="3"/>
  </w:num>
  <w:num w:numId="6">
    <w:abstractNumId w:val="1"/>
  </w:num>
  <w:num w:numId="7">
    <w:abstractNumId w:val="6"/>
  </w:num>
  <w:num w:numId="8">
    <w:abstractNumId w:val="8"/>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40ADA"/>
    <w:rsid w:val="000B4D5C"/>
    <w:rsid w:val="0033768A"/>
    <w:rsid w:val="00390CDB"/>
    <w:rsid w:val="004269E4"/>
    <w:rsid w:val="00482CF9"/>
    <w:rsid w:val="005458BE"/>
    <w:rsid w:val="006831DE"/>
    <w:rsid w:val="006952A2"/>
    <w:rsid w:val="00697A0A"/>
    <w:rsid w:val="006D00D7"/>
    <w:rsid w:val="00890797"/>
    <w:rsid w:val="009C7A5F"/>
    <w:rsid w:val="00AD36B6"/>
    <w:rsid w:val="00BC52FC"/>
    <w:rsid w:val="00CC3711"/>
    <w:rsid w:val="00D7754E"/>
    <w:rsid w:val="00DE702E"/>
    <w:rsid w:val="00F4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4068"/>
  <w15:docId w15:val="{5B3EB684-D872-4D38-B077-3BBBB6DD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103"/>
      <w:ind w:left="109" w:firstLine="7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9" w:firstLine="7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3711"/>
    <w:pPr>
      <w:tabs>
        <w:tab w:val="center" w:pos="4680"/>
        <w:tab w:val="right" w:pos="9360"/>
      </w:tabs>
    </w:pPr>
  </w:style>
  <w:style w:type="character" w:customStyle="1" w:styleId="HeaderChar">
    <w:name w:val="Header Char"/>
    <w:basedOn w:val="DefaultParagraphFont"/>
    <w:link w:val="Header"/>
    <w:uiPriority w:val="99"/>
    <w:rsid w:val="00CC3711"/>
    <w:rPr>
      <w:rFonts w:ascii="Century Schoolbook" w:eastAsia="Century Schoolbook" w:hAnsi="Century Schoolbook" w:cs="Century Schoolbook"/>
    </w:rPr>
  </w:style>
  <w:style w:type="paragraph" w:styleId="Footer">
    <w:name w:val="footer"/>
    <w:basedOn w:val="Normal"/>
    <w:link w:val="FooterChar"/>
    <w:uiPriority w:val="99"/>
    <w:unhideWhenUsed/>
    <w:rsid w:val="00CC3711"/>
    <w:pPr>
      <w:tabs>
        <w:tab w:val="center" w:pos="4680"/>
        <w:tab w:val="right" w:pos="9360"/>
      </w:tabs>
    </w:pPr>
  </w:style>
  <w:style w:type="character" w:customStyle="1" w:styleId="FooterChar">
    <w:name w:val="Footer Char"/>
    <w:basedOn w:val="DefaultParagraphFont"/>
    <w:link w:val="Footer"/>
    <w:uiPriority w:val="99"/>
    <w:rsid w:val="00CC3711"/>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31</Pages>
  <Words>10645</Words>
  <Characters>60683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60-14 busuttil vs kummissarju 290916</vt:lpstr>
    </vt:vector>
  </TitlesOfParts>
  <Company/>
  <LinksUpToDate>false</LinksUpToDate>
  <CharactersWithSpaces>71186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60-14 busuttil vs kummissarju 290916</dc:title>
  <dc:creator>cassa128</dc:creator>
  <cp:keywords>()</cp:keywords>
  <cp:lastModifiedBy>Matthew Caruana Galizia</cp:lastModifiedBy>
  <cp:revision>9</cp:revision>
  <dcterms:created xsi:type="dcterms:W3CDTF">2021-11-19T21:45:00Z</dcterms:created>
  <dcterms:modified xsi:type="dcterms:W3CDTF">2021-12-06T15:56:00Z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PDFCreator Version 1.7.2</vt:lpwstr>
  </property>
  <property fmtid="{D5CDD505-2E9C-101B-9397-08002B2CF9AE}" pid="4" name="LastSaved">
    <vt:filetime>2021-11-19T00:00:00Z</vt:filetime>
  </property>
</Properties>
</file>