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B451" w14:textId="77777777" w:rsidR="00690785" w:rsidRPr="00690785" w:rsidRDefault="00690785" w:rsidP="00690785">
      <w:pPr>
        <w:jc w:val="both"/>
        <w:rPr>
          <w:rFonts w:cstheme="minorHAnsi"/>
        </w:rPr>
      </w:pPr>
      <w:r w:rsidRPr="00690785">
        <w:rPr>
          <w:rFonts w:cstheme="minorHAnsi"/>
        </w:rPr>
        <w:t xml:space="preserve">Carl </w:t>
      </w:r>
      <w:proofErr w:type="spellStart"/>
      <w:r w:rsidRPr="00690785">
        <w:rPr>
          <w:rFonts w:cstheme="minorHAnsi"/>
        </w:rPr>
        <w:t>Jóhann</w:t>
      </w:r>
      <w:proofErr w:type="spellEnd"/>
      <w:r w:rsidRPr="00690785">
        <w:rPr>
          <w:rFonts w:cstheme="minorHAnsi"/>
        </w:rPr>
        <w:t xml:space="preserve"> </w:t>
      </w:r>
      <w:proofErr w:type="spellStart"/>
      <w:r w:rsidRPr="00690785">
        <w:rPr>
          <w:rFonts w:cstheme="minorHAnsi"/>
        </w:rPr>
        <w:t>Lilliendahl</w:t>
      </w:r>
      <w:proofErr w:type="spellEnd"/>
      <w:r w:rsidRPr="00690785">
        <w:rPr>
          <w:rFonts w:cstheme="minorHAnsi"/>
        </w:rPr>
        <w:t xml:space="preserve"> v. Iceland</w:t>
      </w:r>
    </w:p>
    <w:p w14:paraId="0CF14F83" w14:textId="77777777" w:rsidR="009337BC" w:rsidRPr="00056178" w:rsidRDefault="00C60AE4" w:rsidP="0052380D">
      <w:pPr>
        <w:jc w:val="both"/>
        <w:rPr>
          <w:rFonts w:cstheme="minorHAnsi"/>
          <w:b/>
        </w:rPr>
      </w:pPr>
      <w:r w:rsidRPr="00056178">
        <w:rPr>
          <w:rFonts w:cstheme="minorHAnsi"/>
          <w:b/>
        </w:rPr>
        <w:t xml:space="preserve">Case </w:t>
      </w:r>
      <w:r w:rsidR="009808A2" w:rsidRPr="00056178">
        <w:rPr>
          <w:rFonts w:cstheme="minorHAnsi"/>
          <w:b/>
        </w:rPr>
        <w:t>Summary and Outcome</w:t>
      </w:r>
    </w:p>
    <w:p w14:paraId="2083FE07" w14:textId="77777777" w:rsidR="00F478C8" w:rsidRPr="002954E6" w:rsidRDefault="00654B09" w:rsidP="0052380D">
      <w:pPr>
        <w:autoSpaceDE w:val="0"/>
        <w:autoSpaceDN w:val="0"/>
        <w:adjustRightInd w:val="0"/>
        <w:spacing w:after="0"/>
        <w:jc w:val="both"/>
        <w:rPr>
          <w:rFonts w:cstheme="minorHAnsi"/>
        </w:rPr>
      </w:pPr>
      <w:r w:rsidRPr="002954E6">
        <w:rPr>
          <w:rFonts w:cstheme="minorHAnsi"/>
        </w:rPr>
        <w:t>The European Court of Human Rights found that the conviction</w:t>
      </w:r>
      <w:r w:rsidR="00506143" w:rsidRPr="002954E6">
        <w:rPr>
          <w:rFonts w:cstheme="minorHAnsi"/>
        </w:rPr>
        <w:t xml:space="preserve"> of applicant, Carl Johann </w:t>
      </w:r>
      <w:proofErr w:type="spellStart"/>
      <w:r w:rsidR="00506143" w:rsidRPr="002954E6">
        <w:rPr>
          <w:rFonts w:cstheme="minorHAnsi"/>
        </w:rPr>
        <w:t>Lilliendahl</w:t>
      </w:r>
      <w:proofErr w:type="spellEnd"/>
      <w:r w:rsidRPr="002954E6">
        <w:rPr>
          <w:rFonts w:cstheme="minorHAnsi"/>
        </w:rPr>
        <w:t xml:space="preserve"> and</w:t>
      </w:r>
      <w:r w:rsidR="00C60AE4" w:rsidRPr="002954E6">
        <w:rPr>
          <w:rFonts w:cstheme="minorHAnsi"/>
        </w:rPr>
        <w:t xml:space="preserve"> imposition of</w:t>
      </w:r>
      <w:r w:rsidRPr="002954E6">
        <w:rPr>
          <w:rFonts w:cstheme="minorHAnsi"/>
        </w:rPr>
        <w:t xml:space="preserve"> fine for homophobic comments made by the applicant did not</w:t>
      </w:r>
      <w:r w:rsidR="00C60AE4" w:rsidRPr="002954E6">
        <w:rPr>
          <w:rFonts w:cstheme="minorHAnsi"/>
        </w:rPr>
        <w:t xml:space="preserve"> amount</w:t>
      </w:r>
      <w:r w:rsidRPr="002954E6">
        <w:rPr>
          <w:rFonts w:cstheme="minorHAnsi"/>
        </w:rPr>
        <w:t xml:space="preserve"> </w:t>
      </w:r>
      <w:r w:rsidR="00C60AE4" w:rsidRPr="002954E6">
        <w:rPr>
          <w:rFonts w:cstheme="minorHAnsi"/>
        </w:rPr>
        <w:t xml:space="preserve">to </w:t>
      </w:r>
      <w:r w:rsidR="00506143" w:rsidRPr="002954E6">
        <w:rPr>
          <w:rFonts w:cstheme="minorHAnsi"/>
        </w:rPr>
        <w:t xml:space="preserve">breach </w:t>
      </w:r>
      <w:r w:rsidR="00C60AE4" w:rsidRPr="002954E6">
        <w:rPr>
          <w:rFonts w:cstheme="minorHAnsi"/>
        </w:rPr>
        <w:t xml:space="preserve">of </w:t>
      </w:r>
      <w:r w:rsidR="00506143" w:rsidRPr="002954E6">
        <w:rPr>
          <w:rFonts w:cstheme="minorHAnsi"/>
        </w:rPr>
        <w:t>his</w:t>
      </w:r>
      <w:r w:rsidRPr="002954E6">
        <w:rPr>
          <w:rFonts w:cstheme="minorHAnsi"/>
        </w:rPr>
        <w:t xml:space="preserve"> freedom of expression.</w:t>
      </w:r>
      <w:r w:rsidR="00506143" w:rsidRPr="002954E6">
        <w:rPr>
          <w:rFonts w:cstheme="minorHAnsi"/>
        </w:rPr>
        <w:t xml:space="preserve"> </w:t>
      </w:r>
      <w:r w:rsidRPr="002954E6">
        <w:rPr>
          <w:rFonts w:cstheme="minorHAnsi"/>
        </w:rPr>
        <w:t xml:space="preserve">The </w:t>
      </w:r>
      <w:r w:rsidR="00F478C8" w:rsidRPr="002954E6">
        <w:rPr>
          <w:rFonts w:cstheme="minorHAnsi"/>
        </w:rPr>
        <w:t>Supreme Court of Iceland</w:t>
      </w:r>
      <w:r w:rsidR="00506143" w:rsidRPr="002954E6">
        <w:rPr>
          <w:rFonts w:cstheme="minorHAnsi"/>
        </w:rPr>
        <w:t xml:space="preserve"> had</w:t>
      </w:r>
      <w:r w:rsidR="00F478C8" w:rsidRPr="002954E6">
        <w:rPr>
          <w:rFonts w:cstheme="minorHAnsi"/>
        </w:rPr>
        <w:t xml:space="preserve"> </w:t>
      </w:r>
      <w:r w:rsidRPr="002954E6">
        <w:rPr>
          <w:rFonts w:cstheme="minorHAnsi"/>
        </w:rPr>
        <w:t>convicted</w:t>
      </w:r>
      <w:r w:rsidR="00F478C8" w:rsidRPr="002954E6">
        <w:rPr>
          <w:rFonts w:cstheme="minorHAnsi"/>
        </w:rPr>
        <w:t xml:space="preserve"> the applicant</w:t>
      </w:r>
      <w:r w:rsidRPr="002954E6">
        <w:rPr>
          <w:rFonts w:cstheme="minorHAnsi"/>
        </w:rPr>
        <w:t xml:space="preserve"> and sentenced </w:t>
      </w:r>
      <w:r w:rsidR="00F478C8" w:rsidRPr="002954E6">
        <w:rPr>
          <w:rFonts w:cstheme="minorHAnsi"/>
        </w:rPr>
        <w:t xml:space="preserve">him </w:t>
      </w:r>
      <w:r w:rsidRPr="002954E6">
        <w:rPr>
          <w:rFonts w:cstheme="minorHAnsi"/>
        </w:rPr>
        <w:t>to fine for</w:t>
      </w:r>
      <w:r w:rsidR="00F478C8" w:rsidRPr="002954E6">
        <w:rPr>
          <w:rFonts w:cstheme="minorHAnsi"/>
        </w:rPr>
        <w:t xml:space="preserve"> publicly</w:t>
      </w:r>
      <w:r w:rsidRPr="002954E6">
        <w:rPr>
          <w:rFonts w:cstheme="minorHAnsi"/>
        </w:rPr>
        <w:t xml:space="preserve"> making “serious, severely hurtful and prejudicial” comments</w:t>
      </w:r>
      <w:r w:rsidR="00F478C8" w:rsidRPr="002954E6">
        <w:rPr>
          <w:rFonts w:cstheme="minorHAnsi"/>
        </w:rPr>
        <w:t xml:space="preserve"> regarding sexual orientation and gender identity. The applicant complained that upon such conviction, his freedom of expression under Article 10 of the E</w:t>
      </w:r>
      <w:r w:rsidR="00C60AE4" w:rsidRPr="002954E6">
        <w:rPr>
          <w:rFonts w:cstheme="minorHAnsi"/>
        </w:rPr>
        <w:t xml:space="preserve">uropean </w:t>
      </w:r>
      <w:r w:rsidR="00F478C8" w:rsidRPr="002954E6">
        <w:rPr>
          <w:rFonts w:cstheme="minorHAnsi"/>
        </w:rPr>
        <w:t>C</w:t>
      </w:r>
      <w:r w:rsidR="00C60AE4" w:rsidRPr="002954E6">
        <w:rPr>
          <w:rFonts w:cstheme="minorHAnsi"/>
        </w:rPr>
        <w:t xml:space="preserve">onvention of </w:t>
      </w:r>
      <w:r w:rsidR="00F478C8" w:rsidRPr="002954E6">
        <w:rPr>
          <w:rFonts w:cstheme="minorHAnsi"/>
        </w:rPr>
        <w:t>H</w:t>
      </w:r>
      <w:r w:rsidR="00C60AE4" w:rsidRPr="002954E6">
        <w:rPr>
          <w:rFonts w:cstheme="minorHAnsi"/>
        </w:rPr>
        <w:t xml:space="preserve">uman </w:t>
      </w:r>
      <w:r w:rsidR="00F478C8" w:rsidRPr="002954E6">
        <w:rPr>
          <w:rFonts w:cstheme="minorHAnsi"/>
        </w:rPr>
        <w:t>R</w:t>
      </w:r>
      <w:r w:rsidR="00C60AE4" w:rsidRPr="002954E6">
        <w:rPr>
          <w:rFonts w:cstheme="minorHAnsi"/>
        </w:rPr>
        <w:t>ights</w:t>
      </w:r>
      <w:r w:rsidR="00F478C8" w:rsidRPr="002954E6">
        <w:rPr>
          <w:rFonts w:cstheme="minorHAnsi"/>
        </w:rPr>
        <w:t xml:space="preserve"> was violated.</w:t>
      </w:r>
      <w:r w:rsidR="00506143" w:rsidRPr="002954E6">
        <w:rPr>
          <w:rFonts w:cstheme="minorHAnsi"/>
        </w:rPr>
        <w:t xml:space="preserve"> </w:t>
      </w:r>
      <w:r w:rsidR="00B74B0D" w:rsidRPr="002954E6">
        <w:rPr>
          <w:rFonts w:cstheme="minorHAnsi"/>
        </w:rPr>
        <w:t>The Court found that</w:t>
      </w:r>
      <w:r w:rsidR="00C60AE4" w:rsidRPr="002954E6">
        <w:rPr>
          <w:rFonts w:cstheme="minorHAnsi"/>
        </w:rPr>
        <w:t xml:space="preserve"> since</w:t>
      </w:r>
      <w:r w:rsidR="00B74B0D" w:rsidRPr="002954E6">
        <w:rPr>
          <w:rFonts w:cstheme="minorHAnsi"/>
        </w:rPr>
        <w:t xml:space="preserve"> the applicant’s comments did not constitute a call for violence</w:t>
      </w:r>
      <w:r w:rsidR="00C60AE4" w:rsidRPr="002954E6">
        <w:rPr>
          <w:rFonts w:cstheme="minorHAnsi"/>
        </w:rPr>
        <w:t>,</w:t>
      </w:r>
      <w:r w:rsidR="00B74B0D" w:rsidRPr="002954E6">
        <w:rPr>
          <w:rFonts w:cstheme="minorHAnsi"/>
        </w:rPr>
        <w:t xml:space="preserve"> </w:t>
      </w:r>
      <w:r w:rsidR="00556435" w:rsidRPr="002954E6">
        <w:rPr>
          <w:rFonts w:cstheme="minorHAnsi"/>
        </w:rPr>
        <w:t>they don’t fall under gravest form of hate speech. However</w:t>
      </w:r>
      <w:r w:rsidR="008E3B24" w:rsidRPr="002954E6">
        <w:rPr>
          <w:rFonts w:cstheme="minorHAnsi"/>
        </w:rPr>
        <w:t>,</w:t>
      </w:r>
      <w:r w:rsidR="00556435" w:rsidRPr="002954E6">
        <w:rPr>
          <w:rFonts w:cstheme="minorHAnsi"/>
        </w:rPr>
        <w:t xml:space="preserve"> the Court considered that </w:t>
      </w:r>
      <w:r w:rsidR="00B74B0D" w:rsidRPr="002954E6">
        <w:rPr>
          <w:rFonts w:cstheme="minorHAnsi"/>
        </w:rPr>
        <w:t>the comments</w:t>
      </w:r>
      <w:r w:rsidR="00556435" w:rsidRPr="002954E6">
        <w:rPr>
          <w:rFonts w:cstheme="minorHAnsi"/>
        </w:rPr>
        <w:t xml:space="preserve"> were</w:t>
      </w:r>
      <w:r w:rsidR="00C60AE4" w:rsidRPr="002954E6">
        <w:rPr>
          <w:rFonts w:cstheme="minorHAnsi"/>
        </w:rPr>
        <w:t xml:space="preserve"> extremely</w:t>
      </w:r>
      <w:r w:rsidR="00556435" w:rsidRPr="002954E6">
        <w:rPr>
          <w:rFonts w:cstheme="minorHAnsi"/>
        </w:rPr>
        <w:t xml:space="preserve"> prejudicial</w:t>
      </w:r>
      <w:r w:rsidR="00C60AE4" w:rsidRPr="002954E6">
        <w:rPr>
          <w:rFonts w:cstheme="minorHAnsi"/>
        </w:rPr>
        <w:t xml:space="preserve"> falling to be examined under Article 10 of the Convention</w:t>
      </w:r>
      <w:r w:rsidR="00556435" w:rsidRPr="002954E6">
        <w:rPr>
          <w:rFonts w:cstheme="minorHAnsi"/>
        </w:rPr>
        <w:t xml:space="preserve">. The Court noted that the applicant’s usage of the terms such as sexual deviation and sexual deviants especially coupled with the clear expression of disgust amounts to promotion of intolerance of homosexual persons. </w:t>
      </w:r>
      <w:r w:rsidR="00C60AE4" w:rsidRPr="002954E6">
        <w:rPr>
          <w:rFonts w:cstheme="minorHAnsi"/>
        </w:rPr>
        <w:t>The Court found the applicant’s complaint inadmissible and held that applicant’s conviction and the fine was not excessive in the circumstances. Thus, Article 10 of the European Convention of Human Rights was not breached.</w:t>
      </w:r>
    </w:p>
    <w:p w14:paraId="02B5172E" w14:textId="77777777" w:rsidR="00C60AE4" w:rsidRPr="002954E6" w:rsidRDefault="00C60AE4" w:rsidP="0052380D">
      <w:pPr>
        <w:autoSpaceDE w:val="0"/>
        <w:autoSpaceDN w:val="0"/>
        <w:adjustRightInd w:val="0"/>
        <w:spacing w:after="0"/>
        <w:jc w:val="both"/>
        <w:rPr>
          <w:rFonts w:cstheme="minorHAnsi"/>
        </w:rPr>
      </w:pPr>
    </w:p>
    <w:p w14:paraId="784701DF" w14:textId="77777777" w:rsidR="009808A2" w:rsidRPr="00056178" w:rsidRDefault="00F478C8" w:rsidP="0052380D">
      <w:pPr>
        <w:jc w:val="both"/>
        <w:rPr>
          <w:rFonts w:cstheme="minorHAnsi"/>
          <w:b/>
        </w:rPr>
      </w:pPr>
      <w:r w:rsidRPr="002954E6">
        <w:rPr>
          <w:rFonts w:cstheme="minorHAnsi"/>
        </w:rPr>
        <w:t xml:space="preserve"> </w:t>
      </w:r>
      <w:r w:rsidR="00C60AE4" w:rsidRPr="00056178">
        <w:rPr>
          <w:rFonts w:cstheme="minorHAnsi"/>
          <w:b/>
        </w:rPr>
        <w:t>Facts</w:t>
      </w:r>
    </w:p>
    <w:p w14:paraId="571FB0C3" w14:textId="77777777" w:rsidR="000C60F7" w:rsidRPr="002954E6" w:rsidRDefault="008E3B24" w:rsidP="0052380D">
      <w:pPr>
        <w:jc w:val="both"/>
        <w:rPr>
          <w:rFonts w:cstheme="minorHAnsi"/>
        </w:rPr>
      </w:pPr>
      <w:r w:rsidRPr="002954E6">
        <w:rPr>
          <w:rFonts w:cstheme="minorHAnsi"/>
        </w:rPr>
        <w:t xml:space="preserve">The applicant, Carl Johann </w:t>
      </w:r>
      <w:proofErr w:type="spellStart"/>
      <w:r w:rsidRPr="002954E6">
        <w:rPr>
          <w:rFonts w:cstheme="minorHAnsi"/>
        </w:rPr>
        <w:t>Lilliendahl</w:t>
      </w:r>
      <w:proofErr w:type="spellEnd"/>
      <w:r w:rsidRPr="002954E6">
        <w:rPr>
          <w:rFonts w:cstheme="minorHAnsi"/>
        </w:rPr>
        <w:t xml:space="preserve"> </w:t>
      </w:r>
      <w:r w:rsidR="005571F5" w:rsidRPr="002954E6">
        <w:rPr>
          <w:rFonts w:cstheme="minorHAnsi"/>
        </w:rPr>
        <w:t xml:space="preserve">is a national of Iceland. The application has been brought by the applicant for alleged violation of his right to freedom of expression under Article 10 (freedom of expression) and Article 14 (prohibition of discrimination) of the European Convention of Human Rights.  </w:t>
      </w:r>
      <w:r w:rsidR="005A5A53">
        <w:rPr>
          <w:rFonts w:cstheme="minorHAnsi"/>
        </w:rPr>
        <w:t xml:space="preserve">On </w:t>
      </w:r>
      <w:r w:rsidR="000C247A">
        <w:rPr>
          <w:rFonts w:cstheme="minorHAnsi"/>
        </w:rPr>
        <w:t>April 15, 2015,</w:t>
      </w:r>
      <w:r w:rsidR="005A5A53">
        <w:rPr>
          <w:rFonts w:cstheme="minorHAnsi"/>
        </w:rPr>
        <w:t xml:space="preserve"> t</w:t>
      </w:r>
      <w:r w:rsidR="005571F5" w:rsidRPr="002954E6">
        <w:rPr>
          <w:rFonts w:cstheme="minorHAnsi"/>
        </w:rPr>
        <w:t xml:space="preserve">he municipal corporation of </w:t>
      </w:r>
      <w:proofErr w:type="spellStart"/>
      <w:r w:rsidR="005571F5" w:rsidRPr="002954E6">
        <w:rPr>
          <w:rFonts w:cstheme="minorHAnsi"/>
        </w:rPr>
        <w:t>Hafnarfjörður</w:t>
      </w:r>
      <w:proofErr w:type="spellEnd"/>
      <w:r w:rsidR="005571F5" w:rsidRPr="002954E6">
        <w:rPr>
          <w:rFonts w:cstheme="minorHAnsi"/>
        </w:rPr>
        <w:t>, a town in Iceland had approved a proposal to strengthen education and counselling in elementary and secondary schools on the matters concerning sexual orientation and gender identi</w:t>
      </w:r>
      <w:r w:rsidR="003642FE" w:rsidRPr="002954E6">
        <w:rPr>
          <w:rFonts w:cstheme="minorHAnsi"/>
        </w:rPr>
        <w:t xml:space="preserve">ty in cooperation with </w:t>
      </w:r>
      <w:proofErr w:type="spellStart"/>
      <w:r w:rsidR="003642FE" w:rsidRPr="002954E6">
        <w:rPr>
          <w:rFonts w:cstheme="minorHAnsi"/>
          <w:i/>
        </w:rPr>
        <w:t>Samtökin</w:t>
      </w:r>
      <w:proofErr w:type="spellEnd"/>
      <w:r w:rsidR="003642FE" w:rsidRPr="002954E6">
        <w:rPr>
          <w:rFonts w:cstheme="minorHAnsi"/>
          <w:i/>
        </w:rPr>
        <w:t xml:space="preserve"> ’78</w:t>
      </w:r>
      <w:r w:rsidR="003642FE" w:rsidRPr="002954E6">
        <w:rPr>
          <w:rFonts w:cstheme="minorHAnsi"/>
        </w:rPr>
        <w:t xml:space="preserve">, a national LGBT association. </w:t>
      </w:r>
      <w:r w:rsidR="005571F5" w:rsidRPr="002954E6">
        <w:rPr>
          <w:rFonts w:cstheme="minorHAnsi"/>
        </w:rPr>
        <w:t>The said approval led to substantial public discussion</w:t>
      </w:r>
      <w:r w:rsidR="003642FE" w:rsidRPr="002954E6">
        <w:rPr>
          <w:rFonts w:cstheme="minorHAnsi"/>
        </w:rPr>
        <w:t xml:space="preserve"> on different media platforms</w:t>
      </w:r>
      <w:r w:rsidR="005571F5" w:rsidRPr="002954E6">
        <w:rPr>
          <w:rFonts w:cstheme="minorHAnsi"/>
        </w:rPr>
        <w:t>. The applicant participated in one such discussion on the radio station, U.S.</w:t>
      </w:r>
      <w:r w:rsidR="003642FE" w:rsidRPr="002954E6">
        <w:rPr>
          <w:rFonts w:cstheme="minorHAnsi"/>
        </w:rPr>
        <w:t xml:space="preserve"> and wrote comments</w:t>
      </w:r>
      <w:r w:rsidR="005A5A53">
        <w:rPr>
          <w:rFonts w:cstheme="minorHAnsi"/>
        </w:rPr>
        <w:t xml:space="preserve"> below an article, on</w:t>
      </w:r>
      <w:r w:rsidR="000C247A">
        <w:rPr>
          <w:rFonts w:cstheme="minorHAnsi"/>
        </w:rPr>
        <w:t xml:space="preserve"> April 01, 2015 </w:t>
      </w:r>
      <w:r w:rsidR="003642FE" w:rsidRPr="002954E6">
        <w:rPr>
          <w:rFonts w:cstheme="minorHAnsi"/>
        </w:rPr>
        <w:t xml:space="preserve">describing homosexuality </w:t>
      </w:r>
      <w:r w:rsidR="00F61D2E">
        <w:rPr>
          <w:rFonts w:cstheme="minorHAnsi"/>
        </w:rPr>
        <w:t xml:space="preserve">as disgusting </w:t>
      </w:r>
      <w:r w:rsidR="003642FE" w:rsidRPr="002954E6">
        <w:rPr>
          <w:rFonts w:cstheme="minorHAnsi"/>
        </w:rPr>
        <w:t>using derogatory term</w:t>
      </w:r>
      <w:r w:rsidR="00F61D2E">
        <w:rPr>
          <w:rFonts w:cstheme="minorHAnsi"/>
        </w:rPr>
        <w:t>s</w:t>
      </w:r>
      <w:r w:rsidR="003642FE" w:rsidRPr="002954E6">
        <w:rPr>
          <w:rFonts w:cstheme="minorHAnsi"/>
        </w:rPr>
        <w:t xml:space="preserve"> “</w:t>
      </w:r>
      <w:proofErr w:type="spellStart"/>
      <w:r w:rsidR="003642FE" w:rsidRPr="002954E6">
        <w:rPr>
          <w:rFonts w:cstheme="minorHAnsi"/>
          <w:i/>
        </w:rPr>
        <w:t>kynvilla</w:t>
      </w:r>
      <w:proofErr w:type="spellEnd"/>
      <w:r w:rsidR="003642FE" w:rsidRPr="002954E6">
        <w:rPr>
          <w:rFonts w:cstheme="minorHAnsi"/>
        </w:rPr>
        <w:t>” [literally ‘sexual deviation’] and “</w:t>
      </w:r>
      <w:proofErr w:type="spellStart"/>
      <w:r w:rsidR="003642FE" w:rsidRPr="002954E6">
        <w:rPr>
          <w:rFonts w:cstheme="minorHAnsi"/>
          <w:i/>
        </w:rPr>
        <w:t>kynvillingar</w:t>
      </w:r>
      <w:proofErr w:type="spellEnd"/>
      <w:r w:rsidR="003642FE" w:rsidRPr="002954E6">
        <w:rPr>
          <w:rFonts w:cstheme="minorHAnsi"/>
        </w:rPr>
        <w:t>” [literally</w:t>
      </w:r>
      <w:r w:rsidR="00F61D2E">
        <w:rPr>
          <w:rFonts w:cstheme="minorHAnsi"/>
        </w:rPr>
        <w:t xml:space="preserve"> ‘sexual deviant’]</w:t>
      </w:r>
      <w:r w:rsidR="003642FE" w:rsidRPr="002954E6">
        <w:rPr>
          <w:rFonts w:cstheme="minorHAnsi"/>
        </w:rPr>
        <w:t xml:space="preserve">. </w:t>
      </w:r>
    </w:p>
    <w:p w14:paraId="75CD1735" w14:textId="77777777" w:rsidR="008E3B24" w:rsidRPr="002954E6" w:rsidRDefault="003642FE" w:rsidP="0052380D">
      <w:pPr>
        <w:jc w:val="both"/>
        <w:rPr>
          <w:rFonts w:cstheme="minorHAnsi"/>
        </w:rPr>
      </w:pPr>
      <w:proofErr w:type="spellStart"/>
      <w:r w:rsidRPr="002954E6">
        <w:rPr>
          <w:rFonts w:cstheme="minorHAnsi"/>
          <w:i/>
        </w:rPr>
        <w:t>Samtökin</w:t>
      </w:r>
      <w:proofErr w:type="spellEnd"/>
      <w:r w:rsidRPr="002954E6">
        <w:rPr>
          <w:rFonts w:cstheme="minorHAnsi"/>
          <w:i/>
        </w:rPr>
        <w:t xml:space="preserve"> ’78</w:t>
      </w:r>
      <w:r w:rsidRPr="002954E6">
        <w:rPr>
          <w:rFonts w:cstheme="minorHAnsi"/>
        </w:rPr>
        <w:t xml:space="preserve"> reported the applicant’s comments to the Police claiming violation of Article 233 (a) of the General Penal Code No. 19/1940. Upon subsequent investigation, his comments were</w:t>
      </w:r>
      <w:r w:rsidR="000C60F7" w:rsidRPr="002954E6">
        <w:rPr>
          <w:rFonts w:cstheme="minorHAnsi"/>
        </w:rPr>
        <w:t xml:space="preserve"> found to be in violation of Article 233(a).</w:t>
      </w:r>
      <w:r w:rsidRPr="002954E6">
        <w:rPr>
          <w:rFonts w:cstheme="minorHAnsi"/>
        </w:rPr>
        <w:t xml:space="preserve"> </w:t>
      </w:r>
      <w:r w:rsidR="000C60F7" w:rsidRPr="002954E6">
        <w:rPr>
          <w:rFonts w:cstheme="minorHAnsi"/>
        </w:rPr>
        <w:t xml:space="preserve">His comments were considered to be publicly threatening, mocking, defaming and denigrating a group of persons on the basis of their sexual orientation and gender identity. </w:t>
      </w:r>
      <w:r w:rsidR="005A5A53">
        <w:rPr>
          <w:rFonts w:cstheme="minorHAnsi"/>
        </w:rPr>
        <w:t>On</w:t>
      </w:r>
      <w:r w:rsidR="000C247A">
        <w:rPr>
          <w:rFonts w:cstheme="minorHAnsi"/>
        </w:rPr>
        <w:t xml:space="preserve"> April 28, 2017,</w:t>
      </w:r>
      <w:r w:rsidR="005A5A53">
        <w:rPr>
          <w:rFonts w:cstheme="minorHAnsi"/>
        </w:rPr>
        <w:t xml:space="preserve"> t</w:t>
      </w:r>
      <w:r w:rsidR="000C60F7" w:rsidRPr="002954E6">
        <w:rPr>
          <w:rFonts w:cstheme="minorHAnsi"/>
        </w:rPr>
        <w:t>he District Court of Reykjavik acquitted the applicant on the ground</w:t>
      </w:r>
      <w:r w:rsidR="00F61D2E">
        <w:rPr>
          <w:rFonts w:cstheme="minorHAnsi"/>
        </w:rPr>
        <w:t xml:space="preserve"> that the comments of applicant</w:t>
      </w:r>
      <w:r w:rsidR="000C60F7" w:rsidRPr="002954E6">
        <w:rPr>
          <w:rFonts w:cstheme="minorHAnsi"/>
        </w:rPr>
        <w:t xml:space="preserve"> did not meet the threshold as required under Article 233 (a) of the General Penal Code. The</w:t>
      </w:r>
      <w:r w:rsidR="00F61D2E">
        <w:rPr>
          <w:rFonts w:cstheme="minorHAnsi"/>
        </w:rPr>
        <w:t xml:space="preserve"> said</w:t>
      </w:r>
      <w:r w:rsidR="000C60F7" w:rsidRPr="002954E6">
        <w:rPr>
          <w:rFonts w:cstheme="minorHAnsi"/>
        </w:rPr>
        <w:t xml:space="preserve"> judgement was appealed before the Supreme Court of Iceland. </w:t>
      </w:r>
    </w:p>
    <w:p w14:paraId="58003B72" w14:textId="77777777" w:rsidR="00C60AE4" w:rsidRDefault="005A5A53" w:rsidP="0052380D">
      <w:pPr>
        <w:autoSpaceDE w:val="0"/>
        <w:autoSpaceDN w:val="0"/>
        <w:adjustRightInd w:val="0"/>
        <w:spacing w:after="0"/>
        <w:jc w:val="both"/>
        <w:rPr>
          <w:rFonts w:cstheme="minorHAnsi"/>
        </w:rPr>
      </w:pPr>
      <w:r>
        <w:rPr>
          <w:rFonts w:cstheme="minorHAnsi"/>
        </w:rPr>
        <w:t>In its judgement of</w:t>
      </w:r>
      <w:r w:rsidR="000C247A">
        <w:rPr>
          <w:rFonts w:cstheme="minorHAnsi"/>
        </w:rPr>
        <w:t xml:space="preserve"> December 14, 2017,</w:t>
      </w:r>
      <w:r>
        <w:rPr>
          <w:rFonts w:cstheme="minorHAnsi"/>
        </w:rPr>
        <w:t xml:space="preserve"> t</w:t>
      </w:r>
      <w:r w:rsidR="000C60F7" w:rsidRPr="002954E6">
        <w:rPr>
          <w:rFonts w:cstheme="minorHAnsi"/>
        </w:rPr>
        <w:t xml:space="preserve">he Supreme Court </w:t>
      </w:r>
      <w:r w:rsidR="00053C64">
        <w:rPr>
          <w:rFonts w:cstheme="minorHAnsi"/>
        </w:rPr>
        <w:t>majorly focused on</w:t>
      </w:r>
      <w:r w:rsidR="00017BD5" w:rsidRPr="002954E6">
        <w:rPr>
          <w:rFonts w:cstheme="minorHAnsi"/>
        </w:rPr>
        <w:t xml:space="preserve"> </w:t>
      </w:r>
      <w:r w:rsidR="000C60F7" w:rsidRPr="002954E6">
        <w:rPr>
          <w:rFonts w:cstheme="minorHAnsi"/>
        </w:rPr>
        <w:t>the origin</w:t>
      </w:r>
      <w:r w:rsidR="00924C8A" w:rsidRPr="002954E6">
        <w:rPr>
          <w:rFonts w:cstheme="minorHAnsi"/>
        </w:rPr>
        <w:t xml:space="preserve"> and substance</w:t>
      </w:r>
      <w:r w:rsidR="000C60F7" w:rsidRPr="002954E6">
        <w:rPr>
          <w:rFonts w:cstheme="minorHAnsi"/>
        </w:rPr>
        <w:t xml:space="preserve"> of Articl</w:t>
      </w:r>
      <w:r w:rsidR="00017BD5" w:rsidRPr="002954E6">
        <w:rPr>
          <w:rFonts w:cstheme="minorHAnsi"/>
        </w:rPr>
        <w:t>e 233 of the General Penal Code. It t</w:t>
      </w:r>
      <w:r w:rsidR="00F61D2E">
        <w:rPr>
          <w:rFonts w:cstheme="minorHAnsi"/>
        </w:rPr>
        <w:t>ook into account the Iceland’s r</w:t>
      </w:r>
      <w:r w:rsidR="00017BD5" w:rsidRPr="002954E6">
        <w:rPr>
          <w:rFonts w:cstheme="minorHAnsi"/>
        </w:rPr>
        <w:t>atification of the UN’s Convention on the Elimination of All Forms of Racial Discrimination extending its protection to sexual orientation</w:t>
      </w:r>
      <w:r w:rsidR="00F61D2E">
        <w:rPr>
          <w:rFonts w:cstheme="minorHAnsi"/>
        </w:rPr>
        <w:t>,</w:t>
      </w:r>
      <w:r w:rsidR="00017BD5" w:rsidRPr="002954E6">
        <w:rPr>
          <w:rFonts w:cstheme="minorHAnsi"/>
        </w:rPr>
        <w:t xml:space="preserve"> Additional Protocol to the Council of Europe’s Convention on Cybercrime concerning criminalisation of acts </w:t>
      </w:r>
      <w:r w:rsidR="00F61D2E">
        <w:rPr>
          <w:rFonts w:cstheme="minorHAnsi"/>
        </w:rPr>
        <w:t>of racist and xenophobic nature and</w:t>
      </w:r>
      <w:r w:rsidR="00017BD5" w:rsidRPr="002954E6">
        <w:rPr>
          <w:rFonts w:cstheme="minorHAnsi"/>
        </w:rPr>
        <w:t xml:space="preserve"> the Recommendation of the Committee of Ministers to Member States on measures to combat discrimination on ground of sexual orientation or gender identity. The Supreme Court analysed </w:t>
      </w:r>
      <w:r w:rsidR="000C60F7" w:rsidRPr="002954E6">
        <w:rPr>
          <w:rFonts w:cstheme="minorHAnsi"/>
        </w:rPr>
        <w:t>the charge</w:t>
      </w:r>
      <w:r w:rsidR="002954E6" w:rsidRPr="002954E6">
        <w:rPr>
          <w:rFonts w:cstheme="minorHAnsi"/>
        </w:rPr>
        <w:t>s</w:t>
      </w:r>
      <w:r w:rsidR="000C60F7" w:rsidRPr="002954E6">
        <w:rPr>
          <w:rFonts w:cstheme="minorHAnsi"/>
        </w:rPr>
        <w:t xml:space="preserve"> against applicant</w:t>
      </w:r>
      <w:r w:rsidR="00924C8A" w:rsidRPr="002954E6">
        <w:rPr>
          <w:rFonts w:cstheme="minorHAnsi"/>
        </w:rPr>
        <w:t xml:space="preserve"> </w:t>
      </w:r>
      <w:r w:rsidR="00017BD5" w:rsidRPr="002954E6">
        <w:rPr>
          <w:rFonts w:cstheme="minorHAnsi"/>
        </w:rPr>
        <w:t>and</w:t>
      </w:r>
      <w:r w:rsidR="00F61D2E">
        <w:rPr>
          <w:rFonts w:cstheme="minorHAnsi"/>
        </w:rPr>
        <w:t xml:space="preserve"> </w:t>
      </w:r>
      <w:r w:rsidR="00F61D2E">
        <w:rPr>
          <w:rFonts w:cstheme="minorHAnsi"/>
        </w:rPr>
        <w:lastRenderedPageBreak/>
        <w:t>noted</w:t>
      </w:r>
      <w:r w:rsidR="00017BD5" w:rsidRPr="002954E6">
        <w:rPr>
          <w:rFonts w:cstheme="minorHAnsi"/>
        </w:rPr>
        <w:t xml:space="preserve"> the necessity of limiting</w:t>
      </w:r>
      <w:r w:rsidR="00924C8A" w:rsidRPr="002954E6">
        <w:rPr>
          <w:rFonts w:cstheme="minorHAnsi"/>
        </w:rPr>
        <w:t xml:space="preserve"> the applicant’s freedom of expression </w:t>
      </w:r>
      <w:r w:rsidR="002954E6" w:rsidRPr="002954E6">
        <w:rPr>
          <w:rFonts w:cstheme="minorHAnsi"/>
        </w:rPr>
        <w:t xml:space="preserve">under Article 233 (a) of the General Penal Code, </w:t>
      </w:r>
      <w:r w:rsidR="00017BD5" w:rsidRPr="002954E6">
        <w:rPr>
          <w:rFonts w:cstheme="minorHAnsi"/>
        </w:rPr>
        <w:t>to protect the right of homosexual persons to re</w:t>
      </w:r>
      <w:r w:rsidR="002954E6" w:rsidRPr="002954E6">
        <w:rPr>
          <w:rFonts w:cstheme="minorHAnsi"/>
        </w:rPr>
        <w:t>s</w:t>
      </w:r>
      <w:r w:rsidR="00017BD5" w:rsidRPr="002954E6">
        <w:rPr>
          <w:rFonts w:cstheme="minorHAnsi"/>
        </w:rPr>
        <w:t xml:space="preserve">pect for private life and enjoy human rights equally to others, irrespective of their sexual orientation. </w:t>
      </w:r>
      <w:r w:rsidR="002954E6" w:rsidRPr="002954E6">
        <w:rPr>
          <w:rFonts w:cstheme="minorHAnsi"/>
        </w:rPr>
        <w:t>Supreme Court noted that the limitation is clearly established by law under Article 233 (a) of the General Penal Code as well as under Article 65 of the Constitution. It stated that the derogatory terms used by the applicant “constitute prejudicial slander and disparagement of those</w:t>
      </w:r>
      <w:r w:rsidR="00F61D2E">
        <w:rPr>
          <w:rFonts w:cstheme="minorHAnsi"/>
        </w:rPr>
        <w:t xml:space="preserve"> against whom they are employed.</w:t>
      </w:r>
      <w:r w:rsidR="002954E6" w:rsidRPr="002954E6">
        <w:rPr>
          <w:rFonts w:cstheme="minorHAnsi"/>
        </w:rPr>
        <w:t xml:space="preserve">” </w:t>
      </w:r>
      <w:r w:rsidR="00F61D2E">
        <w:rPr>
          <w:rFonts w:cstheme="minorHAnsi"/>
        </w:rPr>
        <w:t>[para</w:t>
      </w:r>
      <w:r w:rsidR="00176924">
        <w:rPr>
          <w:rFonts w:cstheme="minorHAnsi"/>
        </w:rPr>
        <w:t>.</w:t>
      </w:r>
      <w:r w:rsidR="00F61D2E">
        <w:rPr>
          <w:rFonts w:cstheme="minorHAnsi"/>
        </w:rPr>
        <w:t xml:space="preserve"> 14]</w:t>
      </w:r>
    </w:p>
    <w:p w14:paraId="1BF57389" w14:textId="77777777" w:rsidR="002954E6" w:rsidRDefault="002954E6" w:rsidP="0052380D">
      <w:pPr>
        <w:autoSpaceDE w:val="0"/>
        <w:autoSpaceDN w:val="0"/>
        <w:adjustRightInd w:val="0"/>
        <w:spacing w:after="0"/>
        <w:jc w:val="both"/>
      </w:pPr>
      <w:r>
        <w:t xml:space="preserve">The Supreme Court </w:t>
      </w:r>
      <w:r w:rsidR="001E0E89">
        <w:t>held</w:t>
      </w:r>
      <w:r>
        <w:t xml:space="preserve"> that it was justified and necessary to limit the applicant’s freedom of expression in order to counteract</w:t>
      </w:r>
      <w:r w:rsidR="001E0E89">
        <w:t xml:space="preserve"> the</w:t>
      </w:r>
      <w:r>
        <w:t xml:space="preserve"> prejudice, hatred and contempt and protect the rights of social groups which have historically been subjected to discrimination.</w:t>
      </w:r>
      <w:r w:rsidR="001E0E89">
        <w:t xml:space="preserve"> It convicted the applicant and sentenced him to fine of 100,000 </w:t>
      </w:r>
      <w:r w:rsidR="001E0E89" w:rsidRPr="00F61D2E">
        <w:rPr>
          <w:rFonts w:cstheme="minorHAnsi"/>
        </w:rPr>
        <w:t xml:space="preserve">Icelandic </w:t>
      </w:r>
      <w:proofErr w:type="spellStart"/>
      <w:r w:rsidR="00F61D2E" w:rsidRPr="00F61D2E">
        <w:rPr>
          <w:rFonts w:cstheme="minorHAnsi"/>
          <w:i/>
        </w:rPr>
        <w:t>krónur</w:t>
      </w:r>
      <w:proofErr w:type="spellEnd"/>
      <w:r w:rsidR="001E0E89" w:rsidRPr="00F61D2E">
        <w:rPr>
          <w:i/>
        </w:rPr>
        <w:t xml:space="preserve"> </w:t>
      </w:r>
      <w:r w:rsidR="001E0E89">
        <w:t>(approx. 800 Euros).</w:t>
      </w:r>
      <w:r w:rsidR="00F61D2E">
        <w:t xml:space="preserve"> [para</w:t>
      </w:r>
      <w:r w:rsidR="00176924">
        <w:t>.</w:t>
      </w:r>
      <w:r w:rsidR="00F61D2E">
        <w:t xml:space="preserve"> 17]</w:t>
      </w:r>
    </w:p>
    <w:p w14:paraId="325E108F" w14:textId="77777777" w:rsidR="00053C64" w:rsidRDefault="00053C64" w:rsidP="0052380D">
      <w:pPr>
        <w:autoSpaceDE w:val="0"/>
        <w:autoSpaceDN w:val="0"/>
        <w:adjustRightInd w:val="0"/>
        <w:spacing w:after="0"/>
        <w:jc w:val="both"/>
      </w:pPr>
    </w:p>
    <w:p w14:paraId="5DAE03DB" w14:textId="77777777" w:rsidR="00053C64" w:rsidRPr="00053C64" w:rsidRDefault="00053C64" w:rsidP="0052380D">
      <w:pPr>
        <w:autoSpaceDE w:val="0"/>
        <w:autoSpaceDN w:val="0"/>
        <w:adjustRightInd w:val="0"/>
        <w:spacing w:after="0"/>
        <w:jc w:val="both"/>
        <w:rPr>
          <w:b/>
        </w:rPr>
      </w:pPr>
      <w:r>
        <w:rPr>
          <w:b/>
        </w:rPr>
        <w:t>Decision Overview</w:t>
      </w:r>
    </w:p>
    <w:p w14:paraId="77D6D474" w14:textId="77777777" w:rsidR="00053C64" w:rsidRDefault="00053C64" w:rsidP="00206BBB">
      <w:pPr>
        <w:jc w:val="both"/>
        <w:rPr>
          <w:rFonts w:eastAsia="Times New Roman" w:cstheme="minorHAnsi"/>
          <w:color w:val="000000" w:themeColor="text1"/>
          <w:shd w:val="clear" w:color="auto" w:fill="FFFFFF"/>
        </w:rPr>
      </w:pPr>
      <w:r w:rsidRPr="00053C64">
        <w:rPr>
          <w:rFonts w:cstheme="minorHAnsi"/>
          <w:color w:val="000000" w:themeColor="text1"/>
        </w:rPr>
        <w:t>Judge</w:t>
      </w:r>
      <w:r>
        <w:rPr>
          <w:rFonts w:cstheme="minorHAnsi"/>
          <w:color w:val="000000" w:themeColor="text1"/>
        </w:rPr>
        <w:t xml:space="preserve"> </w:t>
      </w:r>
      <w:r w:rsidRPr="00C84089">
        <w:rPr>
          <w:rFonts w:cstheme="minorHAnsi"/>
          <w:color w:val="000000" w:themeColor="text1"/>
        </w:rPr>
        <w:t xml:space="preserve">Marko </w:t>
      </w:r>
      <w:proofErr w:type="spellStart"/>
      <w:r w:rsidRPr="00C84089">
        <w:rPr>
          <w:rFonts w:cstheme="minorHAnsi"/>
          <w:color w:val="000000" w:themeColor="text1"/>
        </w:rPr>
        <w:t>Bošnjak</w:t>
      </w:r>
      <w:proofErr w:type="spellEnd"/>
      <w:r w:rsidRPr="00053C64">
        <w:rPr>
          <w:rFonts w:cstheme="minorHAnsi"/>
          <w:color w:val="000000" w:themeColor="text1"/>
        </w:rPr>
        <w:t xml:space="preserve"> delivered </w:t>
      </w:r>
      <w:r w:rsidRPr="00053C64">
        <w:rPr>
          <w:rFonts w:eastAsia="Times New Roman" w:cstheme="minorHAnsi"/>
          <w:color w:val="000000" w:themeColor="text1"/>
          <w:shd w:val="clear" w:color="auto" w:fill="FFFFFF"/>
        </w:rPr>
        <w:t xml:space="preserve">the judgment </w:t>
      </w:r>
      <w:r w:rsidR="004D7CD0">
        <w:rPr>
          <w:rFonts w:eastAsia="Times New Roman" w:cstheme="minorHAnsi"/>
          <w:color w:val="000000" w:themeColor="text1"/>
          <w:shd w:val="clear" w:color="auto" w:fill="FFFFFF"/>
        </w:rPr>
        <w:t>of unanimous seven-judge bench</w:t>
      </w:r>
      <w:r w:rsidRPr="00053C64">
        <w:rPr>
          <w:rFonts w:eastAsia="Times New Roman" w:cstheme="minorHAnsi"/>
          <w:color w:val="000000" w:themeColor="text1"/>
          <w:shd w:val="clear" w:color="auto" w:fill="FFFFFF"/>
        </w:rPr>
        <w:t>. </w:t>
      </w:r>
      <w:r w:rsidR="001327CE">
        <w:rPr>
          <w:rFonts w:eastAsia="Times New Roman" w:cstheme="minorHAnsi"/>
          <w:color w:val="000000" w:themeColor="text1"/>
          <w:shd w:val="clear" w:color="auto" w:fill="FFFFFF"/>
        </w:rPr>
        <w:t>The central issue for the Court’s determination was whether the applicant’s conviction and imposition of fine</w:t>
      </w:r>
      <w:r w:rsidR="009D134C">
        <w:rPr>
          <w:rFonts w:eastAsia="Times New Roman" w:cstheme="minorHAnsi"/>
          <w:color w:val="000000" w:themeColor="text1"/>
          <w:shd w:val="clear" w:color="auto" w:fill="FFFFFF"/>
        </w:rPr>
        <w:t xml:space="preserve"> regarding homophobic comments made by him,</w:t>
      </w:r>
      <w:r w:rsidR="001327CE">
        <w:rPr>
          <w:rFonts w:eastAsia="Times New Roman" w:cstheme="minorHAnsi"/>
          <w:color w:val="000000" w:themeColor="text1"/>
          <w:shd w:val="clear" w:color="auto" w:fill="FFFFFF"/>
        </w:rPr>
        <w:t xml:space="preserve"> amounted to breach of the applicant’s freedom of expression under Article 10 of the Convention. </w:t>
      </w:r>
    </w:p>
    <w:p w14:paraId="07A15590" w14:textId="77777777" w:rsidR="00053C64" w:rsidRDefault="009D134C" w:rsidP="00206BBB">
      <w:pPr>
        <w:jc w:val="both"/>
        <w:rPr>
          <w:rFonts w:eastAsia="Times New Roman" w:cstheme="minorHAnsi"/>
          <w:color w:val="000000" w:themeColor="text1"/>
          <w:shd w:val="clear" w:color="auto" w:fill="FFFFFF"/>
        </w:rPr>
      </w:pPr>
      <w:r>
        <w:rPr>
          <w:rFonts w:cstheme="minorHAnsi"/>
          <w:color w:val="000000" w:themeColor="text1"/>
        </w:rPr>
        <w:t xml:space="preserve">The applicant </w:t>
      </w:r>
      <w:r w:rsidR="003966B2">
        <w:rPr>
          <w:rFonts w:cstheme="minorHAnsi"/>
          <w:color w:val="000000" w:themeColor="text1"/>
        </w:rPr>
        <w:t>complained under Article 10 of the Convention that his conviction amounted to violation of his freedom of expression, and under Article 14</w:t>
      </w:r>
      <w:r w:rsidR="00F61D2E">
        <w:rPr>
          <w:rFonts w:cstheme="minorHAnsi"/>
          <w:color w:val="000000" w:themeColor="text1"/>
        </w:rPr>
        <w:t>,</w:t>
      </w:r>
      <w:r w:rsidR="003966B2">
        <w:rPr>
          <w:rFonts w:cstheme="minorHAnsi"/>
          <w:color w:val="000000" w:themeColor="text1"/>
        </w:rPr>
        <w:t xml:space="preserve"> stating that his right to enjoy the freedom of expression equally to other persons was curbed.</w:t>
      </w:r>
      <w:r>
        <w:rPr>
          <w:rFonts w:cstheme="minorHAnsi"/>
          <w:color w:val="000000" w:themeColor="text1"/>
        </w:rPr>
        <w:t xml:space="preserve"> </w:t>
      </w:r>
    </w:p>
    <w:p w14:paraId="535C2CAF" w14:textId="77777777" w:rsidR="00206BBB" w:rsidRDefault="00CF23F3" w:rsidP="00206BBB">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The Court referred to the applicability of Article 10 as provided under paragraph 2, and noted that Article 10 is applicable not only to the “information” or “ideas” that are regarded as inoffensive but also the ones that offend, shock or disturb owing to demands of pluralism and tolerance. The Court also referred to Article 233</w:t>
      </w:r>
      <w:r w:rsidR="00F61D2E">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(a) of the General Penal Code No. 19/1940, Chapter XXV</w:t>
      </w:r>
      <w:r w:rsidR="00F61D2E">
        <w:rPr>
          <w:rFonts w:eastAsia="Times New Roman" w:cstheme="minorHAnsi"/>
          <w:color w:val="000000" w:themeColor="text1"/>
          <w:shd w:val="clear" w:color="auto" w:fill="FFFFFF"/>
        </w:rPr>
        <w:t xml:space="preserve"> entitled</w:t>
      </w:r>
      <w:r>
        <w:rPr>
          <w:rFonts w:eastAsia="Times New Roman" w:cstheme="minorHAnsi"/>
          <w:color w:val="000000" w:themeColor="text1"/>
          <w:shd w:val="clear" w:color="auto" w:fill="FFFFFF"/>
        </w:rPr>
        <w:t xml:space="preserve"> “Defamation of character and violations of privacy</w:t>
      </w:r>
      <w:r w:rsidR="00F61D2E">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The Court while analysing the necessity of restricting the right of the applicant</w:t>
      </w:r>
      <w:r w:rsidR="003D2307">
        <w:rPr>
          <w:rFonts w:eastAsia="Times New Roman" w:cstheme="minorHAnsi"/>
          <w:color w:val="000000" w:themeColor="text1"/>
          <w:shd w:val="clear" w:color="auto" w:fill="FFFFFF"/>
        </w:rPr>
        <w:t>, also</w:t>
      </w:r>
      <w:r>
        <w:rPr>
          <w:rFonts w:eastAsia="Times New Roman" w:cstheme="minorHAnsi"/>
          <w:color w:val="000000" w:themeColor="text1"/>
          <w:shd w:val="clear" w:color="auto" w:fill="FFFFFF"/>
        </w:rPr>
        <w:t xml:space="preserve"> discussed the right of homosexual persons to private life </w:t>
      </w:r>
      <w:r w:rsidR="003D2307">
        <w:rPr>
          <w:rFonts w:eastAsia="Times New Roman" w:cstheme="minorHAnsi"/>
          <w:color w:val="000000" w:themeColor="text1"/>
          <w:shd w:val="clear" w:color="auto" w:fill="FFFFFF"/>
        </w:rPr>
        <w:t xml:space="preserve">as reflected in </w:t>
      </w:r>
      <w:r>
        <w:rPr>
          <w:rFonts w:eastAsia="Times New Roman" w:cstheme="minorHAnsi"/>
          <w:color w:val="000000" w:themeColor="text1"/>
          <w:shd w:val="clear" w:color="auto" w:fill="FFFFFF"/>
        </w:rPr>
        <w:t>Article 71 of the Icelandic Constitution and Article 8 of the Convention</w:t>
      </w:r>
      <w:r w:rsidR="003D2307">
        <w:rPr>
          <w:rFonts w:eastAsia="Times New Roman" w:cstheme="minorHAnsi"/>
          <w:color w:val="000000" w:themeColor="text1"/>
          <w:shd w:val="clear" w:color="auto" w:fill="FFFFFF"/>
        </w:rPr>
        <w:t xml:space="preserve"> along</w:t>
      </w:r>
      <w:r w:rsidR="00F61D2E">
        <w:rPr>
          <w:rFonts w:eastAsia="Times New Roman" w:cstheme="minorHAnsi"/>
          <w:color w:val="000000" w:themeColor="text1"/>
          <w:shd w:val="clear" w:color="auto" w:fill="FFFFFF"/>
        </w:rPr>
        <w:t>side</w:t>
      </w:r>
      <w:r w:rsidR="003D2307">
        <w:rPr>
          <w:rFonts w:eastAsia="Times New Roman" w:cstheme="minorHAnsi"/>
          <w:color w:val="000000" w:themeColor="text1"/>
          <w:shd w:val="clear" w:color="auto" w:fill="FFFFFF"/>
        </w:rPr>
        <w:t xml:space="preserve"> Article 73 of the Constitution guaranteeing right to freedom of opinion and belief. </w:t>
      </w:r>
    </w:p>
    <w:p w14:paraId="122B1855" w14:textId="77777777" w:rsidR="001459D5" w:rsidRDefault="005D567E" w:rsidP="00056178">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As to the alleged violation of freedom of expression</w:t>
      </w:r>
      <w:r w:rsidR="00352111">
        <w:rPr>
          <w:rFonts w:eastAsia="Times New Roman" w:cstheme="minorHAnsi"/>
          <w:color w:val="000000" w:themeColor="text1"/>
          <w:shd w:val="clear" w:color="auto" w:fill="FFFFFF"/>
        </w:rPr>
        <w:t xml:space="preserve"> under Article 10</w:t>
      </w:r>
      <w:r>
        <w:rPr>
          <w:rFonts w:eastAsia="Times New Roman" w:cstheme="minorHAnsi"/>
          <w:color w:val="000000" w:themeColor="text1"/>
          <w:shd w:val="clear" w:color="auto" w:fill="FFFFFF"/>
        </w:rPr>
        <w:t xml:space="preserve">, the Court first began by evaluating the </w:t>
      </w:r>
      <w:r w:rsidR="00CC1C59">
        <w:rPr>
          <w:rFonts w:eastAsia="Times New Roman" w:cstheme="minorHAnsi"/>
          <w:color w:val="000000" w:themeColor="text1"/>
          <w:shd w:val="clear" w:color="auto" w:fill="FFFFFF"/>
        </w:rPr>
        <w:t>nature of the comments made by the applicant</w:t>
      </w:r>
      <w:r>
        <w:rPr>
          <w:rFonts w:eastAsia="Times New Roman" w:cstheme="minorHAnsi"/>
          <w:color w:val="000000" w:themeColor="text1"/>
          <w:shd w:val="clear" w:color="auto" w:fill="FFFFFF"/>
        </w:rPr>
        <w:t>.</w:t>
      </w:r>
      <w:r w:rsidR="00CC1C59">
        <w:rPr>
          <w:rFonts w:eastAsia="Times New Roman" w:cstheme="minorHAnsi"/>
          <w:color w:val="000000" w:themeColor="text1"/>
          <w:shd w:val="clear" w:color="auto" w:fill="FFFFFF"/>
        </w:rPr>
        <w:t xml:space="preserve"> To endorse this question, the court referred to the </w:t>
      </w:r>
      <w:r w:rsidR="00352111">
        <w:rPr>
          <w:rFonts w:eastAsia="Times New Roman" w:cstheme="minorHAnsi"/>
          <w:color w:val="000000" w:themeColor="text1"/>
          <w:shd w:val="clear" w:color="auto" w:fill="FFFFFF"/>
        </w:rPr>
        <w:t>concept of ‘hate speech’ and its</w:t>
      </w:r>
      <w:r w:rsidR="00CC1C59">
        <w:rPr>
          <w:rFonts w:eastAsia="Times New Roman" w:cstheme="minorHAnsi"/>
          <w:color w:val="000000" w:themeColor="text1"/>
          <w:shd w:val="clear" w:color="auto" w:fill="FFFFFF"/>
        </w:rPr>
        <w:t xml:space="preserve"> two categories. The first category as discussed by the Court is the hate speech that is comprised of </w:t>
      </w:r>
      <w:r w:rsidR="00352111">
        <w:rPr>
          <w:rFonts w:eastAsia="Times New Roman" w:cstheme="minorHAnsi"/>
          <w:color w:val="000000" w:themeColor="text1"/>
          <w:shd w:val="clear" w:color="auto" w:fill="FFFFFF"/>
        </w:rPr>
        <w:t>‘</w:t>
      </w:r>
      <w:r w:rsidR="00CC1C59">
        <w:rPr>
          <w:rFonts w:eastAsia="Times New Roman" w:cstheme="minorHAnsi"/>
          <w:color w:val="000000" w:themeColor="text1"/>
          <w:shd w:val="clear" w:color="auto" w:fill="FFFFFF"/>
        </w:rPr>
        <w:t>gravest form</w:t>
      </w:r>
      <w:r w:rsidR="00352111">
        <w:rPr>
          <w:rFonts w:eastAsia="Times New Roman" w:cstheme="minorHAnsi"/>
          <w:color w:val="000000" w:themeColor="text1"/>
          <w:shd w:val="clear" w:color="auto" w:fill="FFFFFF"/>
        </w:rPr>
        <w:t>’,</w:t>
      </w:r>
      <w:r w:rsidR="00CC1C59">
        <w:rPr>
          <w:rFonts w:eastAsia="Times New Roman" w:cstheme="minorHAnsi"/>
          <w:color w:val="000000" w:themeColor="text1"/>
          <w:shd w:val="clear" w:color="auto" w:fill="FFFFFF"/>
        </w:rPr>
        <w:t xml:space="preserve"> which is entirely excluded from the protection of Article 10 of the Convention. The Court did not consider the applicant’s comments to fall under this category</w:t>
      </w:r>
      <w:r w:rsidR="00352111">
        <w:rPr>
          <w:rFonts w:eastAsia="Times New Roman" w:cstheme="minorHAnsi"/>
          <w:color w:val="000000" w:themeColor="text1"/>
          <w:shd w:val="clear" w:color="auto" w:fill="FFFFFF"/>
        </w:rPr>
        <w:t>. [para 26]</w:t>
      </w:r>
      <w:r w:rsidR="00CC1C59">
        <w:rPr>
          <w:rFonts w:eastAsia="Times New Roman" w:cstheme="minorHAnsi"/>
          <w:color w:val="000000" w:themeColor="text1"/>
          <w:shd w:val="clear" w:color="auto" w:fill="FFFFFF"/>
        </w:rPr>
        <w:t xml:space="preserve"> Next, the court deliberated on the second category that is comprised of ‘less grave’ forms of hate speech. Unlike the first category, the second category of hate speech is not entirely excluded from the protection of Article 10. The Court undertook a detailed analysis of jurisprudence regarding the protection of second category i.e. less grave hate speech</w:t>
      </w:r>
      <w:r>
        <w:rPr>
          <w:rFonts w:eastAsia="Times New Roman" w:cstheme="minorHAnsi"/>
          <w:color w:val="000000" w:themeColor="text1"/>
          <w:shd w:val="clear" w:color="auto" w:fill="FFFFFF"/>
        </w:rPr>
        <w:t xml:space="preserve"> </w:t>
      </w:r>
      <w:r w:rsidR="00056178">
        <w:rPr>
          <w:rFonts w:eastAsia="Times New Roman" w:cstheme="minorHAnsi"/>
          <w:color w:val="000000" w:themeColor="text1"/>
          <w:shd w:val="clear" w:color="auto" w:fill="FFFFFF"/>
        </w:rPr>
        <w:t xml:space="preserve">under Article 10. To assess the statements that do not call for violence or other criminal act, the Court referred to </w:t>
      </w:r>
      <w:hyperlink r:id="rId5" w:anchor="{&quot;itemid&quot;:[&quot;003-2800730-3069797&quot;]}" w:history="1">
        <w:proofErr w:type="spellStart"/>
        <w:r w:rsidR="00056178" w:rsidRPr="000C247A">
          <w:rPr>
            <w:rStyle w:val="Hyperlink"/>
            <w:rFonts w:eastAsia="Times New Roman" w:cstheme="minorHAnsi"/>
            <w:shd w:val="clear" w:color="auto" w:fill="FFFFFF"/>
          </w:rPr>
          <w:t>Féret</w:t>
        </w:r>
        <w:proofErr w:type="spellEnd"/>
        <w:r w:rsidR="00056178" w:rsidRPr="000C247A">
          <w:rPr>
            <w:rStyle w:val="Hyperlink"/>
            <w:rFonts w:eastAsia="Times New Roman" w:cstheme="minorHAnsi"/>
            <w:shd w:val="clear" w:color="auto" w:fill="FFFFFF"/>
          </w:rPr>
          <w:t xml:space="preserve"> v. Belgium</w:t>
        </w:r>
      </w:hyperlink>
      <w:r w:rsidR="00056178" w:rsidRPr="000C247A">
        <w:rPr>
          <w:rFonts w:eastAsia="Times New Roman" w:cstheme="minorHAnsi"/>
          <w:color w:val="000000" w:themeColor="text1"/>
          <w:shd w:val="clear" w:color="auto" w:fill="FFFFFF"/>
        </w:rPr>
        <w:t xml:space="preserve">, whereby Court found no violation of Article </w:t>
      </w:r>
      <w:r w:rsidR="00352111" w:rsidRPr="000C247A">
        <w:rPr>
          <w:rFonts w:eastAsia="Times New Roman" w:cstheme="minorHAnsi"/>
          <w:color w:val="000000" w:themeColor="text1"/>
          <w:shd w:val="clear" w:color="auto" w:fill="FFFFFF"/>
        </w:rPr>
        <w:t xml:space="preserve">10, </w:t>
      </w:r>
      <w:r w:rsidR="00056178" w:rsidRPr="000C247A">
        <w:rPr>
          <w:rFonts w:eastAsia="Times New Roman" w:cstheme="minorHAnsi"/>
          <w:color w:val="000000" w:themeColor="text1"/>
          <w:shd w:val="clear" w:color="auto" w:fill="FFFFFF"/>
        </w:rPr>
        <w:t xml:space="preserve">concerning conviction of applicant for publicly inciting discrimination and hatred. Similarly, in </w:t>
      </w:r>
      <w:hyperlink r:id="rId6" w:anchor="{%22itemid%22:[%22001-109046%22]}" w:history="1">
        <w:proofErr w:type="spellStart"/>
        <w:r w:rsidR="00056178" w:rsidRPr="000C247A">
          <w:rPr>
            <w:rStyle w:val="Hyperlink"/>
            <w:rFonts w:eastAsia="Times New Roman" w:cstheme="minorHAnsi"/>
            <w:shd w:val="clear" w:color="auto" w:fill="FFFFFF"/>
          </w:rPr>
          <w:t>Vejdeland</w:t>
        </w:r>
        <w:proofErr w:type="spellEnd"/>
        <w:r w:rsidR="00056178" w:rsidRPr="000C247A">
          <w:rPr>
            <w:rStyle w:val="Hyperlink"/>
            <w:rFonts w:eastAsia="Times New Roman" w:cstheme="minorHAnsi"/>
            <w:shd w:val="clear" w:color="auto" w:fill="FFFFFF"/>
          </w:rPr>
          <w:t xml:space="preserve"> and Others v. Sweden</w:t>
        </w:r>
      </w:hyperlink>
      <w:r w:rsidR="00056178" w:rsidRPr="000C247A">
        <w:rPr>
          <w:rFonts w:eastAsia="Times New Roman" w:cstheme="minorHAnsi"/>
          <w:color w:val="000000" w:themeColor="text1"/>
          <w:shd w:val="clear" w:color="auto" w:fill="FFFFFF"/>
        </w:rPr>
        <w:t>, the Court found no violation of Article 10 for applicant’s conviction for distributing pamphlets that were considered by courts to be offensive to homosexual persons. Th</w:t>
      </w:r>
      <w:r w:rsidR="00352111" w:rsidRPr="000C247A">
        <w:rPr>
          <w:rFonts w:eastAsia="Times New Roman" w:cstheme="minorHAnsi"/>
          <w:color w:val="000000" w:themeColor="text1"/>
          <w:shd w:val="clear" w:color="auto" w:fill="FFFFFF"/>
        </w:rPr>
        <w:t>us,</w:t>
      </w:r>
      <w:r w:rsidR="00056178" w:rsidRPr="000C247A">
        <w:rPr>
          <w:rFonts w:eastAsia="Times New Roman" w:cstheme="minorHAnsi"/>
          <w:color w:val="000000" w:themeColor="text1"/>
          <w:shd w:val="clear" w:color="auto" w:fill="FFFFFF"/>
        </w:rPr>
        <w:t xml:space="preserve"> </w:t>
      </w:r>
      <w:r w:rsidR="00352111" w:rsidRPr="000C247A">
        <w:rPr>
          <w:rFonts w:eastAsia="Times New Roman" w:cstheme="minorHAnsi"/>
          <w:color w:val="000000" w:themeColor="text1"/>
          <w:shd w:val="clear" w:color="auto" w:fill="FFFFFF"/>
        </w:rPr>
        <w:t xml:space="preserve">the </w:t>
      </w:r>
      <w:r w:rsidR="00056178" w:rsidRPr="000C247A">
        <w:rPr>
          <w:rFonts w:eastAsia="Times New Roman" w:cstheme="minorHAnsi"/>
          <w:color w:val="000000" w:themeColor="text1"/>
          <w:shd w:val="clear" w:color="auto" w:fill="FFFFFF"/>
        </w:rPr>
        <w:t>Court upheld the Su</w:t>
      </w:r>
      <w:r w:rsidR="00056178">
        <w:rPr>
          <w:rFonts w:eastAsia="Times New Roman" w:cstheme="minorHAnsi"/>
          <w:color w:val="000000" w:themeColor="text1"/>
          <w:shd w:val="clear" w:color="auto" w:fill="FFFFFF"/>
        </w:rPr>
        <w:t xml:space="preserve">preme Court’s assessment that the comments made by applicant were </w:t>
      </w:r>
      <w:r w:rsidR="00056178">
        <w:rPr>
          <w:rFonts w:eastAsia="Times New Roman" w:cstheme="minorHAnsi"/>
          <w:color w:val="000000" w:themeColor="text1"/>
          <w:shd w:val="clear" w:color="auto" w:fill="FFFFFF"/>
        </w:rPr>
        <w:lastRenderedPageBreak/>
        <w:t xml:space="preserve">“serious, severely hurtful and </w:t>
      </w:r>
      <w:proofErr w:type="spellStart"/>
      <w:r w:rsidR="00056178">
        <w:rPr>
          <w:rFonts w:eastAsia="Times New Roman" w:cstheme="minorHAnsi"/>
          <w:color w:val="000000" w:themeColor="text1"/>
          <w:shd w:val="clear" w:color="auto" w:fill="FFFFFF"/>
        </w:rPr>
        <w:t>preducial</w:t>
      </w:r>
      <w:proofErr w:type="spellEnd"/>
      <w:r w:rsidR="00056178">
        <w:rPr>
          <w:rFonts w:eastAsia="Times New Roman" w:cstheme="minorHAnsi"/>
          <w:color w:val="000000" w:themeColor="text1"/>
          <w:shd w:val="clear" w:color="auto" w:fill="FFFFFF"/>
        </w:rPr>
        <w:t>”</w:t>
      </w:r>
      <w:r w:rsidR="001459D5">
        <w:rPr>
          <w:rFonts w:eastAsia="Times New Roman" w:cstheme="minorHAnsi"/>
          <w:color w:val="000000" w:themeColor="text1"/>
          <w:shd w:val="clear" w:color="auto" w:fill="FFFFFF"/>
        </w:rPr>
        <w:t xml:space="preserve"> as they </w:t>
      </w:r>
      <w:r w:rsidR="00352111">
        <w:rPr>
          <w:rFonts w:eastAsia="Times New Roman" w:cstheme="minorHAnsi"/>
          <w:color w:val="000000" w:themeColor="text1"/>
          <w:shd w:val="clear" w:color="auto" w:fill="FFFFFF"/>
        </w:rPr>
        <w:t>“</w:t>
      </w:r>
      <w:r w:rsidR="001459D5">
        <w:rPr>
          <w:rFonts w:eastAsia="Times New Roman" w:cstheme="minorHAnsi"/>
          <w:color w:val="000000" w:themeColor="text1"/>
          <w:shd w:val="clear" w:color="auto" w:fill="FFFFFF"/>
        </w:rPr>
        <w:t>promoted intolerance and detestation of homosexual persons</w:t>
      </w:r>
      <w:r w:rsidR="00352111">
        <w:rPr>
          <w:rFonts w:eastAsia="Times New Roman" w:cstheme="minorHAnsi"/>
          <w:color w:val="000000" w:themeColor="text1"/>
          <w:shd w:val="clear" w:color="auto" w:fill="FFFFFF"/>
        </w:rPr>
        <w:t>.”</w:t>
      </w:r>
      <w:r w:rsidR="001459D5">
        <w:rPr>
          <w:rFonts w:eastAsia="Times New Roman" w:cstheme="minorHAnsi"/>
          <w:color w:val="000000" w:themeColor="text1"/>
          <w:shd w:val="clear" w:color="auto" w:fill="FFFFFF"/>
        </w:rPr>
        <w:t xml:space="preserve"> [para</w:t>
      </w:r>
      <w:r w:rsidR="00176924">
        <w:rPr>
          <w:rFonts w:eastAsia="Times New Roman" w:cstheme="minorHAnsi"/>
          <w:color w:val="000000" w:themeColor="text1"/>
          <w:shd w:val="clear" w:color="auto" w:fill="FFFFFF"/>
        </w:rPr>
        <w:t>.</w:t>
      </w:r>
      <w:r w:rsidR="001459D5">
        <w:rPr>
          <w:rFonts w:eastAsia="Times New Roman" w:cstheme="minorHAnsi"/>
          <w:color w:val="000000" w:themeColor="text1"/>
          <w:shd w:val="clear" w:color="auto" w:fill="FFFFFF"/>
        </w:rPr>
        <w:t xml:space="preserve"> 37]</w:t>
      </w:r>
    </w:p>
    <w:p w14:paraId="1A5137CB" w14:textId="77777777" w:rsidR="001459D5" w:rsidRDefault="001459D5" w:rsidP="001459D5">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The Court analysed the interference with the applicant’s freedom of expression under three ground</w:t>
      </w:r>
      <w:r w:rsidR="00352111">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w:t>
      </w:r>
      <w:r w:rsidR="00352111">
        <w:rPr>
          <w:rFonts w:eastAsia="Times New Roman" w:cstheme="minorHAnsi"/>
          <w:color w:val="000000" w:themeColor="text1"/>
          <w:shd w:val="clear" w:color="auto" w:fill="FFFFFF"/>
        </w:rPr>
        <w:t xml:space="preserve"> first,</w:t>
      </w:r>
      <w:r>
        <w:rPr>
          <w:rFonts w:eastAsia="Times New Roman" w:cstheme="minorHAnsi"/>
          <w:color w:val="000000" w:themeColor="text1"/>
          <w:shd w:val="clear" w:color="auto" w:fill="FFFFFF"/>
        </w:rPr>
        <w:t xml:space="preserve"> </w:t>
      </w:r>
      <w:r w:rsidR="00352111">
        <w:rPr>
          <w:rFonts w:eastAsia="Times New Roman" w:cstheme="minorHAnsi"/>
          <w:color w:val="000000" w:themeColor="text1"/>
          <w:shd w:val="clear" w:color="auto" w:fill="FFFFFF"/>
        </w:rPr>
        <w:t xml:space="preserve">whether </w:t>
      </w:r>
      <w:r>
        <w:rPr>
          <w:rFonts w:eastAsia="Times New Roman" w:cstheme="minorHAnsi"/>
          <w:color w:val="000000" w:themeColor="text1"/>
          <w:shd w:val="clear" w:color="auto" w:fill="FFFFFF"/>
        </w:rPr>
        <w:t>it was prescribed by law,</w:t>
      </w:r>
      <w:r w:rsidR="00352111">
        <w:rPr>
          <w:rFonts w:eastAsia="Times New Roman" w:cstheme="minorHAnsi"/>
          <w:color w:val="000000" w:themeColor="text1"/>
          <w:shd w:val="clear" w:color="auto" w:fill="FFFFFF"/>
        </w:rPr>
        <w:t xml:space="preserve"> second, whether the</w:t>
      </w:r>
      <w:r>
        <w:rPr>
          <w:rFonts w:eastAsia="Times New Roman" w:cstheme="minorHAnsi"/>
          <w:color w:val="000000" w:themeColor="text1"/>
          <w:shd w:val="clear" w:color="auto" w:fill="FFFFFF"/>
        </w:rPr>
        <w:t xml:space="preserve"> interference was in pursuance of legitimate aim and </w:t>
      </w:r>
      <w:r w:rsidR="00352111">
        <w:rPr>
          <w:rFonts w:eastAsia="Times New Roman" w:cstheme="minorHAnsi"/>
          <w:color w:val="000000" w:themeColor="text1"/>
          <w:shd w:val="clear" w:color="auto" w:fill="FFFFFF"/>
        </w:rPr>
        <w:t xml:space="preserve">third, whether </w:t>
      </w:r>
      <w:r>
        <w:rPr>
          <w:rFonts w:eastAsia="Times New Roman" w:cstheme="minorHAnsi"/>
          <w:color w:val="000000" w:themeColor="text1"/>
          <w:shd w:val="clear" w:color="auto" w:fill="FFFFFF"/>
        </w:rPr>
        <w:t xml:space="preserve">it was necessary in the democratic society. </w:t>
      </w:r>
    </w:p>
    <w:p w14:paraId="38D62217" w14:textId="77777777" w:rsidR="00CC1C59" w:rsidRDefault="001459D5" w:rsidP="001459D5">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The Court relied on Article 233 (a) of the General Penal Code that penalises “</w:t>
      </w:r>
      <w:r w:rsidRPr="001459D5">
        <w:rPr>
          <w:rFonts w:eastAsia="Times New Roman" w:cstheme="minorHAnsi"/>
          <w:color w:val="000000" w:themeColor="text1"/>
          <w:shd w:val="clear" w:color="auto" w:fill="FFFFFF"/>
        </w:rPr>
        <w:t>publicly mocking, defaming, denigrating or</w:t>
      </w:r>
      <w:r>
        <w:rPr>
          <w:rFonts w:eastAsia="Times New Roman" w:cstheme="minorHAnsi"/>
          <w:color w:val="000000" w:themeColor="text1"/>
          <w:shd w:val="clear" w:color="auto" w:fill="FFFFFF"/>
        </w:rPr>
        <w:t xml:space="preserve"> </w:t>
      </w:r>
      <w:r w:rsidRPr="001459D5">
        <w:rPr>
          <w:rFonts w:eastAsia="Times New Roman" w:cstheme="minorHAnsi"/>
          <w:color w:val="000000" w:themeColor="text1"/>
          <w:shd w:val="clear" w:color="auto" w:fill="FFFFFF"/>
        </w:rPr>
        <w:t>threatening a person or group of persons for certain characteristics,</w:t>
      </w:r>
      <w:r>
        <w:rPr>
          <w:rFonts w:eastAsia="Times New Roman" w:cstheme="minorHAnsi"/>
          <w:color w:val="000000" w:themeColor="text1"/>
          <w:shd w:val="clear" w:color="auto" w:fill="FFFFFF"/>
        </w:rPr>
        <w:t xml:space="preserve"> </w:t>
      </w:r>
      <w:r w:rsidRPr="001459D5">
        <w:rPr>
          <w:rFonts w:eastAsia="Times New Roman" w:cstheme="minorHAnsi"/>
          <w:color w:val="000000" w:themeColor="text1"/>
          <w:shd w:val="clear" w:color="auto" w:fill="FFFFFF"/>
        </w:rPr>
        <w:t>including their sexual orientation or gender identity.</w:t>
      </w:r>
      <w:r>
        <w:rPr>
          <w:rFonts w:eastAsia="Times New Roman" w:cstheme="minorHAnsi"/>
          <w:color w:val="000000" w:themeColor="text1"/>
          <w:shd w:val="clear" w:color="auto" w:fill="FFFFFF"/>
        </w:rPr>
        <w:t>” In consonance with the Supreme Court’s decision, the Court held that that the application of Article 233 was reasonably foreseeable in the applicant’s case</w:t>
      </w:r>
      <w:r w:rsidR="00352111">
        <w:rPr>
          <w:rFonts w:eastAsia="Times New Roman" w:cstheme="minorHAnsi"/>
          <w:color w:val="000000" w:themeColor="text1"/>
          <w:shd w:val="clear" w:color="auto" w:fill="FFFFFF"/>
        </w:rPr>
        <w:t xml:space="preserve"> and thus, it was prescribed by law</w:t>
      </w:r>
      <w:r>
        <w:rPr>
          <w:rFonts w:eastAsia="Times New Roman" w:cstheme="minorHAnsi"/>
          <w:color w:val="000000" w:themeColor="text1"/>
          <w:shd w:val="clear" w:color="auto" w:fill="FFFFFF"/>
        </w:rPr>
        <w:t>.</w:t>
      </w:r>
      <w:r w:rsidR="00352111">
        <w:rPr>
          <w:rFonts w:eastAsia="Times New Roman" w:cstheme="minorHAnsi"/>
          <w:color w:val="000000" w:themeColor="text1"/>
          <w:shd w:val="clear" w:color="auto" w:fill="FFFFFF"/>
        </w:rPr>
        <w:t xml:space="preserve"> [para</w:t>
      </w:r>
      <w:r w:rsidR="00176924">
        <w:rPr>
          <w:rFonts w:eastAsia="Times New Roman" w:cstheme="minorHAnsi"/>
          <w:color w:val="000000" w:themeColor="text1"/>
          <w:shd w:val="clear" w:color="auto" w:fill="FFFFFF"/>
        </w:rPr>
        <w:t>s.</w:t>
      </w:r>
      <w:r w:rsidR="00352111">
        <w:rPr>
          <w:rFonts w:eastAsia="Times New Roman" w:cstheme="minorHAnsi"/>
          <w:color w:val="000000" w:themeColor="text1"/>
          <w:shd w:val="clear" w:color="auto" w:fill="FFFFFF"/>
        </w:rPr>
        <w:t xml:space="preserve"> 41- 42]</w:t>
      </w:r>
    </w:p>
    <w:p w14:paraId="09E6A0CE" w14:textId="77777777" w:rsidR="001459D5" w:rsidRDefault="001459D5" w:rsidP="001459D5">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With regards to interference in furtherance of legitimate aim, the Court held that the interference was in line with the purpose of Article 233 (a) i.e. to protect the right of homosexual persons to respect for private life and right to enjoy the human rights equally to others</w:t>
      </w:r>
      <w:r w:rsidR="00930FAB">
        <w:rPr>
          <w:rFonts w:eastAsia="Times New Roman" w:cstheme="minorHAnsi"/>
          <w:color w:val="000000" w:themeColor="text1"/>
          <w:shd w:val="clear" w:color="auto" w:fill="FFFFFF"/>
        </w:rPr>
        <w:t>.</w:t>
      </w:r>
      <w:r w:rsidR="00352111">
        <w:rPr>
          <w:rFonts w:eastAsia="Times New Roman" w:cstheme="minorHAnsi"/>
          <w:color w:val="000000" w:themeColor="text1"/>
          <w:shd w:val="clear" w:color="auto" w:fill="FFFFFF"/>
        </w:rPr>
        <w:t xml:space="preserve"> [para</w:t>
      </w:r>
      <w:r w:rsidR="00176924">
        <w:rPr>
          <w:rFonts w:eastAsia="Times New Roman" w:cstheme="minorHAnsi"/>
          <w:color w:val="000000" w:themeColor="text1"/>
          <w:shd w:val="clear" w:color="auto" w:fill="FFFFFF"/>
        </w:rPr>
        <w:t>.</w:t>
      </w:r>
      <w:r w:rsidR="00352111">
        <w:rPr>
          <w:rFonts w:eastAsia="Times New Roman" w:cstheme="minorHAnsi"/>
          <w:color w:val="000000" w:themeColor="text1"/>
          <w:shd w:val="clear" w:color="auto" w:fill="FFFFFF"/>
        </w:rPr>
        <w:t xml:space="preserve"> 43]</w:t>
      </w:r>
    </w:p>
    <w:p w14:paraId="6FB3A725" w14:textId="77777777" w:rsidR="00930FAB" w:rsidRDefault="00930FAB" w:rsidP="00930FAB">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The Court noted the Supreme Court’s observation that the applicant’s comments were “serious, severely hurtful and prejudicial”. In consideration of the facts and circumstances of the case, the Court found that the there were sufficient reasons for interfering with the applicant’s freedom of expression. Further, against the fact that the applicant </w:t>
      </w:r>
      <w:r w:rsidRPr="00930FAB">
        <w:rPr>
          <w:rFonts w:eastAsia="Times New Roman" w:cstheme="minorHAnsi"/>
          <w:color w:val="000000" w:themeColor="text1"/>
          <w:shd w:val="clear" w:color="auto" w:fill="FFFFFF"/>
        </w:rPr>
        <w:t xml:space="preserve">was not sentenced to imprisonment, </w:t>
      </w:r>
      <w:r>
        <w:rPr>
          <w:rFonts w:eastAsia="Times New Roman" w:cstheme="minorHAnsi"/>
          <w:color w:val="000000" w:themeColor="text1"/>
          <w:shd w:val="clear" w:color="auto" w:fill="FFFFFF"/>
        </w:rPr>
        <w:t xml:space="preserve">but </w:t>
      </w:r>
      <w:r w:rsidRPr="00930FAB">
        <w:rPr>
          <w:rFonts w:eastAsia="Times New Roman" w:cstheme="minorHAnsi"/>
          <w:color w:val="000000" w:themeColor="text1"/>
          <w:shd w:val="clear" w:color="auto" w:fill="FFFFFF"/>
        </w:rPr>
        <w:t>a fine</w:t>
      </w:r>
      <w:r>
        <w:rPr>
          <w:rFonts w:eastAsia="Times New Roman" w:cstheme="minorHAnsi"/>
          <w:color w:val="000000" w:themeColor="text1"/>
          <w:shd w:val="clear" w:color="auto" w:fill="FFFFFF"/>
        </w:rPr>
        <w:t xml:space="preserve"> </w:t>
      </w:r>
      <w:r w:rsidRPr="00930FAB">
        <w:rPr>
          <w:rFonts w:eastAsia="Times New Roman" w:cstheme="minorHAnsi"/>
          <w:color w:val="000000" w:themeColor="text1"/>
          <w:shd w:val="clear" w:color="auto" w:fill="FFFFFF"/>
        </w:rPr>
        <w:t>of approxima</w:t>
      </w:r>
      <w:r>
        <w:rPr>
          <w:rFonts w:eastAsia="Times New Roman" w:cstheme="minorHAnsi"/>
          <w:color w:val="000000" w:themeColor="text1"/>
          <w:shd w:val="clear" w:color="auto" w:fill="FFFFFF"/>
        </w:rPr>
        <w:t>tely EUR 800 was imposed on him,</w:t>
      </w:r>
      <w:r w:rsidRPr="00930FAB">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w:t>
      </w:r>
      <w:r w:rsidRPr="00930FAB">
        <w:rPr>
          <w:rFonts w:eastAsia="Times New Roman" w:cstheme="minorHAnsi"/>
          <w:color w:val="000000" w:themeColor="text1"/>
          <w:shd w:val="clear" w:color="auto" w:fill="FFFFFF"/>
        </w:rPr>
        <w:t xml:space="preserve">he Court </w:t>
      </w:r>
      <w:r>
        <w:rPr>
          <w:rFonts w:eastAsia="Times New Roman" w:cstheme="minorHAnsi"/>
          <w:color w:val="000000" w:themeColor="text1"/>
          <w:shd w:val="clear" w:color="auto" w:fill="FFFFFF"/>
        </w:rPr>
        <w:t>did</w:t>
      </w:r>
      <w:r w:rsidRPr="00930FAB">
        <w:rPr>
          <w:rFonts w:eastAsia="Times New Roman" w:cstheme="minorHAnsi"/>
          <w:color w:val="000000" w:themeColor="text1"/>
          <w:shd w:val="clear" w:color="auto" w:fill="FFFFFF"/>
        </w:rPr>
        <w:t xml:space="preserve"> not find</w:t>
      </w:r>
      <w:r>
        <w:rPr>
          <w:rFonts w:eastAsia="Times New Roman" w:cstheme="minorHAnsi"/>
          <w:color w:val="000000" w:themeColor="text1"/>
          <w:shd w:val="clear" w:color="auto" w:fill="FFFFFF"/>
        </w:rPr>
        <w:t xml:space="preserve"> the</w:t>
      </w:r>
      <w:r w:rsidRPr="00930FAB">
        <w:rPr>
          <w:rFonts w:eastAsia="Times New Roman" w:cstheme="minorHAnsi"/>
          <w:color w:val="000000" w:themeColor="text1"/>
          <w:shd w:val="clear" w:color="auto" w:fill="FFFFFF"/>
        </w:rPr>
        <w:t xml:space="preserve"> penalty</w:t>
      </w:r>
      <w:r w:rsidR="00352111">
        <w:rPr>
          <w:rFonts w:eastAsia="Times New Roman" w:cstheme="minorHAnsi"/>
          <w:color w:val="000000" w:themeColor="text1"/>
          <w:shd w:val="clear" w:color="auto" w:fill="FFFFFF"/>
        </w:rPr>
        <w:t xml:space="preserve"> to be</w:t>
      </w:r>
      <w:r w:rsidRPr="00930FAB">
        <w:rPr>
          <w:rFonts w:eastAsia="Times New Roman" w:cstheme="minorHAnsi"/>
          <w:color w:val="000000" w:themeColor="text1"/>
          <w:shd w:val="clear" w:color="auto" w:fill="FFFFFF"/>
        </w:rPr>
        <w:t xml:space="preserve"> excessive</w:t>
      </w:r>
      <w:r w:rsidR="00352111">
        <w:rPr>
          <w:rFonts w:eastAsia="Times New Roman" w:cstheme="minorHAnsi"/>
          <w:color w:val="000000" w:themeColor="text1"/>
          <w:shd w:val="clear" w:color="auto" w:fill="FFFFFF"/>
        </w:rPr>
        <w:t>, rather held it to be adequately balanced</w:t>
      </w:r>
      <w:r w:rsidRPr="00930FAB">
        <w:rPr>
          <w:rFonts w:eastAsia="Times New Roman" w:cstheme="minorHAnsi"/>
          <w:color w:val="000000" w:themeColor="text1"/>
          <w:shd w:val="clear" w:color="auto" w:fill="FFFFFF"/>
        </w:rPr>
        <w:t xml:space="preserve"> </w:t>
      </w:r>
      <w:r w:rsidR="00352111">
        <w:rPr>
          <w:rFonts w:eastAsia="Times New Roman" w:cstheme="minorHAnsi"/>
          <w:color w:val="000000" w:themeColor="text1"/>
          <w:shd w:val="clear" w:color="auto" w:fill="FFFFFF"/>
        </w:rPr>
        <w:t>in congruence with</w:t>
      </w:r>
      <w:r w:rsidRPr="00930FAB">
        <w:rPr>
          <w:rFonts w:eastAsia="Times New Roman" w:cstheme="minorHAnsi"/>
          <w:color w:val="000000" w:themeColor="text1"/>
          <w:shd w:val="clear" w:color="auto" w:fill="FFFFFF"/>
        </w:rPr>
        <w:t xml:space="preserve"> the circumstances.</w:t>
      </w:r>
      <w:r>
        <w:rPr>
          <w:rFonts w:eastAsia="Times New Roman" w:cstheme="minorHAnsi"/>
          <w:color w:val="000000" w:themeColor="text1"/>
          <w:shd w:val="clear" w:color="auto" w:fill="FFFFFF"/>
        </w:rPr>
        <w:t xml:space="preserve"> </w:t>
      </w:r>
      <w:r w:rsidR="00352111">
        <w:rPr>
          <w:rFonts w:eastAsia="Times New Roman" w:cstheme="minorHAnsi"/>
          <w:color w:val="000000" w:themeColor="text1"/>
          <w:shd w:val="clear" w:color="auto" w:fill="FFFFFF"/>
        </w:rPr>
        <w:t>[para</w:t>
      </w:r>
      <w:r w:rsidR="00176924">
        <w:rPr>
          <w:rFonts w:eastAsia="Times New Roman" w:cstheme="minorHAnsi"/>
          <w:color w:val="000000" w:themeColor="text1"/>
          <w:shd w:val="clear" w:color="auto" w:fill="FFFFFF"/>
        </w:rPr>
        <w:t>.</w:t>
      </w:r>
      <w:r w:rsidR="00352111">
        <w:rPr>
          <w:rFonts w:eastAsia="Times New Roman" w:cstheme="minorHAnsi"/>
          <w:color w:val="000000" w:themeColor="text1"/>
          <w:shd w:val="clear" w:color="auto" w:fill="FFFFFF"/>
        </w:rPr>
        <w:t xml:space="preserve"> 47]</w:t>
      </w:r>
    </w:p>
    <w:p w14:paraId="5A202C01" w14:textId="77777777" w:rsidR="00930FAB" w:rsidRPr="00F944E9" w:rsidRDefault="00930FAB" w:rsidP="00930FAB">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Lastly, with regards to applicant’s complaint o</w:t>
      </w:r>
      <w:r w:rsidR="00352111">
        <w:rPr>
          <w:rFonts w:eastAsia="Times New Roman" w:cstheme="minorHAnsi"/>
          <w:color w:val="000000" w:themeColor="text1"/>
          <w:shd w:val="clear" w:color="auto" w:fill="FFFFFF"/>
        </w:rPr>
        <w:t>n</w:t>
      </w:r>
      <w:r>
        <w:rPr>
          <w:rFonts w:eastAsia="Times New Roman" w:cstheme="minorHAnsi"/>
          <w:color w:val="000000" w:themeColor="text1"/>
          <w:shd w:val="clear" w:color="auto" w:fill="FFFFFF"/>
        </w:rPr>
        <w:t xml:space="preserve"> the violation of Art</w:t>
      </w:r>
      <w:r w:rsidR="00352111">
        <w:rPr>
          <w:rFonts w:eastAsia="Times New Roman" w:cstheme="minorHAnsi"/>
          <w:color w:val="000000" w:themeColor="text1"/>
          <w:shd w:val="clear" w:color="auto" w:fill="FFFFFF"/>
        </w:rPr>
        <w:t>icle 14 of the Convention, the C</w:t>
      </w:r>
      <w:r>
        <w:rPr>
          <w:rFonts w:eastAsia="Times New Roman" w:cstheme="minorHAnsi"/>
          <w:color w:val="000000" w:themeColor="text1"/>
          <w:shd w:val="clear" w:color="auto" w:fill="FFFFFF"/>
        </w:rPr>
        <w:t xml:space="preserve">ourt found that </w:t>
      </w:r>
      <w:r w:rsidRPr="00930FAB">
        <w:rPr>
          <w:rFonts w:eastAsia="Times New Roman" w:cstheme="minorHAnsi"/>
          <w:color w:val="000000" w:themeColor="text1"/>
          <w:shd w:val="clear" w:color="auto" w:fill="FFFFFF"/>
        </w:rPr>
        <w:t xml:space="preserve">there is no appearance of a violation of the provision. </w:t>
      </w:r>
      <w:r w:rsidR="00990951">
        <w:rPr>
          <w:rFonts w:eastAsia="Times New Roman" w:cstheme="minorHAnsi"/>
          <w:color w:val="000000" w:themeColor="text1"/>
          <w:shd w:val="clear" w:color="auto" w:fill="FFFFFF"/>
        </w:rPr>
        <w:t>[para. 49]</w:t>
      </w:r>
    </w:p>
    <w:p w14:paraId="1F44FC0E" w14:textId="77777777" w:rsidR="0009672C" w:rsidRDefault="00930FAB" w:rsidP="0009672C">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The Court unanimously declared the application inadmissible. </w:t>
      </w:r>
      <w:r w:rsidRPr="00930FAB">
        <w:rPr>
          <w:rFonts w:eastAsia="Times New Roman" w:cstheme="minorHAnsi"/>
          <w:color w:val="000000" w:themeColor="text1"/>
          <w:shd w:val="clear" w:color="auto" w:fill="FFFFFF"/>
        </w:rPr>
        <w:t xml:space="preserve">The Court </w:t>
      </w:r>
      <w:r>
        <w:rPr>
          <w:rFonts w:eastAsia="Times New Roman" w:cstheme="minorHAnsi"/>
          <w:color w:val="000000" w:themeColor="text1"/>
          <w:shd w:val="clear" w:color="auto" w:fill="FFFFFF"/>
        </w:rPr>
        <w:t>upheld</w:t>
      </w:r>
      <w:r w:rsidRPr="00930FAB">
        <w:rPr>
          <w:rFonts w:eastAsia="Times New Roman" w:cstheme="minorHAnsi"/>
          <w:color w:val="000000" w:themeColor="text1"/>
          <w:shd w:val="clear" w:color="auto" w:fill="FFFFFF"/>
        </w:rPr>
        <w:t xml:space="preserve"> the</w:t>
      </w:r>
      <w:r w:rsidR="006A3096">
        <w:rPr>
          <w:rFonts w:eastAsia="Times New Roman" w:cstheme="minorHAnsi"/>
          <w:color w:val="000000" w:themeColor="text1"/>
          <w:shd w:val="clear" w:color="auto" w:fill="FFFFFF"/>
        </w:rPr>
        <w:t xml:space="preserve"> assessment of Supreme Court of Iceland</w:t>
      </w:r>
      <w:r w:rsidR="0009672C">
        <w:rPr>
          <w:rFonts w:eastAsia="Times New Roman" w:cstheme="minorHAnsi"/>
          <w:color w:val="000000" w:themeColor="text1"/>
          <w:shd w:val="clear" w:color="auto" w:fill="FFFFFF"/>
        </w:rPr>
        <w:t xml:space="preserve"> and found that the interference with the applicant’s freedom of expression was not unreasonable, rather</w:t>
      </w:r>
      <w:r w:rsidR="006A3096">
        <w:rPr>
          <w:rFonts w:eastAsia="Times New Roman" w:cstheme="minorHAnsi"/>
          <w:color w:val="000000" w:themeColor="text1"/>
          <w:shd w:val="clear" w:color="auto" w:fill="FFFFFF"/>
        </w:rPr>
        <w:t xml:space="preserve"> held it to be</w:t>
      </w:r>
      <w:r w:rsidR="0009672C">
        <w:rPr>
          <w:rFonts w:eastAsia="Times New Roman" w:cstheme="minorHAnsi"/>
          <w:color w:val="000000" w:themeColor="text1"/>
          <w:shd w:val="clear" w:color="auto" w:fill="FFFFFF"/>
        </w:rPr>
        <w:t xml:space="preserve"> </w:t>
      </w:r>
      <w:r w:rsidR="006A3096">
        <w:rPr>
          <w:rFonts w:eastAsia="Times New Roman" w:cstheme="minorHAnsi"/>
          <w:color w:val="000000" w:themeColor="text1"/>
          <w:shd w:val="clear" w:color="auto" w:fill="FFFFFF"/>
        </w:rPr>
        <w:t>apposite,</w:t>
      </w:r>
      <w:r w:rsidR="0009672C">
        <w:rPr>
          <w:rFonts w:eastAsia="Times New Roman" w:cstheme="minorHAnsi"/>
          <w:color w:val="000000" w:themeColor="text1"/>
          <w:shd w:val="clear" w:color="auto" w:fill="FFFFFF"/>
        </w:rPr>
        <w:t xml:space="preserve"> considering </w:t>
      </w:r>
      <w:r w:rsidRPr="00930FAB">
        <w:rPr>
          <w:rFonts w:eastAsia="Times New Roman" w:cstheme="minorHAnsi"/>
          <w:color w:val="000000" w:themeColor="text1"/>
          <w:shd w:val="clear" w:color="auto" w:fill="FFFFFF"/>
        </w:rPr>
        <w:t>the applicant’s</w:t>
      </w:r>
      <w:r>
        <w:rPr>
          <w:rFonts w:eastAsia="Times New Roman" w:cstheme="minorHAnsi"/>
          <w:color w:val="000000" w:themeColor="text1"/>
          <w:shd w:val="clear" w:color="auto" w:fill="FFFFFF"/>
        </w:rPr>
        <w:t xml:space="preserve"> </w:t>
      </w:r>
      <w:r w:rsidRPr="00930FAB">
        <w:rPr>
          <w:rFonts w:eastAsia="Times New Roman" w:cstheme="minorHAnsi"/>
          <w:color w:val="000000" w:themeColor="text1"/>
          <w:shd w:val="clear" w:color="auto" w:fill="FFFFFF"/>
        </w:rPr>
        <w:t>personal interests against the more general public interest</w:t>
      </w:r>
      <w:r w:rsidR="0009672C">
        <w:rPr>
          <w:rFonts w:eastAsia="Times New Roman" w:cstheme="minorHAnsi"/>
          <w:color w:val="000000" w:themeColor="text1"/>
          <w:shd w:val="clear" w:color="auto" w:fill="FFFFFF"/>
        </w:rPr>
        <w:t>.</w:t>
      </w:r>
    </w:p>
    <w:p w14:paraId="348668D2" w14:textId="77777777" w:rsidR="008E628E" w:rsidRDefault="006A3096" w:rsidP="0009672C">
      <w:pPr>
        <w:jc w:val="both"/>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Decision Direction</w:t>
      </w:r>
    </w:p>
    <w:p w14:paraId="237021EC" w14:textId="77777777" w:rsidR="00971B17" w:rsidRDefault="00971B17" w:rsidP="0009672C">
      <w:pPr>
        <w:jc w:val="bot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Mixed Outcome</w:t>
      </w:r>
      <w:r w:rsidR="00176924">
        <w:rPr>
          <w:rFonts w:eastAsia="Times New Roman" w:cstheme="minorHAnsi"/>
          <w:color w:val="000000" w:themeColor="text1"/>
          <w:shd w:val="clear" w:color="auto" w:fill="FFFFFF"/>
        </w:rPr>
        <w:t xml:space="preserve"> </w:t>
      </w:r>
    </w:p>
    <w:p w14:paraId="1FD22836" w14:textId="77777777" w:rsidR="006A3096" w:rsidRPr="00971B17" w:rsidRDefault="00833BE3" w:rsidP="0009672C">
      <w:pPr>
        <w:jc w:val="both"/>
        <w:rPr>
          <w:rFonts w:cstheme="minorHAnsi"/>
        </w:rPr>
      </w:pPr>
      <w:r>
        <w:rPr>
          <w:rFonts w:eastAsia="Times New Roman" w:cstheme="minorHAnsi"/>
          <w:color w:val="000000" w:themeColor="text1"/>
          <w:shd w:val="clear" w:color="auto" w:fill="FFFFFF"/>
        </w:rPr>
        <w:t>T</w:t>
      </w:r>
      <w:r w:rsidR="00176924">
        <w:rPr>
          <w:rFonts w:eastAsia="Times New Roman" w:cstheme="minorHAnsi"/>
          <w:color w:val="000000" w:themeColor="text1"/>
          <w:shd w:val="clear" w:color="auto" w:fill="FFFFFF"/>
        </w:rPr>
        <w:t>he Court</w:t>
      </w:r>
      <w:r w:rsidR="00971B17">
        <w:rPr>
          <w:rFonts w:eastAsia="Times New Roman" w:cstheme="minorHAnsi"/>
          <w:color w:val="000000" w:themeColor="text1"/>
          <w:shd w:val="clear" w:color="auto" w:fill="FFFFFF"/>
        </w:rPr>
        <w:t xml:space="preserve"> in its judgment in </w:t>
      </w:r>
      <w:r w:rsidR="00971B17" w:rsidRPr="00690785">
        <w:rPr>
          <w:rFonts w:cstheme="minorHAnsi"/>
        </w:rPr>
        <w:t xml:space="preserve">Carl </w:t>
      </w:r>
      <w:proofErr w:type="spellStart"/>
      <w:r w:rsidR="00971B17" w:rsidRPr="00690785">
        <w:rPr>
          <w:rFonts w:cstheme="minorHAnsi"/>
        </w:rPr>
        <w:t>Jóhann</w:t>
      </w:r>
      <w:proofErr w:type="spellEnd"/>
      <w:r w:rsidR="00971B17" w:rsidRPr="00690785">
        <w:rPr>
          <w:rFonts w:cstheme="minorHAnsi"/>
        </w:rPr>
        <w:t xml:space="preserve"> </w:t>
      </w:r>
      <w:proofErr w:type="spellStart"/>
      <w:r w:rsidR="00971B17" w:rsidRPr="00690785">
        <w:rPr>
          <w:rFonts w:cstheme="minorHAnsi"/>
        </w:rPr>
        <w:t>Lilliendahl</w:t>
      </w:r>
      <w:proofErr w:type="spellEnd"/>
      <w:r w:rsidR="00971B17" w:rsidRPr="00690785">
        <w:rPr>
          <w:rFonts w:cstheme="minorHAnsi"/>
        </w:rPr>
        <w:t xml:space="preserve"> v. Iceland</w:t>
      </w:r>
      <w:r w:rsidR="00971B17">
        <w:rPr>
          <w:rFonts w:cstheme="minorHAnsi"/>
        </w:rPr>
        <w:t>,</w:t>
      </w:r>
      <w:r w:rsidR="00176924">
        <w:rPr>
          <w:rFonts w:eastAsia="Times New Roman" w:cstheme="minorHAnsi"/>
          <w:color w:val="000000" w:themeColor="text1"/>
          <w:shd w:val="clear" w:color="auto" w:fill="FFFFFF"/>
        </w:rPr>
        <w:t xml:space="preserve"> limited the expression of the applicant for making statements that were homophobic and highly prejudicial in nature.</w:t>
      </w:r>
      <w:r w:rsidR="00971B17">
        <w:rPr>
          <w:rFonts w:eastAsia="Times New Roman" w:cstheme="minorHAnsi"/>
          <w:color w:val="000000" w:themeColor="text1"/>
          <w:shd w:val="clear" w:color="auto" w:fill="FFFFFF"/>
        </w:rPr>
        <w:t xml:space="preserve"> The Court aimed to develop jurisprudence</w:t>
      </w:r>
      <w:r w:rsidR="00176924">
        <w:rPr>
          <w:rFonts w:eastAsia="Times New Roman" w:cstheme="minorHAnsi"/>
          <w:color w:val="000000" w:themeColor="text1"/>
          <w:shd w:val="clear" w:color="auto" w:fill="FFFFFF"/>
        </w:rPr>
        <w:t xml:space="preserve"> </w:t>
      </w:r>
      <w:r w:rsidR="00971B17">
        <w:rPr>
          <w:rFonts w:eastAsia="Times New Roman" w:cstheme="minorHAnsi"/>
          <w:color w:val="000000" w:themeColor="text1"/>
          <w:shd w:val="clear" w:color="auto" w:fill="FFFFFF"/>
        </w:rPr>
        <w:t>regarding its approach concerning hate speech directed at sexual minorities or hate speech engaging homophobic statements. The Court noted that although the comment</w:t>
      </w:r>
      <w:r>
        <w:rPr>
          <w:rFonts w:eastAsia="Times New Roman" w:cstheme="minorHAnsi"/>
          <w:color w:val="000000" w:themeColor="text1"/>
          <w:shd w:val="clear" w:color="auto" w:fill="FFFFFF"/>
        </w:rPr>
        <w:t>s were not directed</w:t>
      </w:r>
      <w:r w:rsidR="00971B17">
        <w:rPr>
          <w:rFonts w:eastAsia="Times New Roman" w:cstheme="minorHAnsi"/>
          <w:color w:val="000000" w:themeColor="text1"/>
          <w:shd w:val="clear" w:color="auto" w:fill="FFFFFF"/>
        </w:rPr>
        <w:t xml:space="preserve"> at the vulnerable person or group, but owing to the fact that comments were made expressing clear and severe intolerance through a prominent platform, denigrating a group of person for their sexual orientation and gender identity, the </w:t>
      </w:r>
      <w:r>
        <w:rPr>
          <w:rFonts w:eastAsia="Times New Roman" w:cstheme="minorHAnsi"/>
          <w:color w:val="000000" w:themeColor="text1"/>
          <w:shd w:val="clear" w:color="auto" w:fill="FFFFFF"/>
        </w:rPr>
        <w:t>restriction</w:t>
      </w:r>
      <w:r w:rsidR="00971B17">
        <w:rPr>
          <w:rFonts w:eastAsia="Times New Roman" w:cstheme="minorHAnsi"/>
          <w:color w:val="000000" w:themeColor="text1"/>
          <w:shd w:val="clear" w:color="auto" w:fill="FFFFFF"/>
        </w:rPr>
        <w:t xml:space="preserve"> imposed on applicant was appropriate</w:t>
      </w:r>
      <w:r>
        <w:rPr>
          <w:rFonts w:eastAsia="Times New Roman" w:cstheme="minorHAnsi"/>
          <w:color w:val="000000" w:themeColor="text1"/>
          <w:shd w:val="clear" w:color="auto" w:fill="FFFFFF"/>
        </w:rPr>
        <w:t>ly balanced</w:t>
      </w:r>
      <w:r w:rsidR="00971B17">
        <w:rPr>
          <w:rFonts w:eastAsia="Times New Roman" w:cstheme="minorHAnsi"/>
          <w:color w:val="000000" w:themeColor="text1"/>
          <w:shd w:val="clear" w:color="auto" w:fill="FFFFFF"/>
        </w:rPr>
        <w:t xml:space="preserve">. </w:t>
      </w:r>
      <w:r w:rsidR="00176924">
        <w:rPr>
          <w:rFonts w:eastAsia="Times New Roman" w:cstheme="minorHAnsi"/>
          <w:color w:val="000000" w:themeColor="text1"/>
          <w:shd w:val="clear" w:color="auto" w:fill="FFFFFF"/>
        </w:rPr>
        <w:t xml:space="preserve">The imposed restriction on the applicant’s freedom of expression was </w:t>
      </w:r>
      <w:r w:rsidR="00971B17">
        <w:rPr>
          <w:rFonts w:eastAsia="Times New Roman" w:cstheme="minorHAnsi"/>
          <w:color w:val="000000" w:themeColor="text1"/>
          <w:shd w:val="clear" w:color="auto" w:fill="FFFFFF"/>
        </w:rPr>
        <w:t xml:space="preserve">thus </w:t>
      </w:r>
      <w:r w:rsidR="00176924">
        <w:rPr>
          <w:rFonts w:eastAsia="Times New Roman" w:cstheme="minorHAnsi"/>
          <w:color w:val="000000" w:themeColor="text1"/>
          <w:shd w:val="clear" w:color="auto" w:fill="FFFFFF"/>
        </w:rPr>
        <w:t>justified</w:t>
      </w:r>
      <w:r w:rsidR="00971B17">
        <w:rPr>
          <w:rFonts w:eastAsia="Times New Roman" w:cstheme="minorHAnsi"/>
          <w:color w:val="000000" w:themeColor="text1"/>
          <w:shd w:val="clear" w:color="auto" w:fill="FFFFFF"/>
        </w:rPr>
        <w:t>.</w:t>
      </w:r>
    </w:p>
    <w:p w14:paraId="5C5D7269" w14:textId="77777777" w:rsidR="006A3096" w:rsidRDefault="006A3096" w:rsidP="0009672C">
      <w:pPr>
        <w:jc w:val="both"/>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Global Perspective (International Perspective)</w:t>
      </w:r>
    </w:p>
    <w:p w14:paraId="07FB1B56"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Bédat</w:t>
      </w:r>
      <w:proofErr w:type="spellEnd"/>
      <w:r w:rsidRPr="00D2447E">
        <w:rPr>
          <w:rFonts w:eastAsia="Times New Roman" w:cstheme="minorHAnsi"/>
          <w:color w:val="000000" w:themeColor="text1"/>
          <w:shd w:val="clear" w:color="auto" w:fill="FFFFFF"/>
        </w:rPr>
        <w:t xml:space="preserve"> </w:t>
      </w:r>
      <w:proofErr w:type="spellStart"/>
      <w:r w:rsidRPr="00D2447E">
        <w:rPr>
          <w:rFonts w:eastAsia="Times New Roman" w:cstheme="minorHAnsi"/>
          <w:color w:val="000000" w:themeColor="text1"/>
          <w:shd w:val="clear" w:color="auto" w:fill="FFFFFF"/>
        </w:rPr>
        <w:t>v.Switzerland</w:t>
      </w:r>
      <w:proofErr w:type="spellEnd"/>
      <w:r w:rsidRPr="00D2447E">
        <w:rPr>
          <w:rFonts w:eastAsia="Times New Roman" w:cstheme="minorHAnsi"/>
          <w:color w:val="000000" w:themeColor="text1"/>
          <w:shd w:val="clear" w:color="auto" w:fill="FFFFFF"/>
        </w:rPr>
        <w:t xml:space="preserve"> [GC], no. 56925/08, 2016</w:t>
      </w:r>
    </w:p>
    <w:p w14:paraId="47546904"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lastRenderedPageBreak/>
        <w:t>Ceylan</w:t>
      </w:r>
      <w:proofErr w:type="spellEnd"/>
      <w:r w:rsidRPr="00D2447E">
        <w:rPr>
          <w:rFonts w:eastAsia="Times New Roman" w:cstheme="minorHAnsi"/>
          <w:color w:val="000000" w:themeColor="text1"/>
          <w:shd w:val="clear" w:color="auto" w:fill="FFFFFF"/>
        </w:rPr>
        <w:t xml:space="preserve"> v. Turkey [GC], no. 23556/94 1999 </w:t>
      </w:r>
    </w:p>
    <w:p w14:paraId="0C4D8FD4" w14:textId="77777777" w:rsidR="00D2447E" w:rsidRPr="00930FAB"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Egill</w:t>
      </w:r>
      <w:proofErr w:type="spellEnd"/>
      <w:r w:rsidRPr="00D2447E">
        <w:rPr>
          <w:rFonts w:eastAsia="Times New Roman" w:cstheme="minorHAnsi"/>
          <w:color w:val="000000" w:themeColor="text1"/>
          <w:shd w:val="clear" w:color="auto" w:fill="FFFFFF"/>
        </w:rPr>
        <w:t xml:space="preserve"> </w:t>
      </w:r>
      <w:proofErr w:type="spellStart"/>
      <w:r w:rsidRPr="00D2447E">
        <w:rPr>
          <w:rFonts w:eastAsia="Times New Roman" w:cstheme="minorHAnsi"/>
          <w:color w:val="000000" w:themeColor="text1"/>
          <w:shd w:val="clear" w:color="auto" w:fill="FFFFFF"/>
        </w:rPr>
        <w:t>Einarsson</w:t>
      </w:r>
      <w:proofErr w:type="spellEnd"/>
      <w:r w:rsidRPr="00D2447E">
        <w:rPr>
          <w:rFonts w:eastAsia="Times New Roman" w:cstheme="minorHAnsi"/>
          <w:color w:val="000000" w:themeColor="text1"/>
          <w:shd w:val="clear" w:color="auto" w:fill="FFFFFF"/>
        </w:rPr>
        <w:t xml:space="preserve"> v. Iceland, no. 24703/15, 2017</w:t>
      </w:r>
    </w:p>
    <w:p w14:paraId="16937589"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Féret</w:t>
      </w:r>
      <w:proofErr w:type="spellEnd"/>
      <w:r w:rsidRPr="00D2447E">
        <w:rPr>
          <w:rFonts w:eastAsia="Times New Roman" w:cstheme="minorHAnsi"/>
          <w:color w:val="000000" w:themeColor="text1"/>
          <w:shd w:val="clear" w:color="auto" w:fill="FFFFFF"/>
        </w:rPr>
        <w:t xml:space="preserve"> </w:t>
      </w:r>
      <w:proofErr w:type="spellStart"/>
      <w:r w:rsidRPr="00D2447E">
        <w:rPr>
          <w:rFonts w:eastAsia="Times New Roman" w:cstheme="minorHAnsi"/>
          <w:color w:val="000000" w:themeColor="text1"/>
          <w:shd w:val="clear" w:color="auto" w:fill="FFFFFF"/>
        </w:rPr>
        <w:t>v.Belgium</w:t>
      </w:r>
      <w:proofErr w:type="spellEnd"/>
      <w:r w:rsidRPr="00D2447E">
        <w:rPr>
          <w:rFonts w:eastAsia="Times New Roman" w:cstheme="minorHAnsi"/>
          <w:color w:val="000000" w:themeColor="text1"/>
          <w:shd w:val="clear" w:color="auto" w:fill="FFFFFF"/>
        </w:rPr>
        <w:t xml:space="preserve">, no. 15615/07, §§ 54-92, 2009 </w:t>
      </w:r>
    </w:p>
    <w:p w14:paraId="3210C11E"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Garaudy</w:t>
      </w:r>
      <w:proofErr w:type="spellEnd"/>
      <w:r w:rsidRPr="00D2447E">
        <w:rPr>
          <w:rFonts w:eastAsia="Times New Roman" w:cstheme="minorHAnsi"/>
          <w:color w:val="000000" w:themeColor="text1"/>
          <w:shd w:val="clear" w:color="auto" w:fill="FFFFFF"/>
        </w:rPr>
        <w:t xml:space="preserve"> v. France (dec.), no. 65831/01, 2003</w:t>
      </w:r>
    </w:p>
    <w:p w14:paraId="47CD6627" w14:textId="77777777" w:rsidR="00D2447E" w:rsidRPr="00D2447E" w:rsidRDefault="00D2447E" w:rsidP="00D2447E">
      <w:pPr>
        <w:jc w:val="both"/>
        <w:rPr>
          <w:rFonts w:eastAsia="Times New Roman" w:cstheme="minorHAnsi"/>
          <w:color w:val="000000" w:themeColor="text1"/>
          <w:shd w:val="clear" w:color="auto" w:fill="FFFFFF"/>
        </w:rPr>
      </w:pPr>
      <w:r w:rsidRPr="00D2447E">
        <w:rPr>
          <w:rFonts w:eastAsia="Times New Roman" w:cstheme="minorHAnsi"/>
          <w:color w:val="000000" w:themeColor="text1"/>
          <w:shd w:val="clear" w:color="auto" w:fill="FFFFFF"/>
        </w:rPr>
        <w:t>Molnar v. Romania (dec.), no. 16637/06</w:t>
      </w:r>
      <w:r>
        <w:rPr>
          <w:rFonts w:eastAsia="Times New Roman" w:cstheme="minorHAnsi"/>
          <w:color w:val="000000" w:themeColor="text1"/>
          <w:shd w:val="clear" w:color="auto" w:fill="FFFFFF"/>
        </w:rPr>
        <w:t>,</w:t>
      </w:r>
      <w:r w:rsidRPr="00D2447E">
        <w:rPr>
          <w:rFonts w:eastAsia="Times New Roman" w:cstheme="minorHAnsi"/>
          <w:color w:val="000000" w:themeColor="text1"/>
          <w:shd w:val="clear" w:color="auto" w:fill="FFFFFF"/>
        </w:rPr>
        <w:t xml:space="preserve"> 2012</w:t>
      </w:r>
    </w:p>
    <w:p w14:paraId="2DD4C03C" w14:textId="77777777" w:rsidR="00D2447E" w:rsidRPr="00D2447E" w:rsidRDefault="00D2447E" w:rsidP="00D2447E">
      <w:pPr>
        <w:jc w:val="both"/>
        <w:rPr>
          <w:rFonts w:eastAsia="Times New Roman" w:cstheme="minorHAnsi"/>
          <w:color w:val="000000" w:themeColor="text1"/>
          <w:shd w:val="clear" w:color="auto" w:fill="FFFFFF"/>
        </w:rPr>
      </w:pPr>
      <w:r w:rsidRPr="00D2447E">
        <w:rPr>
          <w:rFonts w:eastAsia="Times New Roman" w:cstheme="minorHAnsi"/>
          <w:color w:val="000000" w:themeColor="text1"/>
          <w:shd w:val="clear" w:color="auto" w:fill="FFFFFF"/>
        </w:rPr>
        <w:t>Norwood v. the United Kingdom (dec.), no. 23131/03, 2004</w:t>
      </w:r>
    </w:p>
    <w:p w14:paraId="55DF7E02"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Schimanek</w:t>
      </w:r>
      <w:proofErr w:type="spellEnd"/>
      <w:r w:rsidRPr="00D2447E">
        <w:rPr>
          <w:rFonts w:eastAsia="Times New Roman" w:cstheme="minorHAnsi"/>
          <w:color w:val="000000" w:themeColor="text1"/>
          <w:shd w:val="clear" w:color="auto" w:fill="FFFFFF"/>
        </w:rPr>
        <w:t xml:space="preserve"> v. Austria (dec.), no. 32307/96, 2000 </w:t>
      </w:r>
    </w:p>
    <w:p w14:paraId="79F2061D" w14:textId="77777777" w:rsidR="00D2447E" w:rsidRPr="00D2447E" w:rsidRDefault="00D2447E" w:rsidP="00D2447E">
      <w:pPr>
        <w:jc w:val="both"/>
        <w:rPr>
          <w:rFonts w:eastAsia="Times New Roman" w:cstheme="minorHAnsi"/>
          <w:color w:val="000000" w:themeColor="text1"/>
          <w:shd w:val="clear" w:color="auto" w:fill="FFFFFF"/>
        </w:rPr>
      </w:pPr>
      <w:r w:rsidRPr="00D2447E">
        <w:rPr>
          <w:rFonts w:eastAsia="Times New Roman" w:cstheme="minorHAnsi"/>
          <w:color w:val="000000" w:themeColor="text1"/>
          <w:shd w:val="clear" w:color="auto" w:fill="FFFFFF"/>
        </w:rPr>
        <w:t>Steel and Morris v. the United Kingdom, no. 68416/01, 2005</w:t>
      </w:r>
    </w:p>
    <w:p w14:paraId="54E17C3F" w14:textId="77777777" w:rsidR="00D2447E" w:rsidRPr="00D2447E" w:rsidRDefault="00D2447E" w:rsidP="00D2447E">
      <w:pPr>
        <w:jc w:val="both"/>
        <w:rPr>
          <w:rFonts w:eastAsia="Times New Roman" w:cstheme="minorHAnsi"/>
          <w:color w:val="000000" w:themeColor="text1"/>
          <w:shd w:val="clear" w:color="auto" w:fill="FFFFFF"/>
        </w:rPr>
      </w:pPr>
      <w:r w:rsidRPr="00D2447E">
        <w:rPr>
          <w:rFonts w:eastAsia="Times New Roman" w:cstheme="minorHAnsi"/>
          <w:color w:val="000000" w:themeColor="text1"/>
          <w:shd w:val="clear" w:color="auto" w:fill="FFFFFF"/>
        </w:rPr>
        <w:t xml:space="preserve">Stoll v. Switzerland </w:t>
      </w:r>
      <w:r>
        <w:rPr>
          <w:rFonts w:eastAsia="Times New Roman" w:cstheme="minorHAnsi"/>
          <w:color w:val="000000" w:themeColor="text1"/>
          <w:shd w:val="clear" w:color="auto" w:fill="FFFFFF"/>
        </w:rPr>
        <w:t xml:space="preserve">[GC], no. 69698/01, </w:t>
      </w:r>
      <w:r w:rsidRPr="00D2447E">
        <w:rPr>
          <w:rFonts w:eastAsia="Times New Roman" w:cstheme="minorHAnsi"/>
          <w:color w:val="000000" w:themeColor="text1"/>
          <w:shd w:val="clear" w:color="auto" w:fill="FFFFFF"/>
        </w:rPr>
        <w:t>2007</w:t>
      </w:r>
    </w:p>
    <w:p w14:paraId="69686483"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Vejdeland</w:t>
      </w:r>
      <w:proofErr w:type="spellEnd"/>
      <w:r w:rsidRPr="00D2447E">
        <w:rPr>
          <w:rFonts w:eastAsia="Times New Roman" w:cstheme="minorHAnsi"/>
          <w:color w:val="000000" w:themeColor="text1"/>
          <w:shd w:val="clear" w:color="auto" w:fill="FFFFFF"/>
        </w:rPr>
        <w:t xml:space="preserve"> and Others </w:t>
      </w:r>
      <w:proofErr w:type="spellStart"/>
      <w:r w:rsidRPr="00D2447E">
        <w:rPr>
          <w:rFonts w:eastAsia="Times New Roman" w:cstheme="minorHAnsi"/>
          <w:color w:val="000000" w:themeColor="text1"/>
          <w:shd w:val="clear" w:color="auto" w:fill="FFFFFF"/>
        </w:rPr>
        <w:t>v.Sweden</w:t>
      </w:r>
      <w:proofErr w:type="spellEnd"/>
      <w:r w:rsidRPr="00D2447E">
        <w:rPr>
          <w:rFonts w:eastAsia="Times New Roman" w:cstheme="minorHAnsi"/>
          <w:color w:val="000000" w:themeColor="text1"/>
          <w:shd w:val="clear" w:color="auto" w:fill="FFFFFF"/>
        </w:rPr>
        <w:t>, no. 1813/07, 2012</w:t>
      </w:r>
    </w:p>
    <w:p w14:paraId="64E4D772" w14:textId="77777777" w:rsidR="00D2447E" w:rsidRPr="00D2447E" w:rsidRDefault="00D2447E" w:rsidP="00D2447E">
      <w:pPr>
        <w:jc w:val="both"/>
        <w:rPr>
          <w:rFonts w:eastAsia="Times New Roman" w:cstheme="minorHAnsi"/>
          <w:color w:val="000000" w:themeColor="text1"/>
          <w:shd w:val="clear" w:color="auto" w:fill="FFFFFF"/>
        </w:rPr>
      </w:pPr>
      <w:r w:rsidRPr="00D2447E">
        <w:rPr>
          <w:rFonts w:eastAsia="Times New Roman" w:cstheme="minorHAnsi"/>
          <w:color w:val="000000" w:themeColor="text1"/>
          <w:shd w:val="clear" w:color="auto" w:fill="FFFFFF"/>
        </w:rPr>
        <w:t xml:space="preserve">Von Hannover v. Germany (no. 2) [GC], nos. 40660/08 and 60641/08 2012 </w:t>
      </w:r>
    </w:p>
    <w:p w14:paraId="3A2A12CC" w14:textId="77777777" w:rsidR="008E628E" w:rsidRPr="00D2447E" w:rsidRDefault="008E628E" w:rsidP="008E628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Witzsch</w:t>
      </w:r>
      <w:proofErr w:type="spellEnd"/>
      <w:r w:rsidRPr="00D2447E">
        <w:rPr>
          <w:rFonts w:eastAsia="Times New Roman" w:cstheme="minorHAnsi"/>
          <w:color w:val="000000" w:themeColor="text1"/>
          <w:shd w:val="clear" w:color="auto" w:fill="FFFFFF"/>
        </w:rPr>
        <w:t xml:space="preserve"> v. Germany</w:t>
      </w:r>
      <w:r>
        <w:rPr>
          <w:rFonts w:eastAsia="Times New Roman" w:cstheme="minorHAnsi"/>
          <w:color w:val="000000" w:themeColor="text1"/>
          <w:shd w:val="clear" w:color="auto" w:fill="FFFFFF"/>
        </w:rPr>
        <w:t xml:space="preserve"> </w:t>
      </w:r>
      <w:r w:rsidRPr="00D2447E">
        <w:rPr>
          <w:rFonts w:eastAsia="Times New Roman" w:cstheme="minorHAnsi"/>
          <w:color w:val="000000" w:themeColor="text1"/>
          <w:shd w:val="clear" w:color="auto" w:fill="FFFFFF"/>
        </w:rPr>
        <w:t>(no. 1) (dec.), no. 41448/98, 1999</w:t>
      </w:r>
    </w:p>
    <w:p w14:paraId="7B1FE28A" w14:textId="77777777" w:rsidR="00D2447E" w:rsidRPr="00D2447E" w:rsidRDefault="00D2447E" w:rsidP="00D2447E">
      <w:pPr>
        <w:jc w:val="both"/>
        <w:rPr>
          <w:rFonts w:eastAsia="Times New Roman" w:cstheme="minorHAnsi"/>
          <w:color w:val="000000" w:themeColor="text1"/>
          <w:shd w:val="clear" w:color="auto" w:fill="FFFFFF"/>
        </w:rPr>
      </w:pPr>
      <w:proofErr w:type="spellStart"/>
      <w:r w:rsidRPr="00D2447E">
        <w:rPr>
          <w:rFonts w:eastAsia="Times New Roman" w:cstheme="minorHAnsi"/>
          <w:color w:val="000000" w:themeColor="text1"/>
          <w:shd w:val="clear" w:color="auto" w:fill="FFFFFF"/>
        </w:rPr>
        <w:t>Witzsch</w:t>
      </w:r>
      <w:proofErr w:type="spellEnd"/>
      <w:r w:rsidRPr="00D2447E">
        <w:rPr>
          <w:rFonts w:eastAsia="Times New Roman" w:cstheme="minorHAnsi"/>
          <w:color w:val="000000" w:themeColor="text1"/>
          <w:shd w:val="clear" w:color="auto" w:fill="FFFFFF"/>
        </w:rPr>
        <w:t xml:space="preserve"> v. Germany (no. 2) (dec.), no. 7485/03, </w:t>
      </w:r>
      <w:r>
        <w:rPr>
          <w:rFonts w:eastAsia="Times New Roman" w:cstheme="minorHAnsi"/>
          <w:color w:val="000000" w:themeColor="text1"/>
          <w:shd w:val="clear" w:color="auto" w:fill="FFFFFF"/>
        </w:rPr>
        <w:t>2005</w:t>
      </w:r>
    </w:p>
    <w:sectPr w:rsidR="00D2447E" w:rsidRPr="00D2447E" w:rsidSect="0093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2"/>
    <w:rsid w:val="00017BD5"/>
    <w:rsid w:val="00053C64"/>
    <w:rsid w:val="00056178"/>
    <w:rsid w:val="0009672C"/>
    <w:rsid w:val="000B5A97"/>
    <w:rsid w:val="000C247A"/>
    <w:rsid w:val="000C60F7"/>
    <w:rsid w:val="001327CE"/>
    <w:rsid w:val="001459D5"/>
    <w:rsid w:val="00176924"/>
    <w:rsid w:val="001E0E89"/>
    <w:rsid w:val="00206BBB"/>
    <w:rsid w:val="002954E6"/>
    <w:rsid w:val="00352111"/>
    <w:rsid w:val="003642FE"/>
    <w:rsid w:val="003966B2"/>
    <w:rsid w:val="003D2307"/>
    <w:rsid w:val="004D7CD0"/>
    <w:rsid w:val="00505BAF"/>
    <w:rsid w:val="00506143"/>
    <w:rsid w:val="0052380D"/>
    <w:rsid w:val="00556435"/>
    <w:rsid w:val="005571F5"/>
    <w:rsid w:val="005A5A53"/>
    <w:rsid w:val="005D567E"/>
    <w:rsid w:val="006342A3"/>
    <w:rsid w:val="00654B09"/>
    <w:rsid w:val="00690785"/>
    <w:rsid w:val="006A3096"/>
    <w:rsid w:val="007C5EDF"/>
    <w:rsid w:val="00833BE3"/>
    <w:rsid w:val="00855BF0"/>
    <w:rsid w:val="008E3B24"/>
    <w:rsid w:val="008E628E"/>
    <w:rsid w:val="00924C8A"/>
    <w:rsid w:val="00930FAB"/>
    <w:rsid w:val="009337BC"/>
    <w:rsid w:val="00971B17"/>
    <w:rsid w:val="009808A2"/>
    <w:rsid w:val="00990951"/>
    <w:rsid w:val="009D134C"/>
    <w:rsid w:val="00A22F69"/>
    <w:rsid w:val="00AB09A6"/>
    <w:rsid w:val="00B74B0D"/>
    <w:rsid w:val="00BB61E3"/>
    <w:rsid w:val="00C60AE4"/>
    <w:rsid w:val="00C84089"/>
    <w:rsid w:val="00CC1C59"/>
    <w:rsid w:val="00CF23F3"/>
    <w:rsid w:val="00D2447E"/>
    <w:rsid w:val="00F478C8"/>
    <w:rsid w:val="00F61D2E"/>
    <w:rsid w:val="00F944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EE0F"/>
  <w15:docId w15:val="{F764710D-E664-EC41-B7A0-BCF29730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E4"/>
    <w:pPr>
      <w:spacing w:after="0" w:line="240" w:lineRule="auto"/>
      <w:ind w:left="720"/>
      <w:contextualSpacing/>
    </w:pPr>
    <w:rPr>
      <w:rFonts w:eastAsiaTheme="minorHAnsi"/>
      <w:sz w:val="24"/>
      <w:szCs w:val="24"/>
      <w:lang w:val="en-US" w:eastAsia="en-US"/>
    </w:rPr>
  </w:style>
  <w:style w:type="character" w:styleId="Hyperlink">
    <w:name w:val="Hyperlink"/>
    <w:basedOn w:val="DefaultParagraphFont"/>
    <w:uiPriority w:val="99"/>
    <w:unhideWhenUsed/>
    <w:rsid w:val="000C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doc.echr.coe.int/eng" TargetMode="External"/><Relationship Id="rId5" Type="http://schemas.openxmlformats.org/officeDocument/2006/relationships/hyperlink" Target="http://hudoc.echr.coe.int/eng-press?i=003-2800730-3069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hawley johnson</cp:lastModifiedBy>
  <cp:revision>2</cp:revision>
  <dcterms:created xsi:type="dcterms:W3CDTF">2021-02-08T22:05:00Z</dcterms:created>
  <dcterms:modified xsi:type="dcterms:W3CDTF">2021-02-08T22:05:00Z</dcterms:modified>
</cp:coreProperties>
</file>