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B4F" w:rsidRPr="001C31A1" w:rsidRDefault="00D95D61" w:rsidP="00BE5B4F">
      <w:pPr>
        <w:jc w:val="center"/>
        <w:rPr>
          <w:rFonts w:ascii="Times New Roman" w:hAnsi="Times New Roman" w:cs="Times New Roman"/>
          <w:b/>
          <w:sz w:val="24"/>
          <w:szCs w:val="24"/>
        </w:rPr>
      </w:pPr>
      <w:r w:rsidRPr="001C31A1">
        <w:rPr>
          <w:rFonts w:ascii="Times New Roman" w:hAnsi="Times New Roman" w:cs="Times New Roman"/>
          <w:b/>
          <w:sz w:val="24"/>
          <w:szCs w:val="24"/>
        </w:rPr>
        <w:t>ROBERT TRUMP V MARY L. TRUMP (</w:t>
      </w:r>
      <w:r w:rsidR="00C54782" w:rsidRPr="001C31A1">
        <w:rPr>
          <w:rFonts w:ascii="Times New Roman" w:hAnsi="Times New Roman" w:cs="Times New Roman"/>
          <w:b/>
          <w:sz w:val="24"/>
          <w:szCs w:val="24"/>
        </w:rPr>
        <w:t>I</w:t>
      </w:r>
      <w:r w:rsidR="00EF3B6C" w:rsidRPr="001C31A1">
        <w:rPr>
          <w:rFonts w:ascii="Times New Roman" w:hAnsi="Times New Roman" w:cs="Times New Roman"/>
          <w:b/>
          <w:sz w:val="24"/>
          <w:szCs w:val="24"/>
        </w:rPr>
        <w:t>I</w:t>
      </w:r>
      <w:r w:rsidRPr="001C31A1">
        <w:rPr>
          <w:rFonts w:ascii="Times New Roman" w:hAnsi="Times New Roman" w:cs="Times New Roman"/>
          <w:b/>
          <w:sz w:val="24"/>
          <w:szCs w:val="24"/>
        </w:rPr>
        <w:t>)</w:t>
      </w:r>
    </w:p>
    <w:p w:rsidR="003F1FCB" w:rsidRPr="001C31A1" w:rsidRDefault="003F1FCB" w:rsidP="00BE5B4F">
      <w:pPr>
        <w:jc w:val="center"/>
        <w:rPr>
          <w:rFonts w:ascii="Times New Roman" w:hAnsi="Times New Roman" w:cs="Times New Roman"/>
          <w:b/>
          <w:sz w:val="24"/>
          <w:szCs w:val="24"/>
        </w:rPr>
      </w:pPr>
    </w:p>
    <w:p w:rsidR="00BE5B4F" w:rsidRPr="001C31A1" w:rsidRDefault="00115A14" w:rsidP="00BE5B4F">
      <w:pPr>
        <w:rPr>
          <w:rFonts w:ascii="Times New Roman" w:hAnsi="Times New Roman" w:cs="Times New Roman"/>
          <w:b/>
          <w:sz w:val="24"/>
          <w:szCs w:val="24"/>
        </w:rPr>
      </w:pPr>
      <w:r w:rsidRPr="001C31A1">
        <w:rPr>
          <w:rFonts w:ascii="Times New Roman" w:hAnsi="Times New Roman" w:cs="Times New Roman"/>
          <w:b/>
          <w:sz w:val="24"/>
          <w:szCs w:val="24"/>
        </w:rPr>
        <w:t>Closed</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United States, North America</w:t>
      </w:r>
    </w:p>
    <w:p w:rsidR="00BE5B4F" w:rsidRPr="001C31A1" w:rsidRDefault="00BE5B4F" w:rsidP="00BE5B4F">
      <w:pPr>
        <w:rPr>
          <w:rFonts w:ascii="Times New Roman" w:hAnsi="Times New Roman" w:cs="Times New Roman"/>
          <w:b/>
          <w:sz w:val="24"/>
          <w:szCs w:val="24"/>
        </w:rPr>
      </w:pPr>
    </w:p>
    <w:p w:rsidR="00BE5B4F" w:rsidRPr="001C31A1" w:rsidRDefault="005D0666" w:rsidP="00BE5B4F">
      <w:pPr>
        <w:rPr>
          <w:rFonts w:ascii="Times New Roman" w:hAnsi="Times New Roman" w:cs="Times New Roman"/>
          <w:b/>
          <w:sz w:val="24"/>
          <w:szCs w:val="24"/>
        </w:rPr>
      </w:pPr>
      <w:r w:rsidRPr="001C31A1">
        <w:rPr>
          <w:rFonts w:ascii="Times New Roman" w:hAnsi="Times New Roman" w:cs="Times New Roman"/>
          <w:b/>
          <w:sz w:val="24"/>
          <w:szCs w:val="24"/>
        </w:rPr>
        <w:t>EXPANDS EXPRESSION</w:t>
      </w:r>
      <w:r w:rsidR="00BE5B4F" w:rsidRPr="001C31A1">
        <w:rPr>
          <w:rFonts w:ascii="Times New Roman" w:hAnsi="Times New Roman" w:cs="Times New Roman"/>
          <w:b/>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MODE OF EXPRESSION </w:t>
      </w:r>
    </w:p>
    <w:p w:rsidR="00BE5B4F" w:rsidRPr="001C31A1" w:rsidRDefault="007D1418" w:rsidP="00BE5B4F">
      <w:pPr>
        <w:rPr>
          <w:rFonts w:ascii="Times New Roman" w:hAnsi="Times New Roman" w:cs="Times New Roman"/>
          <w:sz w:val="24"/>
          <w:szCs w:val="24"/>
        </w:rPr>
      </w:pPr>
      <w:r w:rsidRPr="001C31A1">
        <w:rPr>
          <w:rFonts w:ascii="Times New Roman" w:hAnsi="Times New Roman" w:cs="Times New Roman"/>
          <w:sz w:val="24"/>
          <w:szCs w:val="24"/>
        </w:rPr>
        <w:t>Books/Plays</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DATE OF DECISION   </w:t>
      </w:r>
    </w:p>
    <w:p w:rsidR="00BE5B4F" w:rsidRPr="001C31A1" w:rsidRDefault="00C54782" w:rsidP="00BE5B4F">
      <w:pPr>
        <w:rPr>
          <w:rFonts w:ascii="Times New Roman" w:hAnsi="Times New Roman" w:cs="Times New Roman"/>
          <w:sz w:val="24"/>
          <w:szCs w:val="24"/>
        </w:rPr>
      </w:pPr>
      <w:r w:rsidRPr="001C31A1">
        <w:rPr>
          <w:rFonts w:ascii="Times New Roman" w:hAnsi="Times New Roman" w:cs="Times New Roman"/>
          <w:sz w:val="24"/>
          <w:szCs w:val="24"/>
        </w:rPr>
        <w:t xml:space="preserve">July </w:t>
      </w:r>
      <w:r w:rsidR="00D95D61" w:rsidRPr="001C31A1">
        <w:rPr>
          <w:rFonts w:ascii="Times New Roman" w:hAnsi="Times New Roman" w:cs="Times New Roman"/>
          <w:sz w:val="24"/>
          <w:szCs w:val="24"/>
        </w:rPr>
        <w:t>1</w:t>
      </w:r>
      <w:r w:rsidR="00EF3B6C" w:rsidRPr="001C31A1">
        <w:rPr>
          <w:rFonts w:ascii="Times New Roman" w:hAnsi="Times New Roman" w:cs="Times New Roman"/>
          <w:sz w:val="24"/>
          <w:szCs w:val="24"/>
        </w:rPr>
        <w:t>3</w:t>
      </w:r>
      <w:r w:rsidR="007D1418" w:rsidRPr="001C31A1">
        <w:rPr>
          <w:rFonts w:ascii="Times New Roman" w:hAnsi="Times New Roman" w:cs="Times New Roman"/>
          <w:sz w:val="24"/>
          <w:szCs w:val="24"/>
        </w:rPr>
        <w:t>, 2020</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 xml:space="preserve">OUTCOME    </w:t>
      </w:r>
    </w:p>
    <w:p w:rsidR="00BE5B4F" w:rsidRPr="001C31A1" w:rsidRDefault="00AE24EC" w:rsidP="00BE5B4F">
      <w:pPr>
        <w:rPr>
          <w:rFonts w:ascii="Times New Roman" w:hAnsi="Times New Roman" w:cs="Times New Roman"/>
          <w:sz w:val="24"/>
          <w:szCs w:val="24"/>
        </w:rPr>
      </w:pPr>
      <w:r w:rsidRPr="001C31A1">
        <w:rPr>
          <w:rFonts w:ascii="Times New Roman" w:hAnsi="Times New Roman" w:cs="Times New Roman"/>
          <w:sz w:val="24"/>
          <w:szCs w:val="24"/>
        </w:rPr>
        <w:t xml:space="preserve">Temporary </w:t>
      </w:r>
      <w:r w:rsidR="0009036C" w:rsidRPr="001C31A1">
        <w:rPr>
          <w:rFonts w:ascii="Times New Roman" w:hAnsi="Times New Roman" w:cs="Times New Roman"/>
          <w:sz w:val="24"/>
          <w:szCs w:val="24"/>
        </w:rPr>
        <w:t xml:space="preserve">Restraining </w:t>
      </w:r>
      <w:r w:rsidR="00C54782" w:rsidRPr="001C31A1">
        <w:rPr>
          <w:rFonts w:ascii="Times New Roman" w:hAnsi="Times New Roman" w:cs="Times New Roman"/>
          <w:sz w:val="24"/>
          <w:szCs w:val="24"/>
        </w:rPr>
        <w:t xml:space="preserve">Order of the Supreme Court </w:t>
      </w:r>
      <w:r w:rsidR="0009036C" w:rsidRPr="001C31A1">
        <w:rPr>
          <w:rFonts w:ascii="Times New Roman" w:hAnsi="Times New Roman" w:cs="Times New Roman"/>
          <w:sz w:val="24"/>
          <w:szCs w:val="24"/>
        </w:rPr>
        <w:t>of New York</w:t>
      </w:r>
      <w:r w:rsidR="005D0666" w:rsidRPr="001C31A1">
        <w:rPr>
          <w:rFonts w:ascii="Times New Roman" w:hAnsi="Times New Roman" w:cs="Times New Roman"/>
          <w:sz w:val="24"/>
          <w:szCs w:val="24"/>
        </w:rPr>
        <w:t xml:space="preserve"> Vacated</w:t>
      </w:r>
      <w:r w:rsidRPr="001C31A1">
        <w:rPr>
          <w:rFonts w:ascii="Times New Roman" w:hAnsi="Times New Roman" w:cs="Times New Roman"/>
          <w:sz w:val="24"/>
          <w:szCs w:val="24"/>
        </w:rPr>
        <w:t xml:space="preserve"> and Preliminary Injunction Denied</w:t>
      </w:r>
      <w:r w:rsidR="007D1418" w:rsidRPr="001C31A1">
        <w:rPr>
          <w:rFonts w:ascii="Times New Roman" w:hAnsi="Times New Roman" w:cs="Times New Roman"/>
          <w:sz w:val="24"/>
          <w:szCs w:val="24"/>
        </w:rPr>
        <w:t xml:space="preserve">. </w:t>
      </w:r>
      <w:r w:rsidR="00BE5B4F"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NUMBER</w:t>
      </w:r>
    </w:p>
    <w:p w:rsidR="00BE5B4F" w:rsidRPr="001C31A1" w:rsidRDefault="003A6CF3" w:rsidP="00BE5B4F">
      <w:pPr>
        <w:rPr>
          <w:rFonts w:ascii="Times New Roman" w:hAnsi="Times New Roman" w:cs="Times New Roman"/>
          <w:b/>
          <w:sz w:val="24"/>
          <w:szCs w:val="24"/>
        </w:rPr>
      </w:pPr>
      <w:r w:rsidRPr="001C31A1">
        <w:rPr>
          <w:rFonts w:ascii="Times New Roman" w:hAnsi="Times New Roman" w:cs="Times New Roman"/>
          <w:b/>
          <w:sz w:val="24"/>
          <w:szCs w:val="24"/>
        </w:rPr>
        <w:t>M271756</w:t>
      </w:r>
    </w:p>
    <w:p w:rsidR="003A6CF3" w:rsidRPr="001C31A1" w:rsidRDefault="003A6CF3" w:rsidP="00BE5B4F">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JUDICIAL BODY</w:t>
      </w:r>
    </w:p>
    <w:p w:rsidR="00BE5B4F" w:rsidRPr="001C31A1" w:rsidRDefault="00AE24EC" w:rsidP="00BE5B4F">
      <w:pPr>
        <w:rPr>
          <w:rFonts w:ascii="Times New Roman" w:hAnsi="Times New Roman" w:cs="Times New Roman"/>
          <w:sz w:val="24"/>
          <w:szCs w:val="24"/>
        </w:rPr>
      </w:pPr>
      <w:r w:rsidRPr="001C31A1">
        <w:rPr>
          <w:rFonts w:ascii="Times New Roman" w:hAnsi="Times New Roman" w:cs="Times New Roman"/>
          <w:sz w:val="24"/>
          <w:szCs w:val="24"/>
        </w:rPr>
        <w:t>First Instance</w:t>
      </w:r>
      <w:r w:rsidR="00C54782" w:rsidRPr="001C31A1">
        <w:rPr>
          <w:rFonts w:ascii="Times New Roman" w:hAnsi="Times New Roman" w:cs="Times New Roman"/>
          <w:sz w:val="24"/>
          <w:szCs w:val="24"/>
        </w:rPr>
        <w:t xml:space="preserve"> </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TYPE OF LAW</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Constitutional Law</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THEMES</w:t>
      </w:r>
    </w:p>
    <w:p w:rsidR="00BE5B4F" w:rsidRPr="001C31A1" w:rsidRDefault="003E0224" w:rsidP="00BE5B4F">
      <w:pPr>
        <w:rPr>
          <w:rFonts w:ascii="Times New Roman" w:hAnsi="Times New Roman" w:cs="Times New Roman"/>
          <w:sz w:val="24"/>
          <w:szCs w:val="24"/>
        </w:rPr>
      </w:pPr>
      <w:r w:rsidRPr="001C31A1">
        <w:rPr>
          <w:rFonts w:ascii="Times New Roman" w:hAnsi="Times New Roman" w:cs="Times New Roman"/>
          <w:sz w:val="24"/>
          <w:szCs w:val="24"/>
        </w:rPr>
        <w:t>Content Regulation/Censorship</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lastRenderedPageBreak/>
        <w:t>TAGS</w:t>
      </w:r>
    </w:p>
    <w:p w:rsidR="00BE5B4F" w:rsidRPr="001C31A1" w:rsidRDefault="00B85978" w:rsidP="00BE5B4F">
      <w:pPr>
        <w:rPr>
          <w:rFonts w:ascii="Times New Roman" w:hAnsi="Times New Roman" w:cs="Times New Roman"/>
          <w:sz w:val="24"/>
          <w:szCs w:val="24"/>
        </w:rPr>
      </w:pPr>
      <w:r w:rsidRPr="001C31A1">
        <w:rPr>
          <w:rFonts w:ascii="Times New Roman" w:hAnsi="Times New Roman" w:cs="Times New Roman"/>
          <w:sz w:val="24"/>
          <w:szCs w:val="24"/>
        </w:rPr>
        <w:t>Prior Restraint</w:t>
      </w:r>
    </w:p>
    <w:p w:rsidR="00BE5B4F" w:rsidRPr="001C31A1" w:rsidRDefault="00BE5B4F" w:rsidP="00BE5B4F">
      <w:pPr>
        <w:rPr>
          <w:rFonts w:ascii="Times New Roman" w:hAnsi="Times New Roman" w:cs="Times New Roman"/>
          <w:b/>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ANALYSIS</w:t>
      </w: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Summary and Outcome</w:t>
      </w:r>
    </w:p>
    <w:p w:rsidR="003F1FCB" w:rsidRPr="001C31A1" w:rsidRDefault="003F1FCB" w:rsidP="00BA7148">
      <w:pPr>
        <w:autoSpaceDE w:val="0"/>
        <w:autoSpaceDN w:val="0"/>
        <w:adjustRightInd w:val="0"/>
        <w:spacing w:after="0" w:line="240" w:lineRule="auto"/>
        <w:jc w:val="both"/>
        <w:rPr>
          <w:rFonts w:ascii="Times New Roman" w:hAnsi="Times New Roman" w:cs="Times New Roman"/>
          <w:sz w:val="24"/>
          <w:szCs w:val="24"/>
        </w:rPr>
      </w:pPr>
      <w:r w:rsidRPr="001C31A1">
        <w:rPr>
          <w:rFonts w:ascii="Times New Roman" w:eastAsia="Times New Roman" w:hAnsi="Times New Roman" w:cs="Times New Roman"/>
          <w:sz w:val="24"/>
          <w:szCs w:val="24"/>
        </w:rPr>
        <w:t xml:space="preserve">The </w:t>
      </w:r>
      <w:proofErr w:type="spellStart"/>
      <w:r w:rsidR="0044243D" w:rsidRPr="001C31A1">
        <w:rPr>
          <w:rFonts w:ascii="Times New Roman" w:eastAsia="Times New Roman" w:hAnsi="Times New Roman" w:cs="Times New Roman"/>
          <w:sz w:val="24"/>
          <w:szCs w:val="24"/>
        </w:rPr>
        <w:t>Dutchess</w:t>
      </w:r>
      <w:proofErr w:type="spellEnd"/>
      <w:r w:rsidR="0044243D" w:rsidRPr="001C31A1">
        <w:rPr>
          <w:rFonts w:ascii="Times New Roman" w:eastAsia="Times New Roman" w:hAnsi="Times New Roman" w:cs="Times New Roman"/>
          <w:sz w:val="24"/>
          <w:szCs w:val="24"/>
        </w:rPr>
        <w:t xml:space="preserve"> County </w:t>
      </w:r>
      <w:r w:rsidR="007A1BFF" w:rsidRPr="001C31A1">
        <w:rPr>
          <w:rFonts w:ascii="Times New Roman" w:eastAsia="Times New Roman" w:hAnsi="Times New Roman" w:cs="Times New Roman"/>
          <w:sz w:val="24"/>
          <w:szCs w:val="24"/>
        </w:rPr>
        <w:t>Supreme Court of the</w:t>
      </w:r>
      <w:r w:rsidR="005E1F1A" w:rsidRPr="001C31A1">
        <w:rPr>
          <w:rFonts w:ascii="Times New Roman" w:eastAsia="Times New Roman" w:hAnsi="Times New Roman" w:cs="Times New Roman"/>
          <w:sz w:val="24"/>
          <w:szCs w:val="24"/>
        </w:rPr>
        <w:t xml:space="preserve"> State of New York vacated the Temporary Restraining O</w:t>
      </w:r>
      <w:r w:rsidR="007A1BFF" w:rsidRPr="001C31A1">
        <w:rPr>
          <w:rFonts w:ascii="Times New Roman" w:eastAsia="Times New Roman" w:hAnsi="Times New Roman" w:cs="Times New Roman"/>
          <w:sz w:val="24"/>
          <w:szCs w:val="24"/>
        </w:rPr>
        <w:t xml:space="preserve">rder </w:t>
      </w:r>
      <w:r w:rsidR="002C7317" w:rsidRPr="001C31A1">
        <w:rPr>
          <w:rFonts w:ascii="Times New Roman" w:eastAsia="Times New Roman" w:hAnsi="Times New Roman" w:cs="Times New Roman"/>
          <w:sz w:val="24"/>
          <w:szCs w:val="24"/>
        </w:rPr>
        <w:t xml:space="preserve">(TRO) </w:t>
      </w:r>
      <w:r w:rsidR="007A1BFF" w:rsidRPr="001C31A1">
        <w:rPr>
          <w:rFonts w:ascii="Times New Roman" w:eastAsia="Times New Roman" w:hAnsi="Times New Roman" w:cs="Times New Roman"/>
          <w:sz w:val="24"/>
          <w:szCs w:val="24"/>
        </w:rPr>
        <w:t xml:space="preserve">against </w:t>
      </w:r>
      <w:r w:rsidR="0044243D" w:rsidRPr="001C31A1">
        <w:rPr>
          <w:rFonts w:ascii="Times New Roman" w:eastAsia="Times New Roman" w:hAnsi="Times New Roman" w:cs="Times New Roman"/>
          <w:sz w:val="24"/>
          <w:szCs w:val="24"/>
        </w:rPr>
        <w:t xml:space="preserve">Mary L. Trump  and denied a motion for preliminary injunction against Mary L. Trump and </w:t>
      </w:r>
      <w:r w:rsidR="007A1BFF" w:rsidRPr="001C31A1">
        <w:rPr>
          <w:rFonts w:ascii="Times New Roman" w:eastAsia="Times New Roman" w:hAnsi="Times New Roman" w:cs="Times New Roman"/>
          <w:sz w:val="24"/>
          <w:szCs w:val="24"/>
        </w:rPr>
        <w:t>Simon &amp; Schuster</w:t>
      </w:r>
      <w:r w:rsidR="0044243D" w:rsidRPr="001C31A1">
        <w:rPr>
          <w:rFonts w:ascii="Times New Roman" w:eastAsia="Times New Roman" w:hAnsi="Times New Roman" w:cs="Times New Roman"/>
          <w:sz w:val="24"/>
          <w:szCs w:val="24"/>
        </w:rPr>
        <w:t xml:space="preserve">, the publisher of </w:t>
      </w:r>
      <w:r w:rsidR="00990E29" w:rsidRPr="001C31A1">
        <w:rPr>
          <w:rFonts w:ascii="Times New Roman" w:eastAsia="Times New Roman" w:hAnsi="Times New Roman" w:cs="Times New Roman"/>
          <w:sz w:val="24"/>
          <w:szCs w:val="24"/>
        </w:rPr>
        <w:t>he</w:t>
      </w:r>
      <w:r w:rsidR="0044243D" w:rsidRPr="001C31A1">
        <w:rPr>
          <w:rFonts w:ascii="Times New Roman" w:eastAsia="Times New Roman" w:hAnsi="Times New Roman" w:cs="Times New Roman"/>
          <w:sz w:val="24"/>
          <w:szCs w:val="24"/>
        </w:rPr>
        <w:t>r</w:t>
      </w:r>
      <w:r w:rsidR="00990E29" w:rsidRPr="001C31A1">
        <w:rPr>
          <w:rFonts w:ascii="Times New Roman" w:eastAsia="Times New Roman" w:hAnsi="Times New Roman" w:cs="Times New Roman"/>
          <w:sz w:val="24"/>
          <w:szCs w:val="24"/>
        </w:rPr>
        <w:t xml:space="preserve"> book </w:t>
      </w:r>
      <w:r w:rsidR="00990E29" w:rsidRPr="001C31A1">
        <w:rPr>
          <w:rFonts w:ascii="Times New Roman" w:eastAsia="Times New Roman" w:hAnsi="Times New Roman" w:cs="Times New Roman"/>
          <w:i/>
          <w:sz w:val="24"/>
          <w:szCs w:val="24"/>
        </w:rPr>
        <w:t>“Too Much and Never Enough: How My Family Created World’s Most Dangerous Man”</w:t>
      </w:r>
      <w:r w:rsidR="0044243D" w:rsidRPr="001C31A1">
        <w:rPr>
          <w:rFonts w:ascii="Times New Roman" w:eastAsia="Times New Roman" w:hAnsi="Times New Roman" w:cs="Times New Roman"/>
          <w:i/>
          <w:sz w:val="24"/>
          <w:szCs w:val="24"/>
        </w:rPr>
        <w:t xml:space="preserve">. </w:t>
      </w:r>
      <w:r w:rsidR="005E1F1A" w:rsidRPr="001C31A1">
        <w:rPr>
          <w:rFonts w:ascii="Times New Roman" w:eastAsia="Times New Roman" w:hAnsi="Times New Roman" w:cs="Times New Roman"/>
          <w:sz w:val="24"/>
          <w:szCs w:val="24"/>
        </w:rPr>
        <w:t xml:space="preserve">The Plaintiff, had approached </w:t>
      </w:r>
      <w:r w:rsidR="004B326F" w:rsidRPr="001C31A1">
        <w:rPr>
          <w:rFonts w:ascii="Times New Roman" w:eastAsia="Times New Roman" w:hAnsi="Times New Roman" w:cs="Times New Roman"/>
          <w:sz w:val="24"/>
          <w:szCs w:val="24"/>
        </w:rPr>
        <w:t xml:space="preserve">the Supreme Court for a </w:t>
      </w:r>
      <w:r w:rsidR="002C7317" w:rsidRPr="001C31A1">
        <w:rPr>
          <w:rFonts w:ascii="Times New Roman" w:eastAsia="Times New Roman" w:hAnsi="Times New Roman" w:cs="Times New Roman"/>
          <w:sz w:val="24"/>
          <w:szCs w:val="24"/>
        </w:rPr>
        <w:t>T</w:t>
      </w:r>
      <w:r w:rsidR="006639FC" w:rsidRPr="001C31A1">
        <w:rPr>
          <w:rFonts w:ascii="Times New Roman" w:eastAsia="Times New Roman" w:hAnsi="Times New Roman" w:cs="Times New Roman"/>
          <w:sz w:val="24"/>
          <w:szCs w:val="24"/>
        </w:rPr>
        <w:t xml:space="preserve">emporary </w:t>
      </w:r>
      <w:r w:rsidR="002C7317" w:rsidRPr="001C31A1">
        <w:rPr>
          <w:rFonts w:ascii="Times New Roman" w:eastAsia="Times New Roman" w:hAnsi="Times New Roman" w:cs="Times New Roman"/>
          <w:sz w:val="24"/>
          <w:szCs w:val="24"/>
        </w:rPr>
        <w:t>R</w:t>
      </w:r>
      <w:r w:rsidR="006639FC" w:rsidRPr="001C31A1">
        <w:rPr>
          <w:rFonts w:ascii="Times New Roman" w:eastAsia="Times New Roman" w:hAnsi="Times New Roman" w:cs="Times New Roman"/>
          <w:sz w:val="24"/>
          <w:szCs w:val="24"/>
        </w:rPr>
        <w:t xml:space="preserve">estraining </w:t>
      </w:r>
      <w:r w:rsidR="002C7317" w:rsidRPr="001C31A1">
        <w:rPr>
          <w:rFonts w:ascii="Times New Roman" w:eastAsia="Times New Roman" w:hAnsi="Times New Roman" w:cs="Times New Roman"/>
          <w:sz w:val="24"/>
          <w:szCs w:val="24"/>
        </w:rPr>
        <w:t>O</w:t>
      </w:r>
      <w:r w:rsidR="006639FC" w:rsidRPr="001C31A1">
        <w:rPr>
          <w:rFonts w:ascii="Times New Roman" w:eastAsia="Times New Roman" w:hAnsi="Times New Roman" w:cs="Times New Roman"/>
          <w:sz w:val="24"/>
          <w:szCs w:val="24"/>
        </w:rPr>
        <w:t>rder</w:t>
      </w:r>
      <w:r w:rsidR="004B326F" w:rsidRPr="001C31A1">
        <w:rPr>
          <w:rFonts w:ascii="Times New Roman" w:eastAsia="Times New Roman" w:hAnsi="Times New Roman" w:cs="Times New Roman"/>
          <w:sz w:val="24"/>
          <w:szCs w:val="24"/>
        </w:rPr>
        <w:t xml:space="preserve"> </w:t>
      </w:r>
      <w:r w:rsidR="005E1F1A" w:rsidRPr="001C31A1">
        <w:rPr>
          <w:rFonts w:ascii="Times New Roman" w:eastAsia="Times New Roman" w:hAnsi="Times New Roman" w:cs="Times New Roman"/>
          <w:sz w:val="24"/>
          <w:szCs w:val="24"/>
        </w:rPr>
        <w:t xml:space="preserve">and Preliminary injunction </w:t>
      </w:r>
      <w:r w:rsidR="004B326F" w:rsidRPr="001C31A1">
        <w:rPr>
          <w:rFonts w:ascii="Times New Roman" w:eastAsia="Times New Roman" w:hAnsi="Times New Roman" w:cs="Times New Roman"/>
          <w:sz w:val="24"/>
          <w:szCs w:val="24"/>
        </w:rPr>
        <w:t>against Mary L</w:t>
      </w:r>
      <w:r w:rsidR="005E1F1A" w:rsidRPr="001C31A1">
        <w:rPr>
          <w:rFonts w:ascii="Times New Roman" w:eastAsia="Times New Roman" w:hAnsi="Times New Roman" w:cs="Times New Roman"/>
          <w:sz w:val="24"/>
          <w:szCs w:val="24"/>
        </w:rPr>
        <w:t>.</w:t>
      </w:r>
      <w:r w:rsidR="004B326F" w:rsidRPr="001C31A1">
        <w:rPr>
          <w:rFonts w:ascii="Times New Roman" w:eastAsia="Times New Roman" w:hAnsi="Times New Roman" w:cs="Times New Roman"/>
          <w:sz w:val="24"/>
          <w:szCs w:val="24"/>
        </w:rPr>
        <w:t xml:space="preserve"> Trump and Simon &amp; Schuster from</w:t>
      </w:r>
      <w:r w:rsidR="004B326F" w:rsidRPr="001C31A1">
        <w:rPr>
          <w:rFonts w:ascii="Times New Roman" w:hAnsi="Times New Roman" w:cs="Times New Roman"/>
          <w:sz w:val="24"/>
          <w:szCs w:val="24"/>
        </w:rPr>
        <w:t xml:space="preserve"> publishing, printing or distributing any book or any portions thereof including but not limited to the book entitled: </w:t>
      </w:r>
      <w:r w:rsidR="004B326F" w:rsidRPr="001C31A1">
        <w:rPr>
          <w:rFonts w:ascii="Times New Roman" w:hAnsi="Times New Roman" w:cs="Times New Roman"/>
          <w:i/>
          <w:sz w:val="24"/>
          <w:szCs w:val="24"/>
        </w:rPr>
        <w:t>‘Too Much and Never Enough, How My Family Created the World’s Most Dangerous Man’</w:t>
      </w:r>
      <w:r w:rsidR="004B326F" w:rsidRPr="001C31A1">
        <w:rPr>
          <w:rFonts w:ascii="Times New Roman" w:hAnsi="Times New Roman" w:cs="Times New Roman"/>
          <w:sz w:val="24"/>
          <w:szCs w:val="24"/>
        </w:rPr>
        <w:t>, in any medium</w:t>
      </w:r>
      <w:r w:rsidR="00994F2F" w:rsidRPr="001C31A1">
        <w:rPr>
          <w:rFonts w:ascii="Times New Roman" w:hAnsi="Times New Roman" w:cs="Times New Roman"/>
          <w:sz w:val="24"/>
          <w:szCs w:val="24"/>
        </w:rPr>
        <w:t xml:space="preserve"> </w:t>
      </w:r>
      <w:r w:rsidR="00773CBB" w:rsidRPr="001C31A1">
        <w:rPr>
          <w:rFonts w:ascii="Times New Roman" w:hAnsi="Times New Roman" w:cs="Times New Roman"/>
          <w:sz w:val="24"/>
          <w:szCs w:val="24"/>
        </w:rPr>
        <w:t>containing descriptions or accounts of [Ms. Trump’s] relationship with [the plaintiff], Donald Trump, or Maryanne Trump Barry</w:t>
      </w:r>
      <w:r w:rsidR="005E1F1A" w:rsidRPr="001C31A1">
        <w:rPr>
          <w:rFonts w:ascii="Times New Roman" w:hAnsi="Times New Roman" w:cs="Times New Roman"/>
          <w:sz w:val="24"/>
          <w:szCs w:val="24"/>
        </w:rPr>
        <w:t xml:space="preserve">. </w:t>
      </w:r>
      <w:r w:rsidR="00773CBB" w:rsidRPr="001C31A1">
        <w:rPr>
          <w:rFonts w:ascii="Times New Roman" w:hAnsi="Times New Roman" w:cs="Times New Roman"/>
          <w:sz w:val="24"/>
          <w:szCs w:val="24"/>
        </w:rPr>
        <w:t xml:space="preserve"> </w:t>
      </w:r>
      <w:r w:rsidR="005E1F1A" w:rsidRPr="001C31A1">
        <w:rPr>
          <w:rFonts w:ascii="Times New Roman" w:hAnsi="Times New Roman" w:cs="Times New Roman"/>
          <w:sz w:val="24"/>
          <w:szCs w:val="24"/>
        </w:rPr>
        <w:t>On June 30,</w:t>
      </w:r>
      <w:r w:rsidR="001C5747" w:rsidRPr="001C31A1">
        <w:rPr>
          <w:rFonts w:ascii="Times New Roman" w:hAnsi="Times New Roman" w:cs="Times New Roman"/>
          <w:sz w:val="24"/>
          <w:szCs w:val="24"/>
        </w:rPr>
        <w:t xml:space="preserve"> 2020</w:t>
      </w:r>
      <w:r w:rsidR="005E1F1A" w:rsidRPr="001C31A1">
        <w:rPr>
          <w:rFonts w:ascii="Times New Roman" w:hAnsi="Times New Roman" w:cs="Times New Roman"/>
          <w:sz w:val="24"/>
          <w:szCs w:val="24"/>
        </w:rPr>
        <w:t xml:space="preserve"> the Supreme Court had issued a </w:t>
      </w:r>
      <w:r w:rsidR="00994F2F" w:rsidRPr="001C31A1">
        <w:rPr>
          <w:rFonts w:ascii="Times New Roman" w:hAnsi="Times New Roman" w:cs="Times New Roman"/>
          <w:sz w:val="24"/>
          <w:szCs w:val="24"/>
        </w:rPr>
        <w:t xml:space="preserve">restraining order </w:t>
      </w:r>
      <w:r w:rsidR="005E1F1A" w:rsidRPr="001C31A1">
        <w:rPr>
          <w:rFonts w:ascii="Times New Roman" w:hAnsi="Times New Roman" w:cs="Times New Roman"/>
          <w:sz w:val="24"/>
          <w:szCs w:val="24"/>
        </w:rPr>
        <w:t xml:space="preserve">against Mary L. Trump and Simon &amp; Schuster </w:t>
      </w:r>
      <w:r w:rsidR="001C5747" w:rsidRPr="001C31A1">
        <w:rPr>
          <w:rFonts w:ascii="Times New Roman" w:hAnsi="Times New Roman" w:cs="Times New Roman"/>
          <w:sz w:val="24"/>
          <w:szCs w:val="24"/>
        </w:rPr>
        <w:t>with a hearing date of July 10, 2020 for the preliminary injunction. Dissatisfied with the restraining order, the defendants approached the Appellate Division of the Supreme Court seeking to vacate or modify the restraining order as granted against them. The Appellate Division on July 1, 2020 vacated the restraining order against Simon &amp; Schuster but denied the application to vacate same against</w:t>
      </w:r>
      <w:r w:rsidR="000A5BAE" w:rsidRPr="001C31A1">
        <w:rPr>
          <w:rFonts w:ascii="Times New Roman" w:hAnsi="Times New Roman" w:cs="Times New Roman"/>
          <w:sz w:val="24"/>
          <w:szCs w:val="24"/>
        </w:rPr>
        <w:t xml:space="preserve"> Mary L. Trump. On July 13, the court eventually heard the application for preliminary injunction against Mary L. Trump and Simon &amp; Schuster</w:t>
      </w:r>
      <w:r w:rsidR="00994F2F" w:rsidRPr="001C31A1">
        <w:rPr>
          <w:rFonts w:ascii="Times New Roman" w:hAnsi="Times New Roman" w:cs="Times New Roman"/>
          <w:sz w:val="24"/>
          <w:szCs w:val="24"/>
        </w:rPr>
        <w:t xml:space="preserve"> </w:t>
      </w:r>
      <w:r w:rsidR="000A5BAE" w:rsidRPr="001C31A1">
        <w:rPr>
          <w:rFonts w:ascii="Times New Roman" w:hAnsi="Times New Roman" w:cs="Times New Roman"/>
          <w:sz w:val="24"/>
          <w:szCs w:val="24"/>
        </w:rPr>
        <w:t xml:space="preserve">and </w:t>
      </w:r>
      <w:r w:rsidR="000A5BAE" w:rsidRPr="001C31A1">
        <w:rPr>
          <w:rFonts w:ascii="Times New Roman" w:eastAsia="Times New Roman" w:hAnsi="Times New Roman" w:cs="Times New Roman"/>
          <w:sz w:val="24"/>
          <w:szCs w:val="24"/>
        </w:rPr>
        <w:t>vacated the Temporary Restraining O</w:t>
      </w:r>
      <w:r w:rsidR="006639FC" w:rsidRPr="001C31A1">
        <w:rPr>
          <w:rFonts w:ascii="Times New Roman" w:eastAsia="Times New Roman" w:hAnsi="Times New Roman" w:cs="Times New Roman"/>
          <w:sz w:val="24"/>
          <w:szCs w:val="24"/>
        </w:rPr>
        <w:t>rder</w:t>
      </w:r>
      <w:r w:rsidR="000A5BAE" w:rsidRPr="001C31A1">
        <w:rPr>
          <w:rFonts w:ascii="Times New Roman" w:eastAsia="Times New Roman" w:hAnsi="Times New Roman" w:cs="Times New Roman"/>
          <w:sz w:val="24"/>
          <w:szCs w:val="24"/>
        </w:rPr>
        <w:t xml:space="preserve"> against </w:t>
      </w:r>
      <w:r w:rsidR="008B51DA" w:rsidRPr="001C31A1">
        <w:rPr>
          <w:rFonts w:ascii="Times New Roman" w:eastAsia="Times New Roman" w:hAnsi="Times New Roman" w:cs="Times New Roman"/>
          <w:sz w:val="24"/>
          <w:szCs w:val="24"/>
        </w:rPr>
        <w:t>Mary L. Trump and</w:t>
      </w:r>
      <w:r w:rsidR="00A55D29" w:rsidRPr="001C31A1">
        <w:rPr>
          <w:rFonts w:ascii="Times New Roman" w:eastAsia="Times New Roman" w:hAnsi="Times New Roman" w:cs="Times New Roman"/>
          <w:sz w:val="24"/>
          <w:szCs w:val="24"/>
        </w:rPr>
        <w:t xml:space="preserve"> also</w:t>
      </w:r>
      <w:r w:rsidR="008B51DA" w:rsidRPr="001C31A1">
        <w:rPr>
          <w:rFonts w:ascii="Times New Roman" w:eastAsia="Times New Roman" w:hAnsi="Times New Roman" w:cs="Times New Roman"/>
          <w:sz w:val="24"/>
          <w:szCs w:val="24"/>
        </w:rPr>
        <w:t xml:space="preserve"> denied </w:t>
      </w:r>
      <w:r w:rsidR="00EC018B" w:rsidRPr="001C31A1">
        <w:rPr>
          <w:rFonts w:ascii="Times New Roman" w:eastAsia="Times New Roman" w:hAnsi="Times New Roman" w:cs="Times New Roman"/>
          <w:sz w:val="24"/>
          <w:szCs w:val="24"/>
        </w:rPr>
        <w:t xml:space="preserve">the </w:t>
      </w:r>
      <w:r w:rsidR="008B51DA" w:rsidRPr="001C31A1">
        <w:rPr>
          <w:rFonts w:ascii="Times New Roman" w:eastAsia="Times New Roman" w:hAnsi="Times New Roman" w:cs="Times New Roman"/>
          <w:sz w:val="24"/>
          <w:szCs w:val="24"/>
        </w:rPr>
        <w:t xml:space="preserve">Plaintiff’s </w:t>
      </w:r>
      <w:r w:rsidR="000A5BAE" w:rsidRPr="001C31A1">
        <w:rPr>
          <w:rFonts w:ascii="Times New Roman" w:eastAsia="Times New Roman" w:hAnsi="Times New Roman" w:cs="Times New Roman"/>
          <w:sz w:val="24"/>
          <w:szCs w:val="24"/>
        </w:rPr>
        <w:t>motion for preliminary injunction against Mary L. Trump and Simon &amp; Schuster. In arriving at</w:t>
      </w:r>
      <w:r w:rsidRPr="001C31A1">
        <w:rPr>
          <w:rFonts w:ascii="Times New Roman" w:eastAsia="Times New Roman" w:hAnsi="Times New Roman" w:cs="Times New Roman"/>
          <w:sz w:val="24"/>
          <w:szCs w:val="24"/>
        </w:rPr>
        <w:t xml:space="preserve"> its decision</w:t>
      </w:r>
      <w:r w:rsidR="000A5BAE" w:rsidRPr="001C31A1">
        <w:rPr>
          <w:rFonts w:ascii="Times New Roman" w:eastAsia="Times New Roman" w:hAnsi="Times New Roman" w:cs="Times New Roman"/>
          <w:sz w:val="24"/>
          <w:szCs w:val="24"/>
        </w:rPr>
        <w:t>,</w:t>
      </w:r>
      <w:r w:rsidR="002C7317" w:rsidRPr="001C31A1">
        <w:rPr>
          <w:rFonts w:ascii="Times New Roman" w:eastAsia="Times New Roman" w:hAnsi="Times New Roman" w:cs="Times New Roman"/>
          <w:sz w:val="24"/>
          <w:szCs w:val="24"/>
        </w:rPr>
        <w:t xml:space="preserve"> </w:t>
      </w:r>
      <w:r w:rsidR="000A5BAE" w:rsidRPr="001C31A1">
        <w:rPr>
          <w:rFonts w:ascii="Times New Roman" w:eastAsia="Times New Roman" w:hAnsi="Times New Roman" w:cs="Times New Roman"/>
          <w:sz w:val="24"/>
          <w:szCs w:val="24"/>
        </w:rPr>
        <w:t>the court</w:t>
      </w:r>
      <w:r w:rsidRPr="001C31A1">
        <w:rPr>
          <w:rFonts w:ascii="Times New Roman" w:eastAsia="Times New Roman" w:hAnsi="Times New Roman" w:cs="Times New Roman"/>
          <w:sz w:val="24"/>
          <w:szCs w:val="24"/>
        </w:rPr>
        <w:t xml:space="preserve"> </w:t>
      </w:r>
      <w:r w:rsidR="00D67D67" w:rsidRPr="001C31A1">
        <w:rPr>
          <w:rFonts w:ascii="Times New Roman" w:eastAsia="Times New Roman" w:hAnsi="Times New Roman" w:cs="Times New Roman"/>
          <w:sz w:val="24"/>
          <w:szCs w:val="24"/>
        </w:rPr>
        <w:t xml:space="preserve">reasoned </w:t>
      </w:r>
      <w:r w:rsidR="00214A60" w:rsidRPr="001C31A1">
        <w:rPr>
          <w:rFonts w:ascii="Times New Roman" w:eastAsia="Times New Roman" w:hAnsi="Times New Roman" w:cs="Times New Roman"/>
          <w:sz w:val="24"/>
          <w:szCs w:val="24"/>
        </w:rPr>
        <w:t>that t</w:t>
      </w:r>
      <w:r w:rsidR="00FB6A6A" w:rsidRPr="001C31A1">
        <w:rPr>
          <w:rFonts w:ascii="Times New Roman" w:eastAsia="Times New Roman" w:hAnsi="Times New Roman" w:cs="Times New Roman"/>
          <w:sz w:val="24"/>
          <w:szCs w:val="24"/>
        </w:rPr>
        <w:t>he Plai</w:t>
      </w:r>
      <w:r w:rsidR="00D67D67" w:rsidRPr="001C31A1">
        <w:rPr>
          <w:rFonts w:ascii="Times New Roman" w:eastAsia="Times New Roman" w:hAnsi="Times New Roman" w:cs="Times New Roman"/>
          <w:sz w:val="24"/>
          <w:szCs w:val="24"/>
        </w:rPr>
        <w:t>ntiff</w:t>
      </w:r>
      <w:r w:rsidR="00FB6A6A" w:rsidRPr="001C31A1">
        <w:rPr>
          <w:rFonts w:ascii="Times New Roman" w:eastAsia="Times New Roman" w:hAnsi="Times New Roman" w:cs="Times New Roman"/>
          <w:sz w:val="24"/>
          <w:szCs w:val="24"/>
        </w:rPr>
        <w:t xml:space="preserve"> </w:t>
      </w:r>
      <w:r w:rsidR="00D67D67" w:rsidRPr="001C31A1">
        <w:rPr>
          <w:rFonts w:ascii="Times New Roman" w:eastAsia="Times New Roman" w:hAnsi="Times New Roman" w:cs="Times New Roman"/>
          <w:sz w:val="24"/>
          <w:szCs w:val="24"/>
        </w:rPr>
        <w:t xml:space="preserve">failed to establish any of the requirements for a preliminary injunction </w:t>
      </w:r>
      <w:r w:rsidR="00214A60" w:rsidRPr="001C31A1">
        <w:rPr>
          <w:rFonts w:ascii="Times New Roman" w:eastAsia="Times New Roman" w:hAnsi="Times New Roman" w:cs="Times New Roman"/>
          <w:sz w:val="24"/>
          <w:szCs w:val="24"/>
        </w:rPr>
        <w:t xml:space="preserve">against any of the parties and also </w:t>
      </w:r>
      <w:r w:rsidR="00D67D67" w:rsidRPr="001C31A1">
        <w:rPr>
          <w:rFonts w:ascii="Times New Roman" w:eastAsia="Times New Roman" w:hAnsi="Times New Roman" w:cs="Times New Roman"/>
          <w:sz w:val="24"/>
          <w:szCs w:val="24"/>
        </w:rPr>
        <w:t xml:space="preserve">observed that thousands of copies of the book were already </w:t>
      </w:r>
      <w:r w:rsidR="00EC018B" w:rsidRPr="001C31A1">
        <w:rPr>
          <w:rFonts w:ascii="Times New Roman" w:eastAsia="Times New Roman" w:hAnsi="Times New Roman" w:cs="Times New Roman"/>
          <w:sz w:val="24"/>
          <w:szCs w:val="24"/>
        </w:rPr>
        <w:t xml:space="preserve">printed and distributed to </w:t>
      </w:r>
      <w:r w:rsidR="00D67D67" w:rsidRPr="001C31A1">
        <w:rPr>
          <w:rFonts w:ascii="Times New Roman" w:eastAsia="Times New Roman" w:hAnsi="Times New Roman" w:cs="Times New Roman"/>
          <w:sz w:val="24"/>
          <w:szCs w:val="24"/>
        </w:rPr>
        <w:t>booksellers</w:t>
      </w:r>
      <w:r w:rsidR="00214A60" w:rsidRPr="001C31A1">
        <w:rPr>
          <w:rFonts w:ascii="Times New Roman" w:eastAsia="Times New Roman" w:hAnsi="Times New Roman" w:cs="Times New Roman"/>
          <w:sz w:val="24"/>
          <w:szCs w:val="24"/>
        </w:rPr>
        <w:t>, which in itself would render any injunction moot.</w:t>
      </w:r>
      <w:r w:rsidR="006639FC" w:rsidRPr="001C31A1">
        <w:rPr>
          <w:rFonts w:ascii="Times New Roman" w:eastAsia="Times New Roman" w:hAnsi="Times New Roman" w:cs="Times New Roman"/>
          <w:sz w:val="24"/>
          <w:szCs w:val="24"/>
        </w:rPr>
        <w:t xml:space="preserve"> Further, t</w:t>
      </w:r>
      <w:r w:rsidR="00EE4A2C" w:rsidRPr="001C31A1">
        <w:rPr>
          <w:rFonts w:ascii="Times New Roman" w:eastAsia="Times New Roman" w:hAnsi="Times New Roman" w:cs="Times New Roman"/>
          <w:sz w:val="24"/>
          <w:szCs w:val="24"/>
        </w:rPr>
        <w:t>he court remarkably</w:t>
      </w:r>
      <w:r w:rsidR="00214A60" w:rsidRPr="001C31A1">
        <w:rPr>
          <w:rFonts w:ascii="Times New Roman" w:eastAsia="Times New Roman" w:hAnsi="Times New Roman" w:cs="Times New Roman"/>
          <w:sz w:val="24"/>
          <w:szCs w:val="24"/>
        </w:rPr>
        <w:t xml:space="preserve"> noted </w:t>
      </w:r>
      <w:r w:rsidR="00EE4A2C" w:rsidRPr="001C31A1">
        <w:rPr>
          <w:rFonts w:ascii="Times New Roman" w:eastAsia="Times New Roman" w:hAnsi="Times New Roman" w:cs="Times New Roman"/>
          <w:sz w:val="24"/>
          <w:szCs w:val="24"/>
        </w:rPr>
        <w:t xml:space="preserve">that </w:t>
      </w:r>
      <w:r w:rsidR="00214A60" w:rsidRPr="001C31A1">
        <w:rPr>
          <w:rFonts w:ascii="Times New Roman" w:eastAsia="Times New Roman" w:hAnsi="Times New Roman" w:cs="Times New Roman"/>
          <w:sz w:val="24"/>
          <w:szCs w:val="24"/>
        </w:rPr>
        <w:t xml:space="preserve">Simon </w:t>
      </w:r>
      <w:r w:rsidR="00EE4A2C" w:rsidRPr="001C31A1">
        <w:rPr>
          <w:rFonts w:ascii="Times New Roman" w:eastAsia="Times New Roman" w:hAnsi="Times New Roman" w:cs="Times New Roman"/>
          <w:sz w:val="24"/>
          <w:szCs w:val="24"/>
        </w:rPr>
        <w:t>&amp; Schuster was not a signatory to the Settlement Agreement containing the confidentiality provision relied upon by the Plaintiff for the preliminary injunction</w:t>
      </w:r>
      <w:r w:rsidR="00D67D67" w:rsidRPr="001C31A1">
        <w:rPr>
          <w:rFonts w:ascii="Times New Roman" w:eastAsia="Times New Roman" w:hAnsi="Times New Roman" w:cs="Times New Roman"/>
          <w:sz w:val="24"/>
          <w:szCs w:val="24"/>
        </w:rPr>
        <w:t>.</w:t>
      </w:r>
      <w:r w:rsidR="000C4405" w:rsidRPr="001C31A1">
        <w:rPr>
          <w:rFonts w:ascii="Times New Roman" w:eastAsia="Times New Roman" w:hAnsi="Times New Roman" w:cs="Times New Roman"/>
          <w:sz w:val="24"/>
          <w:szCs w:val="24"/>
        </w:rPr>
        <w:t xml:space="preserve"> </w:t>
      </w:r>
    </w:p>
    <w:p w:rsidR="00BE5B4F" w:rsidRPr="001C31A1" w:rsidRDefault="00BE5B4F" w:rsidP="00BE5B4F">
      <w:pPr>
        <w:jc w:val="both"/>
        <w:rPr>
          <w:rFonts w:ascii="Times New Roman" w:hAnsi="Times New Roman" w:cs="Times New Roman"/>
          <w:sz w:val="24"/>
          <w:szCs w:val="24"/>
        </w:rPr>
      </w:pPr>
    </w:p>
    <w:p w:rsidR="00BE5B4F" w:rsidRPr="001C31A1" w:rsidRDefault="00BE5B4F" w:rsidP="00BE5B4F">
      <w:pPr>
        <w:jc w:val="both"/>
        <w:rPr>
          <w:rFonts w:ascii="Times New Roman" w:hAnsi="Times New Roman" w:cs="Times New Roman"/>
          <w:b/>
          <w:sz w:val="24"/>
          <w:szCs w:val="24"/>
        </w:rPr>
      </w:pPr>
      <w:r w:rsidRPr="001C31A1">
        <w:rPr>
          <w:rFonts w:ascii="Times New Roman" w:hAnsi="Times New Roman" w:cs="Times New Roman"/>
          <w:b/>
          <w:sz w:val="24"/>
          <w:szCs w:val="24"/>
        </w:rPr>
        <w:t>Facts</w:t>
      </w:r>
    </w:p>
    <w:p w:rsidR="00455261" w:rsidRPr="001C31A1" w:rsidRDefault="00455261" w:rsidP="00455261">
      <w:pPr>
        <w:pStyle w:val="Default"/>
        <w:jc w:val="both"/>
      </w:pPr>
      <w:r w:rsidRPr="001C31A1">
        <w:t xml:space="preserve">The Plaintiff is Robert Trump who is a brother to Donald J. Trump, the President of the United States. The first Defendant is Mary L. Trump, niece to the Plaintiff and President Donald Trump. The second Defendant Simon &amp; Schuster is an international </w:t>
      </w:r>
      <w:r w:rsidR="00A7559F" w:rsidRPr="001C31A1">
        <w:t xml:space="preserve">book </w:t>
      </w:r>
      <w:r w:rsidRPr="001C31A1">
        <w:t>publisher and in this instance, publisher of the book-</w:t>
      </w:r>
      <w:r w:rsidRPr="001C31A1">
        <w:rPr>
          <w:i/>
        </w:rPr>
        <w:t xml:space="preserve">‘Too Much and Never Enough, How My Family Created the World’s Most Dangerous Man’ </w:t>
      </w:r>
      <w:r w:rsidRPr="001C31A1">
        <w:t xml:space="preserve">authored by the first Defendant. </w:t>
      </w:r>
      <w:r w:rsidRPr="001C31A1">
        <w:rPr>
          <w:rFonts w:eastAsia="Times New Roman"/>
        </w:rPr>
        <w:t>T</w:t>
      </w:r>
      <w:r w:rsidRPr="001C31A1">
        <w:t>he plaintiff’s father, Fred</w:t>
      </w:r>
      <w:r w:rsidR="005F3FD9" w:rsidRPr="001C31A1">
        <w:t>erick Christ</w:t>
      </w:r>
      <w:r w:rsidRPr="001C31A1">
        <w:t xml:space="preserve"> Trump</w:t>
      </w:r>
      <w:r w:rsidR="005F3FD9" w:rsidRPr="001C31A1">
        <w:t xml:space="preserve"> (also known as Fred C Trump)</w:t>
      </w:r>
      <w:r w:rsidRPr="001C31A1">
        <w:t>, a famous figure in New York real estate, died in June 25, 1999, and the</w:t>
      </w:r>
      <w:r w:rsidRPr="001C31A1">
        <w:rPr>
          <w:rFonts w:eastAsia="Times New Roman"/>
        </w:rPr>
        <w:t xml:space="preserve"> </w:t>
      </w:r>
      <w:r w:rsidRPr="001C31A1">
        <w:t xml:space="preserve">mother, Mary Anne Trump, died a little longer than a year afterwards. Litigation </w:t>
      </w:r>
      <w:r w:rsidR="005F3FD9" w:rsidRPr="001C31A1">
        <w:t xml:space="preserve">ensued at the instance of Mary L. Trump and his brother Fred C. Trump III </w:t>
      </w:r>
      <w:r w:rsidRPr="001C31A1">
        <w:t>concerning the Estates of Fred Trump and of Mary Anne Trump, as well as multiple intra-famil</w:t>
      </w:r>
      <w:r w:rsidR="005F3FD9" w:rsidRPr="001C31A1">
        <w:t>y disputes were litigat</w:t>
      </w:r>
      <w:r w:rsidRPr="001C31A1">
        <w:t xml:space="preserve">ed in Queens County Surrogate’s Court, </w:t>
      </w:r>
      <w:r w:rsidRPr="001C31A1">
        <w:rPr>
          <w:i/>
          <w:iCs/>
        </w:rPr>
        <w:t>(Will of Fred C. Trump</w:t>
      </w:r>
      <w:r w:rsidRPr="001C31A1">
        <w:t xml:space="preserve">, File No 3949-1999) and Nassau County Supreme Court, </w:t>
      </w:r>
      <w:r w:rsidRPr="001C31A1">
        <w:rPr>
          <w:i/>
          <w:iCs/>
        </w:rPr>
        <w:t>Trump v. Trump</w:t>
      </w:r>
      <w:r w:rsidRPr="001C31A1">
        <w:t xml:space="preserve">, Index No. 6795-2000). The two matters were amicably settled by an “Agreement and Stipulation” (the Agreement) dated April 10, 2001. The parties to the </w:t>
      </w:r>
      <w:r w:rsidRPr="001C31A1">
        <w:lastRenderedPageBreak/>
        <w:t>settlement agreement comprised Ms. Trump, Fr</w:t>
      </w:r>
      <w:r w:rsidR="008111EF" w:rsidRPr="001C31A1">
        <w:t>ed C. Trump III, Linda C. Trump</w:t>
      </w:r>
      <w:r w:rsidRPr="001C31A1">
        <w:t xml:space="preserve"> and</w:t>
      </w:r>
      <w:r w:rsidRPr="001C31A1">
        <w:rPr>
          <w:rFonts w:eastAsia="Times New Roman"/>
        </w:rPr>
        <w:t xml:space="preserve"> </w:t>
      </w:r>
      <w:r w:rsidRPr="001C31A1">
        <w:t xml:space="preserve">Lisa Trump, who were the </w:t>
      </w:r>
      <w:proofErr w:type="spellStart"/>
      <w:r w:rsidRPr="001C31A1">
        <w:t>objectants</w:t>
      </w:r>
      <w:proofErr w:type="spellEnd"/>
      <w:r w:rsidRPr="001C31A1">
        <w:t xml:space="preserve"> to probate, on one hand, and Donald J. Trump, Maryanne</w:t>
      </w:r>
      <w:r w:rsidRPr="001C31A1">
        <w:rPr>
          <w:rFonts w:eastAsia="Times New Roman"/>
        </w:rPr>
        <w:t xml:space="preserve"> </w:t>
      </w:r>
      <w:r w:rsidRPr="001C31A1">
        <w:t xml:space="preserve">Trump Barry and the </w:t>
      </w:r>
      <w:r w:rsidR="008111EF" w:rsidRPr="001C31A1">
        <w:t xml:space="preserve">Robert Trump, the </w:t>
      </w:r>
      <w:r w:rsidRPr="001C31A1">
        <w:t>plaintiff</w:t>
      </w:r>
      <w:r w:rsidR="008111EF" w:rsidRPr="001C31A1">
        <w:t xml:space="preserve"> in this case</w:t>
      </w:r>
      <w:r w:rsidRPr="001C31A1">
        <w:t>, individually and as co-executors of the Estate of Fred C. Trump, who were the proponents of probate, on the other hand. The Plaintiff had disclosed that for the resolution, Mary L.</w:t>
      </w:r>
      <w:r w:rsidR="005F3FD9" w:rsidRPr="001C31A1">
        <w:t xml:space="preserve"> </w:t>
      </w:r>
      <w:r w:rsidRPr="001C31A1">
        <w:t xml:space="preserve">Trump did receive valuable consideration in the settlement arrangement which included a substantial sum, mutual releases and a confidentiality agreement to her benefit. Resolving that the public must be kept out of details of the resolution of the probate dispute and that litigants must be protected, a confidentiality provision was included in the Settlement Agreement containing reciprocal provisions which bar any party to the agreement from disclosure of the terms of the settlement or the description of the litigation or their relationships without consent of the other side. </w:t>
      </w:r>
    </w:p>
    <w:p w:rsidR="00455261" w:rsidRPr="001C31A1" w:rsidRDefault="00455261" w:rsidP="00455261">
      <w:pPr>
        <w:pStyle w:val="Default"/>
        <w:jc w:val="both"/>
      </w:pPr>
    </w:p>
    <w:p w:rsidR="00455261" w:rsidRPr="001C31A1" w:rsidRDefault="00455261" w:rsidP="00455261">
      <w:pPr>
        <w:pStyle w:val="Default"/>
        <w:jc w:val="both"/>
      </w:pPr>
      <w:r w:rsidRPr="001C31A1">
        <w:t>On June 15, 2020, Mary L. Trump announced that she would be releasing a book titled “</w:t>
      </w:r>
      <w:r w:rsidRPr="001C31A1">
        <w:rPr>
          <w:i/>
          <w:iCs/>
        </w:rPr>
        <w:t>Too Much and Never Enough, How My Family Created the World’s Most Dangerous Man”</w:t>
      </w:r>
      <w:r w:rsidRPr="001C31A1">
        <w:t xml:space="preserve"> which would be an insider’s narrative about President Donald Trump and the Trump’s family. Robert Trump became aware of the announcement and immediately instituted an action at the Queens Surrogates Court in New York. It was the same court where the </w:t>
      </w:r>
      <w:r w:rsidRPr="001C31A1">
        <w:rPr>
          <w:iCs/>
        </w:rPr>
        <w:t xml:space="preserve">Probate Proceeding on the Will of FRED C. TRUMP a/k/a FREDERICK CHRIST </w:t>
      </w:r>
      <w:r w:rsidRPr="001C31A1">
        <w:t xml:space="preserve">TRUMP, the Plaintiff’s father and the First Defendant’s grandfather, held. The matter was however dismissed for lack of jurisdiction by Hon Peter J. Kelly of the Surrogate </w:t>
      </w:r>
      <w:r w:rsidR="008111EF" w:rsidRPr="001C31A1">
        <w:t xml:space="preserve">Court </w:t>
      </w:r>
      <w:r w:rsidRPr="001C31A1">
        <w:t xml:space="preserve">on June 25, 2020 where he distinguished the probate matter that ended in 2001 and the current claim where the Plaintiff seeks a declaratory judgment. The Surrogate Court therefore advised the matter to be instituted at the Supreme Court which is the appropriate forum. </w:t>
      </w:r>
    </w:p>
    <w:p w:rsidR="007B6D96" w:rsidRPr="001C31A1" w:rsidRDefault="007B6D96" w:rsidP="00893D0C">
      <w:pPr>
        <w:autoSpaceDE w:val="0"/>
        <w:autoSpaceDN w:val="0"/>
        <w:adjustRightInd w:val="0"/>
        <w:spacing w:after="0" w:line="240" w:lineRule="auto"/>
        <w:jc w:val="both"/>
        <w:rPr>
          <w:rFonts w:ascii="Times New Roman" w:eastAsia="Times New Roman" w:hAnsi="Times New Roman" w:cs="Times New Roman"/>
          <w:sz w:val="24"/>
          <w:szCs w:val="24"/>
        </w:rPr>
      </w:pPr>
    </w:p>
    <w:p w:rsidR="000F5EF3" w:rsidRPr="001C31A1" w:rsidRDefault="007B6D96" w:rsidP="00192E4D">
      <w:pPr>
        <w:jc w:val="both"/>
        <w:rPr>
          <w:rFonts w:ascii="Times New Roman" w:hAnsi="Times New Roman" w:cs="Times New Roman"/>
          <w:sz w:val="24"/>
          <w:szCs w:val="24"/>
        </w:rPr>
      </w:pPr>
      <w:r w:rsidRPr="001C31A1">
        <w:rPr>
          <w:rFonts w:ascii="Times New Roman" w:eastAsia="Times New Roman" w:hAnsi="Times New Roman" w:cs="Times New Roman"/>
          <w:sz w:val="24"/>
          <w:szCs w:val="24"/>
        </w:rPr>
        <w:t xml:space="preserve">Subsequently, the Plaintiff proceeded to the </w:t>
      </w:r>
      <w:proofErr w:type="spellStart"/>
      <w:r w:rsidRPr="001C31A1">
        <w:rPr>
          <w:rFonts w:ascii="Times New Roman" w:hAnsi="Times New Roman" w:cs="Times New Roman"/>
          <w:sz w:val="24"/>
          <w:szCs w:val="24"/>
        </w:rPr>
        <w:t>Dutchess</w:t>
      </w:r>
      <w:proofErr w:type="spellEnd"/>
      <w:r w:rsidRPr="001C31A1">
        <w:rPr>
          <w:rFonts w:ascii="Times New Roman" w:hAnsi="Times New Roman" w:cs="Times New Roman"/>
          <w:sz w:val="24"/>
          <w:szCs w:val="24"/>
        </w:rPr>
        <w:t xml:space="preserve"> County Supreme Court on June 26, 2020 where he filed Summons and Verified Complaint</w:t>
      </w:r>
      <w:r w:rsidR="00192E4D" w:rsidRPr="001C31A1">
        <w:rPr>
          <w:rFonts w:ascii="Times New Roman" w:hAnsi="Times New Roman" w:cs="Times New Roman"/>
          <w:sz w:val="24"/>
          <w:szCs w:val="24"/>
        </w:rPr>
        <w:t xml:space="preserve"> against the defendants</w:t>
      </w:r>
      <w:r w:rsidRPr="001C31A1">
        <w:rPr>
          <w:rFonts w:ascii="Times New Roman" w:hAnsi="Times New Roman" w:cs="Times New Roman"/>
          <w:sz w:val="24"/>
          <w:szCs w:val="24"/>
        </w:rPr>
        <w:t>.</w:t>
      </w:r>
      <w:r w:rsidR="00192E4D" w:rsidRPr="001C31A1">
        <w:rPr>
          <w:rFonts w:ascii="Times New Roman" w:hAnsi="Times New Roman" w:cs="Times New Roman"/>
          <w:sz w:val="24"/>
          <w:szCs w:val="24"/>
        </w:rPr>
        <w:t xml:space="preserve"> The </w:t>
      </w:r>
      <w:r w:rsidR="00115A14" w:rsidRPr="001C31A1">
        <w:rPr>
          <w:rFonts w:ascii="Times New Roman" w:hAnsi="Times New Roman" w:cs="Times New Roman"/>
          <w:sz w:val="24"/>
          <w:szCs w:val="24"/>
        </w:rPr>
        <w:t>Plaintiff</w:t>
      </w:r>
      <w:r w:rsidR="00192E4D" w:rsidRPr="001C31A1">
        <w:rPr>
          <w:rFonts w:ascii="Times New Roman" w:hAnsi="Times New Roman" w:cs="Times New Roman"/>
          <w:sz w:val="24"/>
          <w:szCs w:val="24"/>
        </w:rPr>
        <w:t xml:space="preserve"> in his Verified Complaint sought essentially specific performance of the Settlement Agreement, an allegation of anticipatory breach of the Agreement and </w:t>
      </w:r>
      <w:r w:rsidR="00115A14" w:rsidRPr="001C31A1">
        <w:rPr>
          <w:rFonts w:ascii="Times New Roman" w:hAnsi="Times New Roman" w:cs="Times New Roman"/>
          <w:sz w:val="24"/>
          <w:szCs w:val="24"/>
        </w:rPr>
        <w:t>claim for monetary</w:t>
      </w:r>
      <w:r w:rsidR="00192E4D" w:rsidRPr="001C31A1">
        <w:rPr>
          <w:rFonts w:ascii="Times New Roman" w:hAnsi="Times New Roman" w:cs="Times New Roman"/>
          <w:sz w:val="24"/>
          <w:szCs w:val="24"/>
        </w:rPr>
        <w:t xml:space="preserve"> damages. </w:t>
      </w:r>
      <w:r w:rsidR="00115A14" w:rsidRPr="001C31A1">
        <w:rPr>
          <w:rFonts w:ascii="Times New Roman" w:hAnsi="Times New Roman" w:cs="Times New Roman"/>
          <w:sz w:val="24"/>
          <w:szCs w:val="24"/>
        </w:rPr>
        <w:t>He also</w:t>
      </w:r>
      <w:r w:rsidR="00192E4D" w:rsidRPr="001C31A1">
        <w:rPr>
          <w:rFonts w:ascii="Times New Roman" w:hAnsi="Times New Roman" w:cs="Times New Roman"/>
          <w:sz w:val="24"/>
          <w:szCs w:val="24"/>
        </w:rPr>
        <w:t xml:space="preserve"> filed an Order to Show Cause (OSC) seeking a Temporary Restraining Order (TRO) and Preliminary Injunction (PI) </w:t>
      </w:r>
      <w:r w:rsidR="00115A14" w:rsidRPr="001C31A1">
        <w:rPr>
          <w:rFonts w:ascii="Times New Roman" w:hAnsi="Times New Roman" w:cs="Times New Roman"/>
          <w:sz w:val="24"/>
          <w:szCs w:val="24"/>
        </w:rPr>
        <w:t xml:space="preserve">against the defendants. </w:t>
      </w:r>
      <w:r w:rsidR="00192E4D" w:rsidRPr="001C31A1">
        <w:rPr>
          <w:rFonts w:ascii="Times New Roman" w:hAnsi="Times New Roman" w:cs="Times New Roman"/>
          <w:sz w:val="24"/>
          <w:szCs w:val="24"/>
        </w:rPr>
        <w:t>On Monday, June 29, 2020 the Court conducted a chambers conference by Skype with counsel repres</w:t>
      </w:r>
      <w:r w:rsidR="00115A14" w:rsidRPr="001C31A1">
        <w:rPr>
          <w:rFonts w:ascii="Times New Roman" w:hAnsi="Times New Roman" w:cs="Times New Roman"/>
          <w:sz w:val="24"/>
          <w:szCs w:val="24"/>
        </w:rPr>
        <w:t>enting all parties. On Tuesday</w:t>
      </w:r>
      <w:r w:rsidR="00192E4D" w:rsidRPr="001C31A1">
        <w:rPr>
          <w:rFonts w:ascii="Times New Roman" w:hAnsi="Times New Roman" w:cs="Times New Roman"/>
          <w:sz w:val="24"/>
          <w:szCs w:val="24"/>
        </w:rPr>
        <w:t xml:space="preserve"> June 30, 2020 the Court granted a T</w:t>
      </w:r>
      <w:r w:rsidR="00115A14" w:rsidRPr="001C31A1">
        <w:rPr>
          <w:rFonts w:ascii="Times New Roman" w:hAnsi="Times New Roman" w:cs="Times New Roman"/>
          <w:sz w:val="24"/>
          <w:szCs w:val="24"/>
        </w:rPr>
        <w:t xml:space="preserve">emporary </w:t>
      </w:r>
      <w:r w:rsidR="00192E4D" w:rsidRPr="001C31A1">
        <w:rPr>
          <w:rFonts w:ascii="Times New Roman" w:hAnsi="Times New Roman" w:cs="Times New Roman"/>
          <w:sz w:val="24"/>
          <w:szCs w:val="24"/>
        </w:rPr>
        <w:t>R</w:t>
      </w:r>
      <w:r w:rsidR="00115A14" w:rsidRPr="001C31A1">
        <w:rPr>
          <w:rFonts w:ascii="Times New Roman" w:hAnsi="Times New Roman" w:cs="Times New Roman"/>
          <w:sz w:val="24"/>
          <w:szCs w:val="24"/>
        </w:rPr>
        <w:t xml:space="preserve">estraining </w:t>
      </w:r>
      <w:r w:rsidR="00192E4D" w:rsidRPr="001C31A1">
        <w:rPr>
          <w:rFonts w:ascii="Times New Roman" w:hAnsi="Times New Roman" w:cs="Times New Roman"/>
          <w:sz w:val="24"/>
          <w:szCs w:val="24"/>
        </w:rPr>
        <w:t>O</w:t>
      </w:r>
      <w:r w:rsidR="00115A14" w:rsidRPr="001C31A1">
        <w:rPr>
          <w:rFonts w:ascii="Times New Roman" w:hAnsi="Times New Roman" w:cs="Times New Roman"/>
          <w:sz w:val="24"/>
          <w:szCs w:val="24"/>
        </w:rPr>
        <w:t>rder</w:t>
      </w:r>
      <w:r w:rsidR="00192E4D" w:rsidRPr="001C31A1">
        <w:rPr>
          <w:rFonts w:ascii="Times New Roman" w:hAnsi="Times New Roman" w:cs="Times New Roman"/>
          <w:sz w:val="24"/>
          <w:szCs w:val="24"/>
        </w:rPr>
        <w:t xml:space="preserve"> restraining and enjoining both defendants from </w:t>
      </w:r>
      <w:r w:rsidR="00115A14" w:rsidRPr="001C31A1">
        <w:rPr>
          <w:rFonts w:ascii="Times New Roman" w:hAnsi="Times New Roman" w:cs="Times New Roman"/>
          <w:sz w:val="24"/>
          <w:szCs w:val="24"/>
        </w:rPr>
        <w:t>further activities in</w:t>
      </w:r>
      <w:r w:rsidR="00192E4D" w:rsidRPr="001C31A1">
        <w:rPr>
          <w:rFonts w:ascii="Times New Roman" w:hAnsi="Times New Roman" w:cs="Times New Roman"/>
          <w:sz w:val="24"/>
          <w:szCs w:val="24"/>
        </w:rPr>
        <w:t xml:space="preserve"> publishing and distributing the Book</w:t>
      </w:r>
      <w:r w:rsidR="00115A14" w:rsidRPr="001C31A1">
        <w:rPr>
          <w:rFonts w:ascii="Times New Roman" w:hAnsi="Times New Roman" w:cs="Times New Roman"/>
          <w:sz w:val="24"/>
          <w:szCs w:val="24"/>
        </w:rPr>
        <w:t xml:space="preserve"> and gave a July 10, 2020 as a return date for hearing of the argument for preliminary injunction and </w:t>
      </w:r>
      <w:proofErr w:type="spellStart"/>
      <w:r w:rsidR="00115A14" w:rsidRPr="001C31A1">
        <w:rPr>
          <w:rFonts w:ascii="Times New Roman" w:hAnsi="Times New Roman" w:cs="Times New Roman"/>
          <w:sz w:val="24"/>
          <w:szCs w:val="24"/>
        </w:rPr>
        <w:t>defence</w:t>
      </w:r>
      <w:proofErr w:type="spellEnd"/>
      <w:r w:rsidR="00115A14" w:rsidRPr="001C31A1">
        <w:rPr>
          <w:rFonts w:ascii="Times New Roman" w:hAnsi="Times New Roman" w:cs="Times New Roman"/>
          <w:sz w:val="24"/>
          <w:szCs w:val="24"/>
        </w:rPr>
        <w:t xml:space="preserve"> by the defendants</w:t>
      </w:r>
      <w:r w:rsidR="00192E4D" w:rsidRPr="001C31A1">
        <w:rPr>
          <w:rFonts w:ascii="Times New Roman" w:hAnsi="Times New Roman" w:cs="Times New Roman"/>
          <w:sz w:val="24"/>
          <w:szCs w:val="24"/>
        </w:rPr>
        <w:t xml:space="preserve">. </w:t>
      </w:r>
    </w:p>
    <w:p w:rsidR="00427E3D" w:rsidRPr="001C31A1" w:rsidRDefault="00115A14" w:rsidP="00192E4D">
      <w:pPr>
        <w:jc w:val="both"/>
        <w:rPr>
          <w:rFonts w:ascii="Times New Roman" w:hAnsi="Times New Roman" w:cs="Times New Roman"/>
          <w:sz w:val="24"/>
          <w:szCs w:val="24"/>
        </w:rPr>
      </w:pPr>
      <w:r w:rsidRPr="001C31A1">
        <w:rPr>
          <w:rFonts w:ascii="Times New Roman" w:hAnsi="Times New Roman" w:cs="Times New Roman"/>
          <w:sz w:val="24"/>
          <w:szCs w:val="24"/>
        </w:rPr>
        <w:t>Dissatisfied with the grant of the TRO, the defendants o</w:t>
      </w:r>
      <w:r w:rsidR="00192E4D" w:rsidRPr="001C31A1">
        <w:rPr>
          <w:rFonts w:ascii="Times New Roman" w:hAnsi="Times New Roman" w:cs="Times New Roman"/>
          <w:sz w:val="24"/>
          <w:szCs w:val="24"/>
        </w:rPr>
        <w:t>n July 1, 2020</w:t>
      </w:r>
      <w:r w:rsidRPr="001C31A1">
        <w:rPr>
          <w:rFonts w:ascii="Times New Roman" w:hAnsi="Times New Roman" w:cs="Times New Roman"/>
          <w:sz w:val="24"/>
          <w:szCs w:val="24"/>
        </w:rPr>
        <w:t xml:space="preserve"> approached the Appellate Division of the Supreme Court</w:t>
      </w:r>
      <w:r w:rsidR="00C10FB9" w:rsidRPr="001C31A1">
        <w:rPr>
          <w:rFonts w:ascii="Times New Roman" w:hAnsi="Times New Roman" w:cs="Times New Roman"/>
          <w:sz w:val="24"/>
          <w:szCs w:val="24"/>
        </w:rPr>
        <w:t xml:space="preserve"> </w:t>
      </w:r>
      <w:r w:rsidR="000A300E" w:rsidRPr="001C31A1">
        <w:rPr>
          <w:rFonts w:ascii="Times New Roman" w:hAnsi="Times New Roman" w:cs="Times New Roman"/>
          <w:sz w:val="24"/>
          <w:szCs w:val="24"/>
        </w:rPr>
        <w:t xml:space="preserve">(Second Department) </w:t>
      </w:r>
      <w:r w:rsidR="00C10FB9" w:rsidRPr="001C31A1">
        <w:rPr>
          <w:rFonts w:ascii="Times New Roman" w:hAnsi="Times New Roman" w:cs="Times New Roman"/>
          <w:sz w:val="24"/>
          <w:szCs w:val="24"/>
        </w:rPr>
        <w:t>with separate applications to v</w:t>
      </w:r>
      <w:r w:rsidR="006A6EE2" w:rsidRPr="001C31A1">
        <w:rPr>
          <w:rFonts w:ascii="Times New Roman" w:hAnsi="Times New Roman" w:cs="Times New Roman"/>
          <w:sz w:val="24"/>
          <w:szCs w:val="24"/>
        </w:rPr>
        <w:t xml:space="preserve">acate or modify the Temporary Restraining Order granted by the Supreme Court. Upon </w:t>
      </w:r>
      <w:r w:rsidR="00192E4D" w:rsidRPr="001C31A1">
        <w:rPr>
          <w:rFonts w:ascii="Times New Roman" w:hAnsi="Times New Roman" w:cs="Times New Roman"/>
          <w:sz w:val="24"/>
          <w:szCs w:val="24"/>
        </w:rPr>
        <w:t>hearing oral argumen</w:t>
      </w:r>
      <w:r w:rsidR="000A300E" w:rsidRPr="001C31A1">
        <w:rPr>
          <w:rFonts w:ascii="Times New Roman" w:hAnsi="Times New Roman" w:cs="Times New Roman"/>
          <w:sz w:val="24"/>
          <w:szCs w:val="24"/>
        </w:rPr>
        <w:t xml:space="preserve">t from the defendants only, Judge </w:t>
      </w:r>
      <w:proofErr w:type="spellStart"/>
      <w:r w:rsidR="000A300E" w:rsidRPr="001C31A1">
        <w:rPr>
          <w:rFonts w:ascii="Times New Roman" w:hAnsi="Times New Roman" w:cs="Times New Roman"/>
          <w:sz w:val="24"/>
          <w:szCs w:val="24"/>
        </w:rPr>
        <w:t>Scheinkman</w:t>
      </w:r>
      <w:proofErr w:type="spellEnd"/>
      <w:r w:rsidR="000A300E" w:rsidRPr="001C31A1">
        <w:rPr>
          <w:rFonts w:ascii="Times New Roman" w:hAnsi="Times New Roman" w:cs="Times New Roman"/>
          <w:sz w:val="24"/>
          <w:szCs w:val="24"/>
        </w:rPr>
        <w:t xml:space="preserve"> of the </w:t>
      </w:r>
      <w:r w:rsidR="00192E4D" w:rsidRPr="001C31A1">
        <w:rPr>
          <w:rFonts w:ascii="Times New Roman" w:hAnsi="Times New Roman" w:cs="Times New Roman"/>
          <w:sz w:val="24"/>
          <w:szCs w:val="24"/>
        </w:rPr>
        <w:t>Appellate Division by De</w:t>
      </w:r>
      <w:r w:rsidR="000A300E" w:rsidRPr="001C31A1">
        <w:rPr>
          <w:rFonts w:ascii="Times New Roman" w:hAnsi="Times New Roman" w:cs="Times New Roman"/>
          <w:sz w:val="24"/>
          <w:szCs w:val="24"/>
        </w:rPr>
        <w:t>cision and Order on Application</w:t>
      </w:r>
      <w:r w:rsidR="00192E4D" w:rsidRPr="001C31A1">
        <w:rPr>
          <w:rFonts w:ascii="Times New Roman" w:hAnsi="Times New Roman" w:cs="Times New Roman"/>
          <w:sz w:val="24"/>
          <w:szCs w:val="24"/>
        </w:rPr>
        <w:t xml:space="preserve"> </w:t>
      </w:r>
      <w:r w:rsidR="000A300E" w:rsidRPr="001C31A1">
        <w:rPr>
          <w:rFonts w:ascii="Times New Roman" w:hAnsi="Times New Roman" w:cs="Times New Roman"/>
          <w:sz w:val="24"/>
          <w:szCs w:val="24"/>
        </w:rPr>
        <w:t xml:space="preserve">dated July 1, 2020 </w:t>
      </w:r>
      <w:r w:rsidR="00192E4D" w:rsidRPr="001C31A1">
        <w:rPr>
          <w:rFonts w:ascii="Times New Roman" w:hAnsi="Times New Roman" w:cs="Times New Roman"/>
          <w:sz w:val="24"/>
          <w:szCs w:val="24"/>
        </w:rPr>
        <w:t>vacated the TRO as against S</w:t>
      </w:r>
      <w:r w:rsidR="000A300E" w:rsidRPr="001C31A1">
        <w:rPr>
          <w:rFonts w:ascii="Times New Roman" w:hAnsi="Times New Roman" w:cs="Times New Roman"/>
          <w:sz w:val="24"/>
          <w:szCs w:val="24"/>
        </w:rPr>
        <w:t xml:space="preserve">imon </w:t>
      </w:r>
      <w:r w:rsidR="00192E4D" w:rsidRPr="001C31A1">
        <w:rPr>
          <w:rFonts w:ascii="Times New Roman" w:hAnsi="Times New Roman" w:cs="Times New Roman"/>
          <w:sz w:val="24"/>
          <w:szCs w:val="24"/>
        </w:rPr>
        <w:t>&amp;S</w:t>
      </w:r>
      <w:r w:rsidR="000A300E" w:rsidRPr="001C31A1">
        <w:rPr>
          <w:rFonts w:ascii="Times New Roman" w:hAnsi="Times New Roman" w:cs="Times New Roman"/>
          <w:sz w:val="24"/>
          <w:szCs w:val="24"/>
        </w:rPr>
        <w:t>chuster</w:t>
      </w:r>
      <w:r w:rsidR="00192E4D" w:rsidRPr="001C31A1">
        <w:rPr>
          <w:rFonts w:ascii="Times New Roman" w:hAnsi="Times New Roman" w:cs="Times New Roman"/>
          <w:sz w:val="24"/>
          <w:szCs w:val="24"/>
        </w:rPr>
        <w:t xml:space="preserve"> and modified the TR</w:t>
      </w:r>
      <w:r w:rsidR="000A300E" w:rsidRPr="001C31A1">
        <w:rPr>
          <w:rFonts w:ascii="Times New Roman" w:hAnsi="Times New Roman" w:cs="Times New Roman"/>
          <w:sz w:val="24"/>
          <w:szCs w:val="24"/>
        </w:rPr>
        <w:t xml:space="preserve">O as against MARY L. TRUMP. </w:t>
      </w:r>
      <w:r w:rsidR="00192E4D" w:rsidRPr="001C31A1">
        <w:rPr>
          <w:rFonts w:ascii="Times New Roman" w:hAnsi="Times New Roman" w:cs="Times New Roman"/>
          <w:sz w:val="24"/>
          <w:szCs w:val="24"/>
        </w:rPr>
        <w:t xml:space="preserve"> </w:t>
      </w:r>
      <w:r w:rsidR="002C649D" w:rsidRPr="001C31A1">
        <w:rPr>
          <w:rFonts w:ascii="Times New Roman" w:hAnsi="Times New Roman" w:cs="Times New Roman"/>
          <w:sz w:val="24"/>
          <w:szCs w:val="24"/>
        </w:rPr>
        <w:t xml:space="preserve">On July 2, 2020 Ms. Trump filed an Affidavit in support of </w:t>
      </w:r>
      <w:r w:rsidR="00427E3D" w:rsidRPr="001C31A1">
        <w:rPr>
          <w:rFonts w:ascii="Times New Roman" w:hAnsi="Times New Roman" w:cs="Times New Roman"/>
          <w:sz w:val="24"/>
          <w:szCs w:val="24"/>
        </w:rPr>
        <w:t xml:space="preserve">her </w:t>
      </w:r>
      <w:r w:rsidR="002C649D" w:rsidRPr="001C31A1">
        <w:rPr>
          <w:rFonts w:ascii="Times New Roman" w:hAnsi="Times New Roman" w:cs="Times New Roman"/>
          <w:sz w:val="24"/>
          <w:szCs w:val="24"/>
        </w:rPr>
        <w:t>opposition to the Plaintiff’</w:t>
      </w:r>
      <w:r w:rsidR="00427E3D" w:rsidRPr="001C31A1">
        <w:rPr>
          <w:rFonts w:ascii="Times New Roman" w:hAnsi="Times New Roman" w:cs="Times New Roman"/>
          <w:sz w:val="24"/>
          <w:szCs w:val="24"/>
        </w:rPr>
        <w:t xml:space="preserve">s </w:t>
      </w:r>
      <w:r w:rsidR="002C649D" w:rsidRPr="001C31A1">
        <w:rPr>
          <w:rFonts w:ascii="Times New Roman" w:hAnsi="Times New Roman" w:cs="Times New Roman"/>
          <w:sz w:val="24"/>
          <w:szCs w:val="24"/>
        </w:rPr>
        <w:t xml:space="preserve">Motion for Preliminary Injunction. In the said Affidavit, </w:t>
      </w:r>
      <w:proofErr w:type="spellStart"/>
      <w:r w:rsidR="002C649D" w:rsidRPr="001C31A1">
        <w:rPr>
          <w:rFonts w:ascii="Times New Roman" w:hAnsi="Times New Roman" w:cs="Times New Roman"/>
          <w:sz w:val="24"/>
          <w:szCs w:val="24"/>
        </w:rPr>
        <w:t>Ms</w:t>
      </w:r>
      <w:proofErr w:type="spellEnd"/>
      <w:r w:rsidR="002C649D" w:rsidRPr="001C31A1">
        <w:rPr>
          <w:rFonts w:ascii="Times New Roman" w:hAnsi="Times New Roman" w:cs="Times New Roman"/>
          <w:sz w:val="24"/>
          <w:szCs w:val="24"/>
        </w:rPr>
        <w:t xml:space="preserve"> Trump deposed to the facts that from May 7, 2020 </w:t>
      </w:r>
      <w:r w:rsidR="00427E3D" w:rsidRPr="001C31A1">
        <w:rPr>
          <w:rFonts w:ascii="Times New Roman" w:hAnsi="Times New Roman" w:cs="Times New Roman"/>
          <w:sz w:val="24"/>
          <w:szCs w:val="24"/>
        </w:rPr>
        <w:t xml:space="preserve">when </w:t>
      </w:r>
      <w:r w:rsidR="002C649D" w:rsidRPr="001C31A1">
        <w:rPr>
          <w:rFonts w:ascii="Times New Roman" w:hAnsi="Times New Roman" w:cs="Times New Roman"/>
          <w:sz w:val="24"/>
          <w:szCs w:val="24"/>
        </w:rPr>
        <w:t xml:space="preserve">Simon &amp; Schuster accepted to publish her book, she relinquished every control on the book including publishing, printing and distribution of the book to Simon &amp; Schuster and she therefore cannot determine any activity about the book from that day. </w:t>
      </w:r>
    </w:p>
    <w:p w:rsidR="00BE5B4F" w:rsidRDefault="00427E3D" w:rsidP="00BE5B4F">
      <w:pPr>
        <w:jc w:val="both"/>
        <w:rPr>
          <w:rFonts w:ascii="Times New Roman" w:hAnsi="Times New Roman" w:cs="Times New Roman"/>
          <w:sz w:val="24"/>
          <w:szCs w:val="24"/>
        </w:rPr>
      </w:pPr>
      <w:r w:rsidRPr="001C31A1">
        <w:rPr>
          <w:rFonts w:ascii="Times New Roman" w:hAnsi="Times New Roman" w:cs="Times New Roman"/>
          <w:sz w:val="24"/>
          <w:szCs w:val="24"/>
        </w:rPr>
        <w:lastRenderedPageBreak/>
        <w:t>On Friday July 10, when the matter came up for hearing at the Supreme Court, Judge Greenwald adopted Order of the Appellate Division as handed and ordered the adjournment of the h</w:t>
      </w:r>
      <w:r w:rsidR="00882853" w:rsidRPr="001C31A1">
        <w:rPr>
          <w:rFonts w:ascii="Times New Roman" w:hAnsi="Times New Roman" w:cs="Times New Roman"/>
          <w:sz w:val="24"/>
          <w:szCs w:val="24"/>
        </w:rPr>
        <w:t>earing to Monday July 13, 2020 when the motion for preliminary injunction was finally heard.</w:t>
      </w:r>
      <w:r w:rsidR="00480F71" w:rsidRPr="001C31A1">
        <w:rPr>
          <w:rFonts w:ascii="Times New Roman" w:hAnsi="Times New Roman" w:cs="Times New Roman"/>
          <w:sz w:val="24"/>
          <w:szCs w:val="24"/>
        </w:rPr>
        <w:t xml:space="preserve"> </w:t>
      </w:r>
      <w:r w:rsidR="000F5EF3" w:rsidRPr="001C31A1">
        <w:rPr>
          <w:rFonts w:ascii="Times New Roman" w:hAnsi="Times New Roman" w:cs="Times New Roman"/>
          <w:sz w:val="24"/>
          <w:szCs w:val="24"/>
        </w:rPr>
        <w:t xml:space="preserve">Before the Supreme Court, the Plaintiff’s case is that </w:t>
      </w:r>
      <w:r w:rsidR="00CC08A1" w:rsidRPr="001C31A1">
        <w:rPr>
          <w:rFonts w:ascii="Times New Roman" w:hAnsi="Times New Roman" w:cs="Times New Roman"/>
          <w:sz w:val="24"/>
          <w:szCs w:val="24"/>
        </w:rPr>
        <w:t>is that by virtue of the Settlement Agreement of April 10, 2001 to whic</w:t>
      </w:r>
      <w:r w:rsidR="00480F71" w:rsidRPr="001C31A1">
        <w:rPr>
          <w:rFonts w:ascii="Times New Roman" w:hAnsi="Times New Roman" w:cs="Times New Roman"/>
          <w:sz w:val="24"/>
          <w:szCs w:val="24"/>
        </w:rPr>
        <w:t>h Mary L. Trump was a signatory</w:t>
      </w:r>
      <w:r w:rsidR="00CC08A1" w:rsidRPr="001C31A1">
        <w:rPr>
          <w:rFonts w:ascii="Times New Roman" w:hAnsi="Times New Roman" w:cs="Times New Roman"/>
          <w:sz w:val="24"/>
          <w:szCs w:val="24"/>
        </w:rPr>
        <w:t xml:space="preserve"> she is </w:t>
      </w:r>
      <w:r w:rsidR="00C348FF" w:rsidRPr="001C31A1">
        <w:rPr>
          <w:rFonts w:ascii="Times New Roman" w:hAnsi="Times New Roman" w:cs="Times New Roman"/>
          <w:sz w:val="24"/>
          <w:szCs w:val="24"/>
        </w:rPr>
        <w:t xml:space="preserve">therefore </w:t>
      </w:r>
      <w:r w:rsidR="00CC08A1" w:rsidRPr="001C31A1">
        <w:rPr>
          <w:rFonts w:ascii="Times New Roman" w:hAnsi="Times New Roman" w:cs="Times New Roman"/>
          <w:sz w:val="24"/>
          <w:szCs w:val="24"/>
        </w:rPr>
        <w:t>estopped from releasing any information about the family or any one of them including by a book</w:t>
      </w:r>
      <w:r w:rsidR="004A6312" w:rsidRPr="001C31A1">
        <w:rPr>
          <w:rFonts w:ascii="Times New Roman" w:hAnsi="Times New Roman" w:cs="Times New Roman"/>
          <w:sz w:val="24"/>
          <w:szCs w:val="24"/>
        </w:rPr>
        <w:t xml:space="preserve"> without consent</w:t>
      </w:r>
      <w:r w:rsidR="00CC08A1" w:rsidRPr="001C31A1">
        <w:rPr>
          <w:rFonts w:ascii="Times New Roman" w:hAnsi="Times New Roman" w:cs="Times New Roman"/>
          <w:sz w:val="24"/>
          <w:szCs w:val="24"/>
        </w:rPr>
        <w:t xml:space="preserve">. </w:t>
      </w:r>
      <w:r w:rsidR="004A6312" w:rsidRPr="001C31A1">
        <w:rPr>
          <w:rFonts w:ascii="Times New Roman" w:hAnsi="Times New Roman" w:cs="Times New Roman"/>
          <w:sz w:val="24"/>
          <w:szCs w:val="24"/>
        </w:rPr>
        <w:t xml:space="preserve">He further submitted that Simon &amp; Schuster should be enjoined in the preliminary injunction as it is an agent for Ms. Trump and working to publish the book on the instruction of Ms. Trump. </w:t>
      </w:r>
      <w:r w:rsidR="00CC08A1" w:rsidRPr="001C31A1">
        <w:rPr>
          <w:rFonts w:ascii="Times New Roman" w:hAnsi="Times New Roman" w:cs="Times New Roman"/>
          <w:sz w:val="24"/>
          <w:szCs w:val="24"/>
        </w:rPr>
        <w:t xml:space="preserve">Mary L. Trump who is the first defendant questioned the validity of the Agreement and indeed the terms of the agreement. She further argued that </w:t>
      </w:r>
      <w:r w:rsidR="004A6312" w:rsidRPr="001C31A1">
        <w:rPr>
          <w:rFonts w:ascii="Times New Roman" w:hAnsi="Times New Roman" w:cs="Times New Roman"/>
          <w:sz w:val="24"/>
          <w:szCs w:val="24"/>
        </w:rPr>
        <w:t xml:space="preserve">her right to publish and release the book is a First Amendment right that cannot be restricted by contractual agreement. She asked the court to vacate the </w:t>
      </w:r>
      <w:r w:rsidR="00F570D9" w:rsidRPr="001C31A1">
        <w:rPr>
          <w:rFonts w:ascii="Times New Roman" w:hAnsi="Times New Roman" w:cs="Times New Roman"/>
          <w:sz w:val="24"/>
          <w:szCs w:val="24"/>
        </w:rPr>
        <w:t xml:space="preserve">TRO against her and deny the motion for preliminary injunction. </w:t>
      </w:r>
      <w:r w:rsidR="004A6312" w:rsidRPr="001C31A1">
        <w:rPr>
          <w:rFonts w:ascii="Times New Roman" w:hAnsi="Times New Roman" w:cs="Times New Roman"/>
          <w:sz w:val="24"/>
          <w:szCs w:val="24"/>
        </w:rPr>
        <w:t xml:space="preserve">Simon &amp; Schuster who is the second Defendant stated that it was not a party to the Settlement Agreement and was not aware of any of such agreement as at the time of contracting to publish the book for </w:t>
      </w:r>
      <w:proofErr w:type="spellStart"/>
      <w:r w:rsidR="004A6312" w:rsidRPr="001C31A1">
        <w:rPr>
          <w:rFonts w:ascii="Times New Roman" w:hAnsi="Times New Roman" w:cs="Times New Roman"/>
          <w:sz w:val="24"/>
          <w:szCs w:val="24"/>
        </w:rPr>
        <w:t>Ms</w:t>
      </w:r>
      <w:proofErr w:type="spellEnd"/>
      <w:r w:rsidR="004A6312" w:rsidRPr="001C31A1">
        <w:rPr>
          <w:rFonts w:ascii="Times New Roman" w:hAnsi="Times New Roman" w:cs="Times New Roman"/>
          <w:sz w:val="24"/>
          <w:szCs w:val="24"/>
        </w:rPr>
        <w:t xml:space="preserve"> Trump. Simon &amp; Schuster further</w:t>
      </w:r>
      <w:r w:rsidR="00F570D9" w:rsidRPr="001C31A1">
        <w:rPr>
          <w:rFonts w:ascii="Times New Roman" w:hAnsi="Times New Roman" w:cs="Times New Roman"/>
          <w:sz w:val="24"/>
          <w:szCs w:val="24"/>
        </w:rPr>
        <w:t xml:space="preserve"> submitted that the contents of the book bother on her personal perspectives of Donald Trump who is the President of United States and being a matter of public interest, prior restraint cannot be permitted. Simon &amp; Schuster therefore urged the court to deny the motion for preliminary injunction. </w:t>
      </w:r>
      <w:r w:rsidR="00CC08A1" w:rsidRPr="001C31A1">
        <w:rPr>
          <w:rFonts w:ascii="Times New Roman" w:hAnsi="Times New Roman" w:cs="Times New Roman"/>
          <w:sz w:val="24"/>
          <w:szCs w:val="24"/>
        </w:rPr>
        <w:t xml:space="preserve"> </w:t>
      </w:r>
    </w:p>
    <w:p w:rsidR="009B355E" w:rsidRPr="001C31A1" w:rsidRDefault="009B355E" w:rsidP="00BE5B4F">
      <w:pPr>
        <w:jc w:val="both"/>
        <w:rPr>
          <w:rFonts w:ascii="Times New Roman" w:hAnsi="Times New Roman" w:cs="Times New Roman"/>
          <w:sz w:val="24"/>
          <w:szCs w:val="24"/>
        </w:rPr>
      </w:pPr>
    </w:p>
    <w:p w:rsidR="00BE5B4F" w:rsidRPr="001C31A1" w:rsidRDefault="00BE5B4F" w:rsidP="00BE5B4F">
      <w:pPr>
        <w:jc w:val="both"/>
        <w:rPr>
          <w:rFonts w:ascii="Times New Roman" w:hAnsi="Times New Roman" w:cs="Times New Roman"/>
          <w:b/>
          <w:sz w:val="24"/>
          <w:szCs w:val="24"/>
        </w:rPr>
      </w:pPr>
      <w:r w:rsidRPr="001C31A1">
        <w:rPr>
          <w:rFonts w:ascii="Times New Roman" w:hAnsi="Times New Roman" w:cs="Times New Roman"/>
          <w:b/>
          <w:sz w:val="24"/>
          <w:szCs w:val="24"/>
        </w:rPr>
        <w:t>Decision Overview</w:t>
      </w:r>
    </w:p>
    <w:p w:rsidR="00442F04" w:rsidRPr="001C31A1" w:rsidRDefault="00893D0C" w:rsidP="00627C23">
      <w:pPr>
        <w:spacing w:before="100" w:beforeAutospacing="1" w:after="100" w:afterAutospacing="1" w:line="240" w:lineRule="auto"/>
        <w:jc w:val="both"/>
        <w:rPr>
          <w:rFonts w:ascii="Times New Roman" w:hAnsi="Times New Roman" w:cs="Times New Roman"/>
          <w:sz w:val="24"/>
          <w:szCs w:val="24"/>
        </w:rPr>
      </w:pPr>
      <w:r w:rsidRPr="001C31A1">
        <w:rPr>
          <w:rFonts w:ascii="Times New Roman" w:eastAsia="Times New Roman" w:hAnsi="Times New Roman" w:cs="Times New Roman"/>
          <w:sz w:val="24"/>
          <w:szCs w:val="24"/>
        </w:rPr>
        <w:t xml:space="preserve">Judge </w:t>
      </w:r>
      <w:r w:rsidR="00ED70FE" w:rsidRPr="001C31A1">
        <w:rPr>
          <w:rFonts w:ascii="Times New Roman" w:eastAsia="Times New Roman" w:hAnsi="Times New Roman" w:cs="Times New Roman"/>
          <w:sz w:val="24"/>
          <w:szCs w:val="24"/>
        </w:rPr>
        <w:t>Hal B. Greenwald</w:t>
      </w:r>
      <w:r w:rsidR="00D43BC5" w:rsidRPr="001C31A1">
        <w:rPr>
          <w:rFonts w:ascii="Times New Roman" w:eastAsia="Times New Roman" w:hAnsi="Times New Roman" w:cs="Times New Roman"/>
          <w:sz w:val="24"/>
          <w:szCs w:val="24"/>
        </w:rPr>
        <w:t xml:space="preserve"> delivered the Decision and O</w:t>
      </w:r>
      <w:r w:rsidR="00CE7776" w:rsidRPr="001C31A1">
        <w:rPr>
          <w:rFonts w:ascii="Times New Roman" w:eastAsia="Times New Roman" w:hAnsi="Times New Roman" w:cs="Times New Roman"/>
          <w:sz w:val="24"/>
          <w:szCs w:val="24"/>
        </w:rPr>
        <w:t xml:space="preserve">rder of the </w:t>
      </w:r>
      <w:proofErr w:type="spellStart"/>
      <w:r w:rsidR="00CE7776" w:rsidRPr="001C31A1">
        <w:rPr>
          <w:rFonts w:ascii="Times New Roman" w:eastAsia="Times New Roman" w:hAnsi="Times New Roman" w:cs="Times New Roman"/>
          <w:sz w:val="24"/>
          <w:szCs w:val="24"/>
        </w:rPr>
        <w:t>Dutchess</w:t>
      </w:r>
      <w:proofErr w:type="spellEnd"/>
      <w:r w:rsidR="00CE7776" w:rsidRPr="001C31A1">
        <w:rPr>
          <w:rFonts w:ascii="Times New Roman" w:eastAsia="Times New Roman" w:hAnsi="Times New Roman" w:cs="Times New Roman"/>
          <w:sz w:val="24"/>
          <w:szCs w:val="24"/>
        </w:rPr>
        <w:t xml:space="preserve"> County Supreme Court</w:t>
      </w:r>
      <w:r w:rsidRPr="001C31A1">
        <w:rPr>
          <w:rFonts w:ascii="Times New Roman" w:eastAsia="Times New Roman" w:hAnsi="Times New Roman" w:cs="Times New Roman"/>
          <w:sz w:val="24"/>
          <w:szCs w:val="24"/>
        </w:rPr>
        <w:t xml:space="preserve"> of the State of New York </w:t>
      </w:r>
      <w:r w:rsidR="003F1FCB" w:rsidRPr="001C31A1">
        <w:rPr>
          <w:rFonts w:ascii="Times New Roman" w:eastAsia="Times New Roman" w:hAnsi="Times New Roman" w:cs="Times New Roman"/>
          <w:sz w:val="24"/>
          <w:szCs w:val="24"/>
        </w:rPr>
        <w:t xml:space="preserve">in this case. The main issue </w:t>
      </w:r>
      <w:r w:rsidRPr="001C31A1">
        <w:rPr>
          <w:rFonts w:ascii="Times New Roman" w:eastAsia="Times New Roman" w:hAnsi="Times New Roman" w:cs="Times New Roman"/>
          <w:sz w:val="24"/>
          <w:szCs w:val="24"/>
        </w:rPr>
        <w:t>the cou</w:t>
      </w:r>
      <w:r w:rsidR="00752FB7" w:rsidRPr="001C31A1">
        <w:rPr>
          <w:rFonts w:ascii="Times New Roman" w:eastAsia="Times New Roman" w:hAnsi="Times New Roman" w:cs="Times New Roman"/>
          <w:sz w:val="24"/>
          <w:szCs w:val="24"/>
        </w:rPr>
        <w:t>rt considered in the action</w:t>
      </w:r>
      <w:r w:rsidR="003F1FCB" w:rsidRPr="001C31A1">
        <w:rPr>
          <w:rFonts w:ascii="Times New Roman" w:eastAsia="Times New Roman" w:hAnsi="Times New Roman" w:cs="Times New Roman"/>
          <w:sz w:val="24"/>
          <w:szCs w:val="24"/>
        </w:rPr>
        <w:t xml:space="preserve"> is </w:t>
      </w:r>
      <w:r w:rsidR="00752FB7" w:rsidRPr="001C31A1">
        <w:rPr>
          <w:rFonts w:ascii="Times New Roman" w:hAnsi="Times New Roman" w:cs="Times New Roman"/>
          <w:sz w:val="24"/>
          <w:szCs w:val="24"/>
        </w:rPr>
        <w:t>whether the Plaintiff is entitled to a preliminary injunction against the defendants.</w:t>
      </w:r>
      <w:r w:rsidRPr="001C31A1">
        <w:rPr>
          <w:rFonts w:ascii="Times New Roman" w:hAnsi="Times New Roman" w:cs="Times New Roman"/>
          <w:sz w:val="24"/>
          <w:szCs w:val="24"/>
        </w:rPr>
        <w:t xml:space="preserve"> </w:t>
      </w:r>
      <w:r w:rsidR="00D2480C" w:rsidRPr="001C31A1">
        <w:rPr>
          <w:rFonts w:ascii="Times New Roman" w:hAnsi="Times New Roman" w:cs="Times New Roman"/>
          <w:sz w:val="24"/>
          <w:szCs w:val="24"/>
        </w:rPr>
        <w:t>Having noted that the Plaintiff premised his case on the Settlement Agreement of 2001 to which only Mary L. Trump was a signatory, the court swiftly considered the propriety and validity of seeking to enjoin Simon &amp; Schuster in the preliminary injunction before proceeding to determine whether the preliminary injunction can be sustained against</w:t>
      </w:r>
      <w:r w:rsidR="00442F04" w:rsidRPr="001C31A1">
        <w:rPr>
          <w:rFonts w:ascii="Times New Roman" w:hAnsi="Times New Roman" w:cs="Times New Roman"/>
          <w:sz w:val="24"/>
          <w:szCs w:val="24"/>
        </w:rPr>
        <w:t xml:space="preserve"> Mary L. Trump. </w:t>
      </w:r>
      <w:r w:rsidR="009A5A82" w:rsidRPr="001C31A1">
        <w:rPr>
          <w:rFonts w:ascii="Times New Roman" w:hAnsi="Times New Roman" w:cs="Times New Roman"/>
          <w:sz w:val="24"/>
          <w:szCs w:val="24"/>
        </w:rPr>
        <w:t xml:space="preserve">It is trite in law that granting a preliminary injunction is a matter of sound discretion of the court. </w:t>
      </w:r>
      <w:r w:rsidR="00393C57" w:rsidRPr="001C31A1">
        <w:rPr>
          <w:rFonts w:ascii="Times New Roman" w:hAnsi="Times New Roman" w:cs="Times New Roman"/>
          <w:sz w:val="24"/>
          <w:szCs w:val="24"/>
        </w:rPr>
        <w:t xml:space="preserve"> The Supreme C</w:t>
      </w:r>
      <w:r w:rsidR="00213FE2" w:rsidRPr="001C31A1">
        <w:rPr>
          <w:rFonts w:ascii="Times New Roman" w:hAnsi="Times New Roman" w:cs="Times New Roman"/>
          <w:sz w:val="24"/>
          <w:szCs w:val="24"/>
        </w:rPr>
        <w:t xml:space="preserve">ourt </w:t>
      </w:r>
      <w:r w:rsidR="00393C57" w:rsidRPr="001C31A1">
        <w:rPr>
          <w:rFonts w:ascii="Times New Roman" w:hAnsi="Times New Roman" w:cs="Times New Roman"/>
          <w:sz w:val="24"/>
          <w:szCs w:val="24"/>
        </w:rPr>
        <w:t xml:space="preserve">noted that as the court </w:t>
      </w:r>
      <w:r w:rsidR="00213FE2" w:rsidRPr="001C31A1">
        <w:rPr>
          <w:rFonts w:ascii="Times New Roman" w:hAnsi="Times New Roman" w:cs="Times New Roman"/>
          <w:sz w:val="24"/>
          <w:szCs w:val="24"/>
        </w:rPr>
        <w:t xml:space="preserve">is trusted with such latitude of discretion, party seeking such preliminary injunction </w:t>
      </w:r>
      <w:r w:rsidR="00393C57" w:rsidRPr="001C31A1">
        <w:rPr>
          <w:rFonts w:ascii="Times New Roman" w:hAnsi="Times New Roman" w:cs="Times New Roman"/>
          <w:sz w:val="24"/>
          <w:szCs w:val="24"/>
        </w:rPr>
        <w:t xml:space="preserve">nonetheless </w:t>
      </w:r>
      <w:r w:rsidR="00213FE2" w:rsidRPr="001C31A1">
        <w:rPr>
          <w:rFonts w:ascii="Times New Roman" w:hAnsi="Times New Roman" w:cs="Times New Roman"/>
          <w:sz w:val="24"/>
          <w:szCs w:val="24"/>
        </w:rPr>
        <w:t xml:space="preserve">has a duty to show the court that he is entitled to the injunction by placing before the court </w:t>
      </w:r>
      <w:r w:rsidR="00393C57" w:rsidRPr="001C31A1">
        <w:rPr>
          <w:rFonts w:ascii="Times New Roman" w:hAnsi="Times New Roman" w:cs="Times New Roman"/>
          <w:sz w:val="24"/>
          <w:szCs w:val="24"/>
        </w:rPr>
        <w:t>“</w:t>
      </w:r>
      <w:r w:rsidR="00213FE2" w:rsidRPr="001C31A1">
        <w:rPr>
          <w:rFonts w:ascii="Times New Roman" w:hAnsi="Times New Roman" w:cs="Times New Roman"/>
          <w:sz w:val="24"/>
          <w:szCs w:val="24"/>
        </w:rPr>
        <w:t>clear and convincing evidence</w:t>
      </w:r>
      <w:r w:rsidR="00393C57" w:rsidRPr="001C31A1">
        <w:rPr>
          <w:rFonts w:ascii="Times New Roman" w:hAnsi="Times New Roman" w:cs="Times New Roman"/>
          <w:sz w:val="24"/>
          <w:szCs w:val="24"/>
        </w:rPr>
        <w:t>”</w:t>
      </w:r>
      <w:r w:rsidR="00213FE2" w:rsidRPr="001C31A1">
        <w:rPr>
          <w:rFonts w:ascii="Times New Roman" w:hAnsi="Times New Roman" w:cs="Times New Roman"/>
          <w:sz w:val="24"/>
          <w:szCs w:val="24"/>
        </w:rPr>
        <w:t>.</w:t>
      </w:r>
      <w:r w:rsidR="00393C57" w:rsidRPr="001C31A1">
        <w:rPr>
          <w:rFonts w:ascii="Times New Roman" w:hAnsi="Times New Roman" w:cs="Times New Roman"/>
          <w:sz w:val="24"/>
          <w:szCs w:val="24"/>
        </w:rPr>
        <w:t xml:space="preserve"> </w:t>
      </w:r>
      <w:proofErr w:type="spellStart"/>
      <w:r w:rsidR="00393C57" w:rsidRPr="001C31A1">
        <w:rPr>
          <w:rFonts w:ascii="Times New Roman" w:hAnsi="Times New Roman" w:cs="Times New Roman"/>
          <w:i/>
          <w:iCs/>
          <w:sz w:val="24"/>
          <w:szCs w:val="24"/>
        </w:rPr>
        <w:t>Liotta</w:t>
      </w:r>
      <w:proofErr w:type="spellEnd"/>
      <w:r w:rsidR="00393C57" w:rsidRPr="001C31A1">
        <w:rPr>
          <w:rFonts w:ascii="Times New Roman" w:hAnsi="Times New Roman" w:cs="Times New Roman"/>
          <w:i/>
          <w:iCs/>
          <w:sz w:val="24"/>
          <w:szCs w:val="24"/>
        </w:rPr>
        <w:t xml:space="preserve"> v </w:t>
      </w:r>
      <w:proofErr w:type="spellStart"/>
      <w:r w:rsidR="00393C57" w:rsidRPr="001C31A1">
        <w:rPr>
          <w:rFonts w:ascii="Times New Roman" w:hAnsi="Times New Roman" w:cs="Times New Roman"/>
          <w:i/>
          <w:sz w:val="24"/>
          <w:szCs w:val="24"/>
        </w:rPr>
        <w:t>Mattone</w:t>
      </w:r>
      <w:proofErr w:type="spellEnd"/>
      <w:r w:rsidR="00393C57" w:rsidRPr="001C31A1">
        <w:rPr>
          <w:rFonts w:ascii="Times New Roman" w:hAnsi="Times New Roman" w:cs="Times New Roman"/>
          <w:i/>
          <w:sz w:val="24"/>
          <w:szCs w:val="24"/>
        </w:rPr>
        <w:t>, 71 A.D.3d 741 (2nd Dep’t, 2010)</w:t>
      </w:r>
      <w:r w:rsidR="00393C57" w:rsidRPr="001C31A1">
        <w:rPr>
          <w:rFonts w:ascii="Times New Roman" w:hAnsi="Times New Roman" w:cs="Times New Roman"/>
          <w:sz w:val="24"/>
          <w:szCs w:val="24"/>
        </w:rPr>
        <w:t>.</w:t>
      </w:r>
      <w:r w:rsidR="009A5A82" w:rsidRPr="001C31A1">
        <w:rPr>
          <w:rFonts w:ascii="Times New Roman" w:hAnsi="Times New Roman" w:cs="Times New Roman"/>
          <w:sz w:val="24"/>
          <w:szCs w:val="24"/>
        </w:rPr>
        <w:t>T</w:t>
      </w:r>
      <w:r w:rsidR="00393C57" w:rsidRPr="001C31A1">
        <w:rPr>
          <w:rFonts w:ascii="Times New Roman" w:hAnsi="Times New Roman" w:cs="Times New Roman"/>
          <w:sz w:val="24"/>
          <w:szCs w:val="24"/>
        </w:rPr>
        <w:t>he court therefore went further t</w:t>
      </w:r>
      <w:r w:rsidR="009A5A82" w:rsidRPr="001C31A1">
        <w:rPr>
          <w:rFonts w:ascii="Times New Roman" w:hAnsi="Times New Roman" w:cs="Times New Roman"/>
          <w:sz w:val="24"/>
          <w:szCs w:val="24"/>
        </w:rPr>
        <w:t xml:space="preserve">o </w:t>
      </w:r>
      <w:r w:rsidR="00393C57" w:rsidRPr="001C31A1">
        <w:rPr>
          <w:rFonts w:ascii="Times New Roman" w:hAnsi="Times New Roman" w:cs="Times New Roman"/>
          <w:sz w:val="24"/>
          <w:szCs w:val="24"/>
        </w:rPr>
        <w:t xml:space="preserve">state that to seek </w:t>
      </w:r>
      <w:r w:rsidR="009A5A82" w:rsidRPr="001C31A1">
        <w:rPr>
          <w:rFonts w:ascii="Times New Roman" w:hAnsi="Times New Roman" w:cs="Times New Roman"/>
          <w:sz w:val="24"/>
          <w:szCs w:val="24"/>
        </w:rPr>
        <w:t xml:space="preserve">preliminary injunction </w:t>
      </w:r>
      <w:r w:rsidR="00393C57" w:rsidRPr="001C31A1">
        <w:rPr>
          <w:rFonts w:ascii="Times New Roman" w:hAnsi="Times New Roman" w:cs="Times New Roman"/>
          <w:sz w:val="24"/>
          <w:szCs w:val="24"/>
        </w:rPr>
        <w:t>upheld against a party three requirements must be met and the requirements are: (1) L</w:t>
      </w:r>
      <w:r w:rsidR="009A5A82" w:rsidRPr="001C31A1">
        <w:rPr>
          <w:rFonts w:ascii="Times New Roman" w:hAnsi="Times New Roman" w:cs="Times New Roman"/>
          <w:sz w:val="24"/>
          <w:szCs w:val="24"/>
        </w:rPr>
        <w:t>ikelihood</w:t>
      </w:r>
      <w:r w:rsidR="00393C57" w:rsidRPr="001C31A1">
        <w:rPr>
          <w:rFonts w:ascii="Times New Roman" w:hAnsi="Times New Roman" w:cs="Times New Roman"/>
          <w:sz w:val="24"/>
          <w:szCs w:val="24"/>
        </w:rPr>
        <w:t xml:space="preserve"> of success on the merits, (2) I</w:t>
      </w:r>
      <w:r w:rsidR="009A5A82" w:rsidRPr="001C31A1">
        <w:rPr>
          <w:rFonts w:ascii="Times New Roman" w:hAnsi="Times New Roman" w:cs="Times New Roman"/>
          <w:sz w:val="24"/>
          <w:szCs w:val="24"/>
        </w:rPr>
        <w:t>rreparable injury absent granting of a preliminary inju</w:t>
      </w:r>
      <w:r w:rsidR="00393C57" w:rsidRPr="001C31A1">
        <w:rPr>
          <w:rFonts w:ascii="Times New Roman" w:hAnsi="Times New Roman" w:cs="Times New Roman"/>
          <w:sz w:val="24"/>
          <w:szCs w:val="24"/>
        </w:rPr>
        <w:t>nction, (3) and a B</w:t>
      </w:r>
      <w:r w:rsidR="009A5A82" w:rsidRPr="001C31A1">
        <w:rPr>
          <w:rFonts w:ascii="Times New Roman" w:hAnsi="Times New Roman" w:cs="Times New Roman"/>
          <w:sz w:val="24"/>
          <w:szCs w:val="24"/>
        </w:rPr>
        <w:t>alancing of the equities in the movant’s favor.</w:t>
      </w:r>
    </w:p>
    <w:p w:rsidR="001D1F8D" w:rsidRPr="001C31A1" w:rsidRDefault="001D1F8D" w:rsidP="00627C23">
      <w:pPr>
        <w:spacing w:before="100" w:beforeAutospacing="1" w:after="100" w:afterAutospacing="1" w:line="240" w:lineRule="auto"/>
        <w:jc w:val="both"/>
        <w:rPr>
          <w:rFonts w:ascii="Times New Roman" w:hAnsi="Times New Roman" w:cs="Times New Roman"/>
          <w:sz w:val="24"/>
          <w:szCs w:val="24"/>
        </w:rPr>
      </w:pPr>
    </w:p>
    <w:p w:rsidR="009B355E" w:rsidRDefault="009B355E" w:rsidP="00627C23">
      <w:pPr>
        <w:spacing w:before="100" w:beforeAutospacing="1" w:after="100" w:afterAutospacing="1" w:line="240" w:lineRule="auto"/>
        <w:jc w:val="both"/>
        <w:rPr>
          <w:rFonts w:ascii="Times New Roman" w:hAnsi="Times New Roman" w:cs="Times New Roman"/>
          <w:sz w:val="24"/>
          <w:szCs w:val="24"/>
        </w:rPr>
      </w:pPr>
    </w:p>
    <w:p w:rsidR="009B355E" w:rsidRDefault="009B355E" w:rsidP="00627C23">
      <w:pPr>
        <w:spacing w:before="100" w:beforeAutospacing="1" w:after="100" w:afterAutospacing="1" w:line="240" w:lineRule="auto"/>
        <w:jc w:val="both"/>
        <w:rPr>
          <w:rFonts w:ascii="Times New Roman" w:hAnsi="Times New Roman" w:cs="Times New Roman"/>
          <w:sz w:val="24"/>
          <w:szCs w:val="24"/>
        </w:rPr>
      </w:pPr>
    </w:p>
    <w:p w:rsidR="009B355E" w:rsidRDefault="009B355E" w:rsidP="00627C23">
      <w:pPr>
        <w:spacing w:before="100" w:beforeAutospacing="1" w:after="100" w:afterAutospacing="1" w:line="240" w:lineRule="auto"/>
        <w:jc w:val="both"/>
        <w:rPr>
          <w:rFonts w:ascii="Times New Roman" w:hAnsi="Times New Roman" w:cs="Times New Roman"/>
          <w:sz w:val="24"/>
          <w:szCs w:val="24"/>
        </w:rPr>
      </w:pPr>
    </w:p>
    <w:p w:rsidR="00C348FF" w:rsidRPr="001C31A1" w:rsidRDefault="00C348FF" w:rsidP="00627C23">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lastRenderedPageBreak/>
        <w:t>SIMON &amp; SCHUSTER</w:t>
      </w:r>
    </w:p>
    <w:p w:rsidR="00962D29" w:rsidRPr="001C31A1" w:rsidRDefault="00962D29" w:rsidP="00962D29">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t>Likelihood of success on the merits</w:t>
      </w:r>
    </w:p>
    <w:p w:rsidR="00962D29" w:rsidRPr="001C31A1" w:rsidRDefault="00962D29" w:rsidP="00962D29">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The court noted that two of the causes of action by the Plaintiff expressly bother on the Settlement Agreement and they are (</w:t>
      </w:r>
      <w:proofErr w:type="spellStart"/>
      <w:r w:rsidRPr="001C31A1">
        <w:rPr>
          <w:rFonts w:ascii="Times New Roman" w:hAnsi="Times New Roman" w:cs="Times New Roman"/>
          <w:sz w:val="24"/>
          <w:szCs w:val="24"/>
        </w:rPr>
        <w:t>i</w:t>
      </w:r>
      <w:proofErr w:type="spellEnd"/>
      <w:r w:rsidRPr="001C31A1">
        <w:rPr>
          <w:rFonts w:ascii="Times New Roman" w:hAnsi="Times New Roman" w:cs="Times New Roman"/>
          <w:sz w:val="24"/>
          <w:szCs w:val="24"/>
        </w:rPr>
        <w:t xml:space="preserve">) Claim for money damages against Ms. Trump for breach of contract, and (ii) Specific Performance. The court reiterated the fact that Simon &amp; Schuster was not a party to the Settlement Agreement and as such cannot be held liable for a breach of a contract or to specifically perform a contract it was not a party to. In support of this view, the court cited the cases of </w:t>
      </w:r>
      <w:r w:rsidRPr="001C31A1">
        <w:rPr>
          <w:rFonts w:ascii="Times New Roman" w:hAnsi="Times New Roman" w:cs="Times New Roman"/>
          <w:i/>
          <w:iCs/>
          <w:sz w:val="24"/>
          <w:szCs w:val="24"/>
        </w:rPr>
        <w:t xml:space="preserve">Black car &amp; Livery Ins., Inc. v H &amp; W Brokerage, </w:t>
      </w:r>
      <w:proofErr w:type="spellStart"/>
      <w:r w:rsidRPr="001C31A1">
        <w:rPr>
          <w:rFonts w:ascii="Times New Roman" w:hAnsi="Times New Roman" w:cs="Times New Roman"/>
          <w:i/>
          <w:iCs/>
          <w:sz w:val="24"/>
          <w:szCs w:val="24"/>
        </w:rPr>
        <w:t>Inc</w:t>
      </w:r>
      <w:proofErr w:type="spellEnd"/>
      <w:r w:rsidRPr="001C31A1">
        <w:rPr>
          <w:rFonts w:ascii="Times New Roman" w:hAnsi="Times New Roman" w:cs="Times New Roman"/>
          <w:sz w:val="24"/>
          <w:szCs w:val="24"/>
        </w:rPr>
        <w:t>, 28 A.D.3d 595 (2nd Dep’t, 2006) (</w:t>
      </w:r>
      <w:r w:rsidRPr="001C31A1">
        <w:rPr>
          <w:rFonts w:ascii="Times New Roman" w:hAnsi="Times New Roman" w:cs="Times New Roman"/>
          <w:i/>
          <w:iCs/>
          <w:sz w:val="24"/>
          <w:szCs w:val="24"/>
        </w:rPr>
        <w:t xml:space="preserve">see Blank v. </w:t>
      </w:r>
      <w:proofErr w:type="spellStart"/>
      <w:r w:rsidRPr="001C31A1">
        <w:rPr>
          <w:rFonts w:ascii="Times New Roman" w:hAnsi="Times New Roman" w:cs="Times New Roman"/>
          <w:i/>
          <w:iCs/>
          <w:sz w:val="24"/>
          <w:szCs w:val="24"/>
        </w:rPr>
        <w:t>Noumair</w:t>
      </w:r>
      <w:proofErr w:type="spellEnd"/>
      <w:r w:rsidRPr="001C31A1">
        <w:rPr>
          <w:rFonts w:ascii="Times New Roman" w:hAnsi="Times New Roman" w:cs="Times New Roman"/>
          <w:i/>
          <w:iCs/>
          <w:sz w:val="24"/>
          <w:szCs w:val="24"/>
        </w:rPr>
        <w:t xml:space="preserve">, </w:t>
      </w:r>
      <w:r w:rsidRPr="001C31A1">
        <w:rPr>
          <w:rFonts w:ascii="Times New Roman" w:hAnsi="Times New Roman" w:cs="Times New Roman"/>
          <w:sz w:val="24"/>
          <w:szCs w:val="24"/>
        </w:rPr>
        <w:t xml:space="preserve">239 A.D.2d 534, (2nd Dep’t, 1997); </w:t>
      </w:r>
      <w:proofErr w:type="spellStart"/>
      <w:r w:rsidRPr="001C31A1">
        <w:rPr>
          <w:rFonts w:ascii="Times New Roman" w:hAnsi="Times New Roman" w:cs="Times New Roman"/>
          <w:i/>
          <w:iCs/>
          <w:sz w:val="24"/>
          <w:szCs w:val="24"/>
        </w:rPr>
        <w:t>Walz</w:t>
      </w:r>
      <w:proofErr w:type="spellEnd"/>
      <w:r w:rsidRPr="001C31A1">
        <w:rPr>
          <w:rFonts w:ascii="Times New Roman" w:hAnsi="Times New Roman" w:cs="Times New Roman"/>
          <w:i/>
          <w:iCs/>
          <w:sz w:val="24"/>
          <w:szCs w:val="24"/>
        </w:rPr>
        <w:t xml:space="preserve"> v. Todd &amp; Honeywell, </w:t>
      </w:r>
      <w:r w:rsidRPr="001C31A1">
        <w:rPr>
          <w:rFonts w:ascii="Times New Roman" w:hAnsi="Times New Roman" w:cs="Times New Roman"/>
          <w:sz w:val="24"/>
          <w:szCs w:val="24"/>
        </w:rPr>
        <w:t>195 A.D.2d 455, (2nd Dep’t, 1993). In the circumstance, the court held that there could be no cause of action against Simon &amp; Schuster particularly as to specific performance or breach of contract. In the circumstance there is no likelihood of success against Simon &amp; Schuster in this regard.</w:t>
      </w:r>
    </w:p>
    <w:p w:rsidR="00962D29" w:rsidRPr="001C31A1" w:rsidRDefault="00962D29" w:rsidP="00627C23">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t>Irreparable Harm</w:t>
      </w:r>
    </w:p>
    <w:p w:rsidR="00735CB1" w:rsidRPr="001C31A1" w:rsidRDefault="005D003B" w:rsidP="00627C23">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The court noted that the Plaintiff had claimed that the release of the book which contains confidential information is the irreparable harm. The cou</w:t>
      </w:r>
      <w:r w:rsidR="00735CB1" w:rsidRPr="001C31A1">
        <w:rPr>
          <w:rFonts w:ascii="Times New Roman" w:hAnsi="Times New Roman" w:cs="Times New Roman"/>
          <w:sz w:val="24"/>
          <w:szCs w:val="24"/>
        </w:rPr>
        <w:t xml:space="preserve">rt however stated that the Trump family members have been commenting on the Agreement. Furthermore, the court took note of the fact </w:t>
      </w:r>
      <w:r w:rsidR="00807A02" w:rsidRPr="001C31A1">
        <w:rPr>
          <w:rFonts w:ascii="Times New Roman" w:hAnsi="Times New Roman" w:cs="Times New Roman"/>
          <w:sz w:val="24"/>
          <w:szCs w:val="24"/>
        </w:rPr>
        <w:t>that thousands of</w:t>
      </w:r>
      <w:r w:rsidR="00735CB1" w:rsidRPr="001C31A1">
        <w:rPr>
          <w:rFonts w:ascii="Times New Roman" w:hAnsi="Times New Roman" w:cs="Times New Roman"/>
          <w:sz w:val="24"/>
          <w:szCs w:val="24"/>
        </w:rPr>
        <w:t xml:space="preserve"> copies of the book are already in circulation around the country with booksellers. The real harm here, it must be noted, must be to the party seeking injunction</w:t>
      </w:r>
      <w:r w:rsidR="00807A02" w:rsidRPr="001C31A1">
        <w:rPr>
          <w:rFonts w:ascii="Times New Roman" w:hAnsi="Times New Roman" w:cs="Times New Roman"/>
          <w:sz w:val="24"/>
          <w:szCs w:val="24"/>
        </w:rPr>
        <w:t xml:space="preserve"> and that must be proved</w:t>
      </w:r>
      <w:r w:rsidR="00735CB1" w:rsidRPr="001C31A1">
        <w:rPr>
          <w:rFonts w:ascii="Times New Roman" w:hAnsi="Times New Roman" w:cs="Times New Roman"/>
          <w:sz w:val="24"/>
          <w:szCs w:val="24"/>
        </w:rPr>
        <w:t>. In the circumstanc</w:t>
      </w:r>
      <w:r w:rsidR="00807A02" w:rsidRPr="001C31A1">
        <w:rPr>
          <w:rFonts w:ascii="Times New Roman" w:hAnsi="Times New Roman" w:cs="Times New Roman"/>
          <w:sz w:val="24"/>
          <w:szCs w:val="24"/>
        </w:rPr>
        <w:t>e however, the court noted that it is even obvious that if there would be any harm whatsoever, such harm would be resulted from stopping the release of the public who have</w:t>
      </w:r>
      <w:r w:rsidR="00735CB1" w:rsidRPr="001C31A1">
        <w:rPr>
          <w:rFonts w:ascii="Times New Roman" w:hAnsi="Times New Roman" w:cs="Times New Roman"/>
          <w:sz w:val="24"/>
          <w:szCs w:val="24"/>
        </w:rPr>
        <w:t xml:space="preserve"> a right to know</w:t>
      </w:r>
      <w:r w:rsidR="00807A02" w:rsidRPr="001C31A1">
        <w:rPr>
          <w:rFonts w:ascii="Times New Roman" w:hAnsi="Times New Roman" w:cs="Times New Roman"/>
          <w:sz w:val="24"/>
          <w:szCs w:val="24"/>
        </w:rPr>
        <w:t>,</w:t>
      </w:r>
      <w:r w:rsidR="00735CB1" w:rsidRPr="001C31A1">
        <w:rPr>
          <w:rFonts w:ascii="Times New Roman" w:hAnsi="Times New Roman" w:cs="Times New Roman"/>
          <w:sz w:val="24"/>
          <w:szCs w:val="24"/>
        </w:rPr>
        <w:t xml:space="preserve"> more importantly</w:t>
      </w:r>
      <w:r w:rsidR="00807A02" w:rsidRPr="001C31A1">
        <w:rPr>
          <w:rFonts w:ascii="Times New Roman" w:hAnsi="Times New Roman" w:cs="Times New Roman"/>
          <w:sz w:val="24"/>
          <w:szCs w:val="24"/>
        </w:rPr>
        <w:t>, when the book</w:t>
      </w:r>
      <w:r w:rsidR="00735CB1" w:rsidRPr="001C31A1">
        <w:rPr>
          <w:rFonts w:ascii="Times New Roman" w:hAnsi="Times New Roman" w:cs="Times New Roman"/>
          <w:sz w:val="24"/>
          <w:szCs w:val="24"/>
        </w:rPr>
        <w:t xml:space="preserve"> is about the </w:t>
      </w:r>
      <w:r w:rsidR="00807A02" w:rsidRPr="001C31A1">
        <w:rPr>
          <w:rFonts w:ascii="Times New Roman" w:hAnsi="Times New Roman" w:cs="Times New Roman"/>
          <w:sz w:val="24"/>
          <w:szCs w:val="24"/>
        </w:rPr>
        <w:t xml:space="preserve">nation’s </w:t>
      </w:r>
      <w:r w:rsidR="00735CB1" w:rsidRPr="001C31A1">
        <w:rPr>
          <w:rFonts w:ascii="Times New Roman" w:hAnsi="Times New Roman" w:cs="Times New Roman"/>
          <w:sz w:val="24"/>
          <w:szCs w:val="24"/>
        </w:rPr>
        <w:t>President who is also standing for a re-election. In the words of Judge Greenwald, the court noted that “</w:t>
      </w:r>
      <w:r w:rsidR="00735CB1" w:rsidRPr="001C31A1">
        <w:rPr>
          <w:rFonts w:ascii="Times New Roman" w:hAnsi="Times New Roman" w:cs="Times New Roman"/>
          <w:i/>
          <w:sz w:val="24"/>
          <w:szCs w:val="24"/>
        </w:rPr>
        <w:t>The Trumps were local in 2001. The leader of the Trump family in 2020 is global. Yet, this action was brought by ROBERT L. TRUMP and no one else. It is he who had to substantiate a claim for irreparable harm, no other Trump family member is specified</w:t>
      </w:r>
      <w:r w:rsidR="00735CB1" w:rsidRPr="001C31A1">
        <w:rPr>
          <w:rFonts w:ascii="Times New Roman" w:hAnsi="Times New Roman" w:cs="Times New Roman"/>
          <w:sz w:val="24"/>
          <w:szCs w:val="24"/>
        </w:rPr>
        <w:t xml:space="preserve">” </w:t>
      </w:r>
      <w:r w:rsidR="00D731A5">
        <w:rPr>
          <w:rFonts w:ascii="Times New Roman" w:hAnsi="Times New Roman" w:cs="Times New Roman"/>
          <w:sz w:val="24"/>
          <w:szCs w:val="24"/>
        </w:rPr>
        <w:t xml:space="preserve">[Pg.9] </w:t>
      </w:r>
      <w:r w:rsidR="00807A02" w:rsidRPr="001C31A1">
        <w:rPr>
          <w:rFonts w:ascii="Times New Roman" w:hAnsi="Times New Roman" w:cs="Times New Roman"/>
          <w:sz w:val="24"/>
          <w:szCs w:val="24"/>
        </w:rPr>
        <w:t xml:space="preserve">The court cited the recent decision of the District Court of Columbia in </w:t>
      </w:r>
      <w:r w:rsidR="00807A02" w:rsidRPr="001C31A1">
        <w:rPr>
          <w:rFonts w:ascii="Times New Roman" w:hAnsi="Times New Roman" w:cs="Times New Roman"/>
          <w:i/>
          <w:iCs/>
          <w:sz w:val="24"/>
          <w:szCs w:val="24"/>
        </w:rPr>
        <w:t>United States v Bolton</w:t>
      </w:r>
      <w:r w:rsidR="00807A02" w:rsidRPr="001C31A1">
        <w:rPr>
          <w:rFonts w:ascii="Times New Roman" w:hAnsi="Times New Roman" w:cs="Times New Roman"/>
          <w:sz w:val="24"/>
          <w:szCs w:val="24"/>
        </w:rPr>
        <w:t>, 2020 WL 3401940 where the plaintiff sought to have t</w:t>
      </w:r>
      <w:r w:rsidR="00303DC4" w:rsidRPr="001C31A1">
        <w:rPr>
          <w:rFonts w:ascii="Times New Roman" w:hAnsi="Times New Roman" w:cs="Times New Roman"/>
          <w:sz w:val="24"/>
          <w:szCs w:val="24"/>
        </w:rPr>
        <w:t>he Court order the publisher, “</w:t>
      </w:r>
      <w:r w:rsidR="00807A02" w:rsidRPr="001C31A1">
        <w:rPr>
          <w:rFonts w:ascii="Times New Roman" w:hAnsi="Times New Roman" w:cs="Times New Roman"/>
          <w:i/>
          <w:sz w:val="24"/>
          <w:szCs w:val="24"/>
        </w:rPr>
        <w:t>…to take any and all available steps to retrieve and destroy any copies of the book that may be in the possession of any third party</w:t>
      </w:r>
      <w:r w:rsidR="00807A02" w:rsidRPr="001C31A1">
        <w:rPr>
          <w:rFonts w:ascii="Times New Roman" w:hAnsi="Times New Roman" w:cs="Times New Roman"/>
          <w:sz w:val="24"/>
          <w:szCs w:val="24"/>
        </w:rPr>
        <w:t xml:space="preserve">.”, the court refused to do so. The court noted that in that case, </w:t>
      </w:r>
      <w:r w:rsidR="00807A02" w:rsidRPr="001C31A1">
        <w:rPr>
          <w:rFonts w:ascii="Times New Roman" w:hAnsi="Times New Roman" w:cs="Times New Roman"/>
          <w:i/>
          <w:sz w:val="24"/>
          <w:szCs w:val="24"/>
        </w:rPr>
        <w:t>“</w:t>
      </w:r>
      <w:r w:rsidR="00807A02" w:rsidRPr="001C31A1">
        <w:rPr>
          <w:rFonts w:ascii="Times New Roman" w:hAnsi="Times New Roman" w:cs="Times New Roman"/>
          <w:i/>
          <w:iCs/>
          <w:sz w:val="24"/>
          <w:szCs w:val="24"/>
        </w:rPr>
        <w:t xml:space="preserve">Bolton </w:t>
      </w:r>
      <w:r w:rsidR="00807A02" w:rsidRPr="001C31A1">
        <w:rPr>
          <w:rFonts w:ascii="Times New Roman" w:hAnsi="Times New Roman" w:cs="Times New Roman"/>
          <w:i/>
          <w:sz w:val="24"/>
          <w:szCs w:val="24"/>
        </w:rPr>
        <w:t>was dealing with information pertaining to national security, not 20-year-old family history”</w:t>
      </w:r>
      <w:r w:rsidR="00D731A5">
        <w:rPr>
          <w:rFonts w:ascii="Times New Roman" w:hAnsi="Times New Roman" w:cs="Times New Roman"/>
          <w:i/>
          <w:sz w:val="24"/>
          <w:szCs w:val="24"/>
        </w:rPr>
        <w:t xml:space="preserve"> </w:t>
      </w:r>
      <w:r w:rsidR="00D731A5" w:rsidRPr="00D731A5">
        <w:rPr>
          <w:rFonts w:ascii="Times New Roman" w:hAnsi="Times New Roman" w:cs="Times New Roman"/>
          <w:sz w:val="24"/>
          <w:szCs w:val="24"/>
        </w:rPr>
        <w:t>[Pg.9]</w:t>
      </w:r>
    </w:p>
    <w:p w:rsidR="00962D29" w:rsidRPr="001C31A1" w:rsidRDefault="00962D29" w:rsidP="00627C23">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t>Balance of Equities</w:t>
      </w:r>
    </w:p>
    <w:p w:rsidR="00962D29" w:rsidRDefault="00807A02" w:rsidP="00627C23">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As to balancing of equities, the court state that since there is no likelihood of success against Simon &amp; Schuster as I was not part of the Agreement and there </w:t>
      </w:r>
      <w:r w:rsidR="001D1F8D" w:rsidRPr="001C31A1">
        <w:rPr>
          <w:rFonts w:ascii="Times New Roman" w:hAnsi="Times New Roman" w:cs="Times New Roman"/>
          <w:sz w:val="24"/>
          <w:szCs w:val="24"/>
        </w:rPr>
        <w:t xml:space="preserve">is no evidence of irreparable harm likely to be occasioned to the Plaintiff by not granting the injunction, the court held that the balancing of equities stands in favor of Simon &amp; Schuster. </w:t>
      </w:r>
    </w:p>
    <w:p w:rsidR="009B355E" w:rsidRDefault="009B355E" w:rsidP="00627C23">
      <w:pPr>
        <w:spacing w:before="100" w:beforeAutospacing="1" w:after="100" w:afterAutospacing="1" w:line="240" w:lineRule="auto"/>
        <w:jc w:val="both"/>
        <w:rPr>
          <w:rFonts w:ascii="Times New Roman" w:hAnsi="Times New Roman" w:cs="Times New Roman"/>
          <w:sz w:val="24"/>
          <w:szCs w:val="24"/>
        </w:rPr>
      </w:pPr>
    </w:p>
    <w:p w:rsidR="009B355E" w:rsidRPr="001C31A1" w:rsidRDefault="009B355E" w:rsidP="00627C23">
      <w:pPr>
        <w:spacing w:before="100" w:beforeAutospacing="1" w:after="100" w:afterAutospacing="1" w:line="240" w:lineRule="auto"/>
        <w:jc w:val="both"/>
        <w:rPr>
          <w:rFonts w:ascii="Times New Roman" w:hAnsi="Times New Roman" w:cs="Times New Roman"/>
          <w:sz w:val="24"/>
          <w:szCs w:val="24"/>
        </w:rPr>
      </w:pPr>
    </w:p>
    <w:p w:rsidR="001D1F8D" w:rsidRPr="001C31A1" w:rsidRDefault="00ED4C2A" w:rsidP="00627C23">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lastRenderedPageBreak/>
        <w:t>MARY L. TRUMP</w:t>
      </w:r>
    </w:p>
    <w:p w:rsidR="00C716A5" w:rsidRPr="001C31A1" w:rsidRDefault="00C716A5" w:rsidP="00C716A5">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t>Likelihood of success on the merits</w:t>
      </w:r>
    </w:p>
    <w:p w:rsidR="00C716A5" w:rsidRPr="001C31A1" w:rsidRDefault="00C716A5" w:rsidP="00C716A5">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The court had noted that the Plaintiff claimed that irreparable harm will be occasioned if the confidential information contained in the book is released to the public. </w:t>
      </w:r>
      <w:r w:rsidR="00AC6075" w:rsidRPr="001C31A1">
        <w:rPr>
          <w:rFonts w:ascii="Times New Roman" w:hAnsi="Times New Roman" w:cs="Times New Roman"/>
          <w:sz w:val="24"/>
          <w:szCs w:val="24"/>
        </w:rPr>
        <w:t xml:space="preserve">In this regard, the court noted that the Plaintiff is unaware of the details of the book by which the court was not convinced that the Plaintiff could prove the likelihood of success of his case. On the other hand, the court noted that it appears there is already much information about the Plaintiff in the public. The court therefore is not convinced that the Plaintiff has shown the likelihood of success of his case against the defendant. The further stated that even if the standards of likelihood were to be relaxed, the case of the Plaintiff/Movant appears too weak to show likelihood of success in the case against the defendant. The court therefore held that the Plaintiff has not </w:t>
      </w:r>
      <w:r w:rsidR="00AC6075" w:rsidRPr="001C31A1">
        <w:rPr>
          <w:rFonts w:ascii="Times New Roman" w:hAnsi="Times New Roman" w:cs="Times New Roman"/>
          <w:i/>
          <w:sz w:val="24"/>
          <w:szCs w:val="24"/>
        </w:rPr>
        <w:t>“demonstrated by “clear and convincing’ evidence that he has a likelihood of success on the merits of his case</w:t>
      </w:r>
      <w:r w:rsidR="009B355E">
        <w:rPr>
          <w:rFonts w:ascii="Times New Roman" w:hAnsi="Times New Roman" w:cs="Times New Roman"/>
          <w:i/>
          <w:sz w:val="24"/>
          <w:szCs w:val="24"/>
        </w:rPr>
        <w:t xml:space="preserve"> on the merits of his case</w:t>
      </w:r>
      <w:r w:rsidR="00AC6075" w:rsidRPr="001C31A1">
        <w:rPr>
          <w:rFonts w:ascii="Times New Roman" w:hAnsi="Times New Roman" w:cs="Times New Roman"/>
          <w:i/>
          <w:sz w:val="24"/>
          <w:szCs w:val="24"/>
        </w:rPr>
        <w:t>”</w:t>
      </w:r>
      <w:r w:rsidR="009B355E">
        <w:rPr>
          <w:rFonts w:ascii="Times New Roman" w:hAnsi="Times New Roman" w:cs="Times New Roman"/>
          <w:i/>
          <w:sz w:val="24"/>
          <w:szCs w:val="24"/>
        </w:rPr>
        <w:t xml:space="preserve"> </w:t>
      </w:r>
      <w:r w:rsidR="009B355E" w:rsidRPr="009B355E">
        <w:rPr>
          <w:rFonts w:ascii="Times New Roman" w:hAnsi="Times New Roman" w:cs="Times New Roman"/>
          <w:sz w:val="24"/>
          <w:szCs w:val="24"/>
        </w:rPr>
        <w:t>[Pg.9]</w:t>
      </w:r>
    </w:p>
    <w:p w:rsidR="00C716A5" w:rsidRPr="001C31A1" w:rsidRDefault="00C716A5" w:rsidP="00C716A5">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t>Irreparable Harm</w:t>
      </w:r>
    </w:p>
    <w:p w:rsidR="00EF02B4" w:rsidRPr="001C31A1" w:rsidRDefault="0093127C" w:rsidP="00C716A5">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The court gave a robust view on the concept of irreparable harm at this stage. In the view of the court the standard of “irreparable harm” is high and not just what can be proved by a mere contract’s clause. The court cited the case of </w:t>
      </w:r>
      <w:proofErr w:type="spellStart"/>
      <w:r w:rsidRPr="001C31A1">
        <w:rPr>
          <w:rFonts w:ascii="Times New Roman" w:hAnsi="Times New Roman" w:cs="Times New Roman"/>
          <w:i/>
          <w:iCs/>
          <w:sz w:val="24"/>
          <w:szCs w:val="24"/>
        </w:rPr>
        <w:t>Eastview</w:t>
      </w:r>
      <w:proofErr w:type="spellEnd"/>
      <w:r w:rsidRPr="001C31A1">
        <w:rPr>
          <w:rFonts w:ascii="Times New Roman" w:hAnsi="Times New Roman" w:cs="Times New Roman"/>
          <w:i/>
          <w:iCs/>
          <w:sz w:val="24"/>
          <w:szCs w:val="24"/>
        </w:rPr>
        <w:t xml:space="preserve"> Mall, LLC v. Grace Holmes, Inc.</w:t>
      </w:r>
      <w:r w:rsidRPr="001C31A1">
        <w:rPr>
          <w:rFonts w:ascii="Times New Roman" w:hAnsi="Times New Roman" w:cs="Times New Roman"/>
          <w:sz w:val="24"/>
          <w:szCs w:val="24"/>
        </w:rPr>
        <w:t xml:space="preserve">, 182 A.D.3d 1057, (4th Dep’t, 2020) where the court held that </w:t>
      </w:r>
      <w:r w:rsidRPr="001C31A1">
        <w:rPr>
          <w:rFonts w:ascii="Times New Roman" w:hAnsi="Times New Roman" w:cs="Times New Roman"/>
          <w:i/>
          <w:sz w:val="24"/>
          <w:szCs w:val="24"/>
        </w:rPr>
        <w:t>“[</w:t>
      </w:r>
      <w:proofErr w:type="spellStart"/>
      <w:r w:rsidRPr="001C31A1">
        <w:rPr>
          <w:rFonts w:ascii="Times New Roman" w:hAnsi="Times New Roman" w:cs="Times New Roman"/>
          <w:i/>
          <w:sz w:val="24"/>
          <w:szCs w:val="24"/>
        </w:rPr>
        <w:t>i</w:t>
      </w:r>
      <w:proofErr w:type="spellEnd"/>
      <w:r w:rsidRPr="001C31A1">
        <w:rPr>
          <w:rFonts w:ascii="Times New Roman" w:hAnsi="Times New Roman" w:cs="Times New Roman"/>
          <w:i/>
          <w:sz w:val="24"/>
          <w:szCs w:val="24"/>
        </w:rPr>
        <w:t>]</w:t>
      </w:r>
      <w:proofErr w:type="spellStart"/>
      <w:r w:rsidRPr="001C31A1">
        <w:rPr>
          <w:rFonts w:ascii="Times New Roman" w:hAnsi="Times New Roman" w:cs="Times New Roman"/>
          <w:i/>
          <w:sz w:val="24"/>
          <w:szCs w:val="24"/>
        </w:rPr>
        <w:t>rreparable</w:t>
      </w:r>
      <w:proofErr w:type="spellEnd"/>
      <w:r w:rsidRPr="001C31A1">
        <w:rPr>
          <w:rFonts w:ascii="Times New Roman" w:hAnsi="Times New Roman" w:cs="Times New Roman"/>
          <w:i/>
          <w:sz w:val="24"/>
          <w:szCs w:val="24"/>
        </w:rPr>
        <w:t xml:space="preserve"> injury, for purposes of equity, ... mean[s] any injury for which money damages are insufficient”</w:t>
      </w:r>
      <w:r w:rsidRPr="001C31A1">
        <w:rPr>
          <w:rFonts w:ascii="Times New Roman" w:hAnsi="Times New Roman" w:cs="Times New Roman"/>
          <w:sz w:val="24"/>
          <w:szCs w:val="24"/>
        </w:rPr>
        <w:t xml:space="preserve"> </w:t>
      </w:r>
      <w:r w:rsidR="009B355E">
        <w:rPr>
          <w:rFonts w:ascii="Times New Roman" w:hAnsi="Times New Roman" w:cs="Times New Roman"/>
          <w:sz w:val="24"/>
          <w:szCs w:val="24"/>
        </w:rPr>
        <w:t>[Pg.11]. T</w:t>
      </w:r>
      <w:r w:rsidRPr="001C31A1">
        <w:rPr>
          <w:rFonts w:ascii="Times New Roman" w:hAnsi="Times New Roman" w:cs="Times New Roman"/>
          <w:sz w:val="24"/>
          <w:szCs w:val="24"/>
        </w:rPr>
        <w:t>o est</w:t>
      </w:r>
      <w:r w:rsidR="00FE4406" w:rsidRPr="001C31A1">
        <w:rPr>
          <w:rFonts w:ascii="Times New Roman" w:hAnsi="Times New Roman" w:cs="Times New Roman"/>
          <w:sz w:val="24"/>
          <w:szCs w:val="24"/>
        </w:rPr>
        <w:t>ablish “irreparable harm”</w:t>
      </w:r>
      <w:r w:rsidRPr="001C31A1">
        <w:rPr>
          <w:rFonts w:ascii="Times New Roman" w:hAnsi="Times New Roman" w:cs="Times New Roman"/>
          <w:sz w:val="24"/>
          <w:szCs w:val="24"/>
        </w:rPr>
        <w:t xml:space="preserve"> </w:t>
      </w:r>
      <w:r w:rsidR="009B355E">
        <w:rPr>
          <w:rFonts w:ascii="Times New Roman" w:hAnsi="Times New Roman" w:cs="Times New Roman"/>
          <w:sz w:val="24"/>
          <w:szCs w:val="24"/>
        </w:rPr>
        <w:t xml:space="preserve">therefore means that </w:t>
      </w:r>
      <w:r w:rsidR="00FE4406" w:rsidRPr="001C31A1">
        <w:rPr>
          <w:rFonts w:ascii="Times New Roman" w:hAnsi="Times New Roman" w:cs="Times New Roman"/>
          <w:sz w:val="24"/>
          <w:szCs w:val="24"/>
        </w:rPr>
        <w:t>such harm must not be one that can be remedied with money. From the case of the Plaintiff</w:t>
      </w:r>
      <w:r w:rsidR="004605EE" w:rsidRPr="001C31A1">
        <w:rPr>
          <w:rFonts w:ascii="Times New Roman" w:hAnsi="Times New Roman" w:cs="Times New Roman"/>
          <w:sz w:val="24"/>
          <w:szCs w:val="24"/>
        </w:rPr>
        <w:t xml:space="preserve"> as disclosed in the Verified Complaint filed</w:t>
      </w:r>
      <w:r w:rsidR="00FE4406" w:rsidRPr="001C31A1">
        <w:rPr>
          <w:rFonts w:ascii="Times New Roman" w:hAnsi="Times New Roman" w:cs="Times New Roman"/>
          <w:sz w:val="24"/>
          <w:szCs w:val="24"/>
        </w:rPr>
        <w:t>, it is obvious and logical that the remedy for the harm alleged by the Plaintiff is monetary.</w:t>
      </w:r>
      <w:r w:rsidR="004605EE" w:rsidRPr="001C31A1">
        <w:rPr>
          <w:rFonts w:ascii="Times New Roman" w:hAnsi="Times New Roman" w:cs="Times New Roman"/>
          <w:sz w:val="24"/>
          <w:szCs w:val="24"/>
        </w:rPr>
        <w:t xml:space="preserve"> It therefore flows to hold that whatever harm to the Plaintiff in this case is not irreparable. The court further stated that it not just enough for the Plaintiff/Movant to disclose possibility of an irreparable harm but must establish that there is a likelihood of irreparable harm. </w:t>
      </w:r>
    </w:p>
    <w:p w:rsidR="00303DC4" w:rsidRDefault="00C82AE0" w:rsidP="00C716A5">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While reiterating that obtaining an injunction is a matter of discretion of the court, Judge Greenwald stressed a party cannot be entitled to one by mere entering into a contract as no one can contract for a right to an injunctive relief. Further, the court cited the case of </w:t>
      </w:r>
      <w:r w:rsidR="00303DC4" w:rsidRPr="001C31A1">
        <w:rPr>
          <w:rFonts w:ascii="Times New Roman" w:hAnsi="Times New Roman" w:cs="Times New Roman"/>
          <w:i/>
          <w:iCs/>
          <w:sz w:val="24"/>
          <w:szCs w:val="24"/>
        </w:rPr>
        <w:t xml:space="preserve">Art Capital </w:t>
      </w:r>
      <w:proofErr w:type="spellStart"/>
      <w:r w:rsidR="00303DC4" w:rsidRPr="001C31A1">
        <w:rPr>
          <w:rFonts w:ascii="Times New Roman" w:hAnsi="Times New Roman" w:cs="Times New Roman"/>
          <w:i/>
          <w:iCs/>
          <w:sz w:val="24"/>
          <w:szCs w:val="24"/>
        </w:rPr>
        <w:t>Grp</w:t>
      </w:r>
      <w:proofErr w:type="spellEnd"/>
      <w:r w:rsidR="00303DC4" w:rsidRPr="001C31A1">
        <w:rPr>
          <w:rFonts w:ascii="Times New Roman" w:hAnsi="Times New Roman" w:cs="Times New Roman"/>
          <w:i/>
          <w:iCs/>
          <w:sz w:val="24"/>
          <w:szCs w:val="24"/>
        </w:rPr>
        <w:t>., LLC v. Getty Images, Inc.</w:t>
      </w:r>
      <w:r w:rsidR="00303DC4" w:rsidRPr="001C31A1">
        <w:rPr>
          <w:rFonts w:ascii="Times New Roman" w:hAnsi="Times New Roman" w:cs="Times New Roman"/>
          <w:sz w:val="24"/>
          <w:szCs w:val="24"/>
        </w:rPr>
        <w:t xml:space="preserve">, 24 Misc. 3d 1247(A), 2009 WL 2913531 (N.Y. Sup) </w:t>
      </w:r>
      <w:r w:rsidRPr="001C31A1">
        <w:rPr>
          <w:rFonts w:ascii="Times New Roman" w:hAnsi="Times New Roman" w:cs="Times New Roman"/>
          <w:sz w:val="24"/>
          <w:szCs w:val="24"/>
        </w:rPr>
        <w:t xml:space="preserve">to hold that where injury has already been sustained, there can be no irreparable harm anymore. </w:t>
      </w:r>
      <w:r w:rsidR="00303DC4" w:rsidRPr="001C31A1">
        <w:rPr>
          <w:rFonts w:ascii="Times New Roman" w:hAnsi="Times New Roman" w:cs="Times New Roman"/>
          <w:sz w:val="24"/>
          <w:szCs w:val="24"/>
        </w:rPr>
        <w:t>This is the situation of this case as thousands of copies of the book are already in the hands of third parties (booksellers) so whatever injury sought to prevent would have been sustained already. The court therefore conclude</w:t>
      </w:r>
      <w:r w:rsidR="00EF02B4" w:rsidRPr="001C31A1">
        <w:rPr>
          <w:rFonts w:ascii="Times New Roman" w:hAnsi="Times New Roman" w:cs="Times New Roman"/>
          <w:sz w:val="24"/>
          <w:szCs w:val="24"/>
        </w:rPr>
        <w:t>d</w:t>
      </w:r>
      <w:r w:rsidR="00303DC4" w:rsidRPr="001C31A1">
        <w:rPr>
          <w:rFonts w:ascii="Times New Roman" w:hAnsi="Times New Roman" w:cs="Times New Roman"/>
          <w:sz w:val="24"/>
          <w:szCs w:val="24"/>
        </w:rPr>
        <w:t xml:space="preserve"> that the Plaintiff (Robert Trump) failed to establish</w:t>
      </w:r>
      <w:r w:rsidR="00EF02B4" w:rsidRPr="001C31A1">
        <w:rPr>
          <w:rFonts w:ascii="Times New Roman" w:hAnsi="Times New Roman" w:cs="Times New Roman"/>
          <w:sz w:val="24"/>
          <w:szCs w:val="24"/>
        </w:rPr>
        <w:t xml:space="preserve"> how the release of the book would occasion a direct, irreparable harm to him to him to be entitled to an injunction as the Plaintiff’s allegations are mere </w:t>
      </w:r>
      <w:proofErr w:type="spellStart"/>
      <w:r w:rsidR="00EF02B4" w:rsidRPr="001C31A1">
        <w:rPr>
          <w:rFonts w:ascii="Times New Roman" w:hAnsi="Times New Roman" w:cs="Times New Roman"/>
          <w:sz w:val="24"/>
          <w:szCs w:val="24"/>
        </w:rPr>
        <w:t>conclusory</w:t>
      </w:r>
      <w:proofErr w:type="spellEnd"/>
      <w:r w:rsidR="00EF02B4" w:rsidRPr="001C31A1">
        <w:rPr>
          <w:rFonts w:ascii="Times New Roman" w:hAnsi="Times New Roman" w:cs="Times New Roman"/>
          <w:sz w:val="24"/>
          <w:szCs w:val="24"/>
        </w:rPr>
        <w:t xml:space="preserve"> and unsubstantiated. It is of note that the subject of the book focuses on Donald Trump and not Robert Trump and so the Plaintiff/Movant must show how the irreparable harm constitutes a direct, irreparable harm to his person, failure of which motion </w:t>
      </w:r>
      <w:r w:rsidR="0086184B" w:rsidRPr="001C31A1">
        <w:rPr>
          <w:rFonts w:ascii="Times New Roman" w:hAnsi="Times New Roman" w:cs="Times New Roman"/>
          <w:sz w:val="24"/>
          <w:szCs w:val="24"/>
        </w:rPr>
        <w:t xml:space="preserve">for preliminary injunction </w:t>
      </w:r>
      <w:r w:rsidR="00EF02B4" w:rsidRPr="001C31A1">
        <w:rPr>
          <w:rFonts w:ascii="Times New Roman" w:hAnsi="Times New Roman" w:cs="Times New Roman"/>
          <w:sz w:val="24"/>
          <w:szCs w:val="24"/>
        </w:rPr>
        <w:t xml:space="preserve">will fail. </w:t>
      </w:r>
    </w:p>
    <w:p w:rsidR="009B355E" w:rsidRPr="001C31A1" w:rsidRDefault="009B355E" w:rsidP="00C716A5">
      <w:pPr>
        <w:spacing w:before="100" w:beforeAutospacing="1" w:after="100" w:afterAutospacing="1" w:line="240" w:lineRule="auto"/>
        <w:jc w:val="both"/>
        <w:rPr>
          <w:rFonts w:ascii="Times New Roman" w:hAnsi="Times New Roman" w:cs="Times New Roman"/>
          <w:sz w:val="24"/>
          <w:szCs w:val="24"/>
        </w:rPr>
      </w:pPr>
    </w:p>
    <w:p w:rsidR="00C716A5" w:rsidRPr="001C31A1" w:rsidRDefault="00C716A5" w:rsidP="00C716A5">
      <w:pPr>
        <w:spacing w:before="100" w:beforeAutospacing="1" w:after="100" w:afterAutospacing="1" w:line="240" w:lineRule="auto"/>
        <w:jc w:val="both"/>
        <w:rPr>
          <w:rFonts w:ascii="Times New Roman" w:hAnsi="Times New Roman" w:cs="Times New Roman"/>
          <w:i/>
          <w:sz w:val="24"/>
          <w:szCs w:val="24"/>
        </w:rPr>
      </w:pPr>
      <w:r w:rsidRPr="001C31A1">
        <w:rPr>
          <w:rFonts w:ascii="Times New Roman" w:hAnsi="Times New Roman" w:cs="Times New Roman"/>
          <w:i/>
          <w:sz w:val="24"/>
          <w:szCs w:val="24"/>
        </w:rPr>
        <w:lastRenderedPageBreak/>
        <w:t>Balance of Equities</w:t>
      </w:r>
    </w:p>
    <w:p w:rsidR="002F0771" w:rsidRPr="001C31A1" w:rsidRDefault="002F0771" w:rsidP="00C716A5">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The </w:t>
      </w:r>
      <w:r w:rsidR="00EF02B4" w:rsidRPr="001C31A1">
        <w:rPr>
          <w:rFonts w:ascii="Times New Roman" w:hAnsi="Times New Roman" w:cs="Times New Roman"/>
          <w:sz w:val="24"/>
          <w:szCs w:val="24"/>
        </w:rPr>
        <w:t xml:space="preserve">balancing </w:t>
      </w:r>
      <w:r w:rsidRPr="001C31A1">
        <w:rPr>
          <w:rFonts w:ascii="Times New Roman" w:hAnsi="Times New Roman" w:cs="Times New Roman"/>
          <w:sz w:val="24"/>
          <w:szCs w:val="24"/>
        </w:rPr>
        <w:t xml:space="preserve">of </w:t>
      </w:r>
      <w:r w:rsidR="00EF02B4" w:rsidRPr="001C31A1">
        <w:rPr>
          <w:rFonts w:ascii="Times New Roman" w:hAnsi="Times New Roman" w:cs="Times New Roman"/>
          <w:sz w:val="24"/>
          <w:szCs w:val="24"/>
        </w:rPr>
        <w:t>the equities is between the Plaintiff/Movant and the Defendant</w:t>
      </w:r>
      <w:r w:rsidR="00D266DA" w:rsidRPr="001C31A1">
        <w:rPr>
          <w:rFonts w:ascii="Times New Roman" w:hAnsi="Times New Roman" w:cs="Times New Roman"/>
          <w:sz w:val="24"/>
          <w:szCs w:val="24"/>
        </w:rPr>
        <w:t>. It must be noted however that in establishin</w:t>
      </w:r>
      <w:r w:rsidR="00F26D5D" w:rsidRPr="001C31A1">
        <w:rPr>
          <w:rFonts w:ascii="Times New Roman" w:hAnsi="Times New Roman" w:cs="Times New Roman"/>
          <w:sz w:val="24"/>
          <w:szCs w:val="24"/>
        </w:rPr>
        <w:t xml:space="preserve">g the balancing of equities is it must be between the Plaintiff/Movant who stands to suffer irreparable and the Defendant. It is however clear that the information contained in the book concerns the President of the United States who is not even a party in this suit.  </w:t>
      </w:r>
    </w:p>
    <w:p w:rsidR="008E4C9A" w:rsidRPr="001C31A1" w:rsidRDefault="00770315" w:rsidP="001025E4">
      <w:pPr>
        <w:pStyle w:val="Default"/>
        <w:jc w:val="both"/>
      </w:pPr>
      <w:r w:rsidRPr="001C31A1">
        <w:t>The court stressed the fact that person</w:t>
      </w:r>
      <w:r w:rsidR="008E4C9A" w:rsidRPr="001C31A1">
        <w:t xml:space="preserve"> around whom the book contents revolve </w:t>
      </w:r>
      <w:r w:rsidRPr="001C31A1">
        <w:t xml:space="preserve">is the President of the United States who </w:t>
      </w:r>
      <w:r w:rsidR="008E4C9A" w:rsidRPr="001C31A1">
        <w:t xml:space="preserve">is standing for re-election in the current </w:t>
      </w:r>
      <w:r w:rsidRPr="001C31A1">
        <w:t>year</w:t>
      </w:r>
      <w:r w:rsidR="008E4C9A" w:rsidRPr="001C31A1">
        <w:t xml:space="preserve"> Presidential election this therefore goes to the root of the right to know by the public. The court noted that the right of the public to know about their Presidential who is also a Presidential candidate in the forthcoming election underscores the requirement of the balancing of the equities. </w:t>
      </w:r>
      <w:r w:rsidR="00D364CE" w:rsidRPr="001C31A1">
        <w:t xml:space="preserve">The court then held that to offence the Agreement to occasion a prior restraint on the book would offend public policy. </w:t>
      </w:r>
      <w:r w:rsidR="008E4C9A" w:rsidRPr="001C31A1">
        <w:t xml:space="preserve">In driving this position home, the court quoted </w:t>
      </w:r>
      <w:r w:rsidR="00387CBA" w:rsidRPr="001C31A1">
        <w:t xml:space="preserve">some of </w:t>
      </w:r>
      <w:r w:rsidR="008E4C9A" w:rsidRPr="001C31A1">
        <w:t xml:space="preserve">the words of Justice </w:t>
      </w:r>
      <w:proofErr w:type="spellStart"/>
      <w:r w:rsidR="008E4C9A" w:rsidRPr="001C31A1">
        <w:t>Scheinkman</w:t>
      </w:r>
      <w:proofErr w:type="spellEnd"/>
      <w:r w:rsidR="00387CBA" w:rsidRPr="001C31A1">
        <w:t xml:space="preserve"> of the Appellate Division of the Supreme Court when the defendants earlier applied to the Division to vacate the Temporary Restraining Order as contained</w:t>
      </w:r>
      <w:r w:rsidR="008E4C9A" w:rsidRPr="001C31A1">
        <w:t xml:space="preserve"> in his Order dated July 1, 2020 when the Appellate Judge stated that: </w:t>
      </w:r>
    </w:p>
    <w:p w:rsidR="00770315" w:rsidRPr="001C31A1" w:rsidRDefault="008E4C9A" w:rsidP="001025E4">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i/>
          <w:iCs/>
          <w:color w:val="000000"/>
          <w:sz w:val="24"/>
          <w:szCs w:val="24"/>
        </w:rPr>
        <w:t>The passage of time and changes in circumstances may have rendered at least some of the restrained information less significant than it was at the time and, conversely, whatever legitimate public interest there may have been in the family disputes of a real estate developer and his relatives may be considerably heightened by that real estate developer now being President of the United States and a current candidate for re-election.</w:t>
      </w:r>
      <w:r w:rsidR="00B851FB">
        <w:rPr>
          <w:rFonts w:ascii="Times New Roman" w:hAnsi="Times New Roman" w:cs="Times New Roman"/>
          <w:i/>
          <w:iCs/>
          <w:color w:val="000000"/>
          <w:sz w:val="24"/>
          <w:szCs w:val="24"/>
        </w:rPr>
        <w:t xml:space="preserve"> </w:t>
      </w:r>
      <w:r w:rsidR="00B851FB" w:rsidRPr="00B851FB">
        <w:rPr>
          <w:rFonts w:ascii="Times New Roman" w:hAnsi="Times New Roman" w:cs="Times New Roman"/>
          <w:iCs/>
          <w:color w:val="000000"/>
          <w:sz w:val="24"/>
          <w:szCs w:val="24"/>
        </w:rPr>
        <w:t>[Pg. 14]</w:t>
      </w:r>
    </w:p>
    <w:p w:rsidR="001025E4" w:rsidRPr="001C31A1" w:rsidRDefault="00387CBA" w:rsidP="001025E4">
      <w:pPr>
        <w:spacing w:before="100" w:beforeAutospacing="1" w:after="100" w:afterAutospacing="1" w:line="240" w:lineRule="auto"/>
        <w:jc w:val="both"/>
        <w:rPr>
          <w:rFonts w:ascii="Times New Roman" w:eastAsia="Times New Roman" w:hAnsi="Times New Roman" w:cs="Times New Roman"/>
          <w:sz w:val="24"/>
          <w:szCs w:val="24"/>
        </w:rPr>
      </w:pPr>
      <w:r w:rsidRPr="001C31A1">
        <w:rPr>
          <w:rFonts w:ascii="Times New Roman" w:eastAsia="Times New Roman" w:hAnsi="Times New Roman" w:cs="Times New Roman"/>
          <w:sz w:val="24"/>
          <w:szCs w:val="24"/>
        </w:rPr>
        <w:t xml:space="preserve">The court further noted that the confidentiality provision contained in the Settlement Agreement which was meant to resolve the probate-related disputes that resulted to litigation at the Surrogate Court apparently was meant </w:t>
      </w:r>
      <w:r w:rsidR="001025E4" w:rsidRPr="001C31A1">
        <w:rPr>
          <w:rFonts w:ascii="Times New Roman" w:eastAsia="Times New Roman" w:hAnsi="Times New Roman" w:cs="Times New Roman"/>
          <w:sz w:val="24"/>
          <w:szCs w:val="24"/>
        </w:rPr>
        <w:t xml:space="preserve">to protect the financial part of the Agreement which may be of no interest now, but might really be in 2001. To the court, the non-financial part of the Agreement which is the family relationships will evidently be of interest to American public now that the Presidential election is approaching. </w:t>
      </w:r>
    </w:p>
    <w:p w:rsidR="00BE5FD2" w:rsidRPr="00BE5FD2" w:rsidRDefault="00D364CE" w:rsidP="00B851FB">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T</w:t>
      </w:r>
      <w:r w:rsidR="00BE5FD2" w:rsidRPr="001C31A1">
        <w:rPr>
          <w:rFonts w:ascii="Times New Roman" w:hAnsi="Times New Roman" w:cs="Times New Roman"/>
          <w:sz w:val="24"/>
          <w:szCs w:val="24"/>
        </w:rPr>
        <w:t xml:space="preserve">he </w:t>
      </w:r>
      <w:r w:rsidRPr="001C31A1">
        <w:rPr>
          <w:rFonts w:ascii="Times New Roman" w:hAnsi="Times New Roman" w:cs="Times New Roman"/>
          <w:sz w:val="24"/>
          <w:szCs w:val="24"/>
        </w:rPr>
        <w:t xml:space="preserve">court took a significant note of the fact that at the </w:t>
      </w:r>
      <w:r w:rsidR="00BE5FD2" w:rsidRPr="001C31A1">
        <w:rPr>
          <w:rFonts w:ascii="Times New Roman" w:hAnsi="Times New Roman" w:cs="Times New Roman"/>
          <w:sz w:val="24"/>
          <w:szCs w:val="24"/>
        </w:rPr>
        <w:t>appellate lev</w:t>
      </w:r>
      <w:r w:rsidRPr="001C31A1">
        <w:rPr>
          <w:rFonts w:ascii="Times New Roman" w:hAnsi="Times New Roman" w:cs="Times New Roman"/>
          <w:sz w:val="24"/>
          <w:szCs w:val="24"/>
        </w:rPr>
        <w:t xml:space="preserve">el and before the instant </w:t>
      </w:r>
      <w:r w:rsidR="000A7EC4" w:rsidRPr="001C31A1">
        <w:rPr>
          <w:rFonts w:ascii="Times New Roman" w:hAnsi="Times New Roman" w:cs="Times New Roman"/>
          <w:sz w:val="24"/>
          <w:szCs w:val="24"/>
        </w:rPr>
        <w:t xml:space="preserve">court, </w:t>
      </w:r>
      <w:r w:rsidRPr="001C31A1">
        <w:rPr>
          <w:rFonts w:ascii="Times New Roman" w:hAnsi="Times New Roman" w:cs="Times New Roman"/>
          <w:sz w:val="24"/>
          <w:szCs w:val="24"/>
        </w:rPr>
        <w:t xml:space="preserve">Mary L. Trump did submit arguments in respect of First Amendment and Prior Restraint backed up with </w:t>
      </w:r>
      <w:proofErr w:type="spellStart"/>
      <w:r w:rsidRPr="001C31A1">
        <w:rPr>
          <w:rFonts w:ascii="Times New Roman" w:hAnsi="Times New Roman" w:cs="Times New Roman"/>
          <w:sz w:val="24"/>
          <w:szCs w:val="24"/>
        </w:rPr>
        <w:t>caselaw</w:t>
      </w:r>
      <w:proofErr w:type="spellEnd"/>
      <w:r w:rsidRPr="001C31A1">
        <w:rPr>
          <w:rFonts w:ascii="Times New Roman" w:hAnsi="Times New Roman" w:cs="Times New Roman"/>
          <w:sz w:val="24"/>
          <w:szCs w:val="24"/>
        </w:rPr>
        <w:t xml:space="preserve">. In her argument, Mary L. Trump characterized the book </w:t>
      </w:r>
      <w:r w:rsidR="00BE5FD2" w:rsidRPr="001C31A1">
        <w:rPr>
          <w:rFonts w:ascii="Times New Roman" w:hAnsi="Times New Roman" w:cs="Times New Roman"/>
          <w:sz w:val="24"/>
          <w:szCs w:val="24"/>
        </w:rPr>
        <w:t>as “political speech”</w:t>
      </w:r>
      <w:r w:rsidRPr="001C31A1">
        <w:rPr>
          <w:rFonts w:ascii="Times New Roman" w:hAnsi="Times New Roman" w:cs="Times New Roman"/>
          <w:sz w:val="24"/>
          <w:szCs w:val="24"/>
        </w:rPr>
        <w:t xml:space="preserve"> citing the case of</w:t>
      </w:r>
      <w:r w:rsidR="00BE5FD2" w:rsidRPr="001C31A1">
        <w:rPr>
          <w:rFonts w:ascii="Times New Roman" w:hAnsi="Times New Roman" w:cs="Times New Roman"/>
          <w:sz w:val="24"/>
          <w:szCs w:val="24"/>
        </w:rPr>
        <w:t xml:space="preserve">. </w:t>
      </w:r>
      <w:r w:rsidR="00BE5FD2" w:rsidRPr="001C31A1">
        <w:rPr>
          <w:rFonts w:ascii="Times New Roman" w:hAnsi="Times New Roman" w:cs="Times New Roman"/>
          <w:i/>
          <w:iCs/>
          <w:sz w:val="24"/>
          <w:szCs w:val="24"/>
        </w:rPr>
        <w:t>Procter &amp; Gamble v Bankers Trust Co.</w:t>
      </w:r>
      <w:r w:rsidR="00BE5FD2" w:rsidRPr="001C31A1">
        <w:rPr>
          <w:rFonts w:ascii="Times New Roman" w:hAnsi="Times New Roman" w:cs="Times New Roman"/>
          <w:sz w:val="24"/>
          <w:szCs w:val="24"/>
        </w:rPr>
        <w:t xml:space="preserve">, 78 F.3d 219 (6th Cir.1996). </w:t>
      </w:r>
      <w:r w:rsidRPr="001C31A1">
        <w:rPr>
          <w:rFonts w:ascii="Times New Roman" w:hAnsi="Times New Roman" w:cs="Times New Roman"/>
          <w:sz w:val="24"/>
          <w:szCs w:val="24"/>
        </w:rPr>
        <w:t xml:space="preserve">She also hinged her </w:t>
      </w:r>
      <w:proofErr w:type="spellStart"/>
      <w:r w:rsidRPr="001C31A1">
        <w:rPr>
          <w:rFonts w:ascii="Times New Roman" w:hAnsi="Times New Roman" w:cs="Times New Roman"/>
          <w:sz w:val="24"/>
          <w:szCs w:val="24"/>
        </w:rPr>
        <w:t>defence</w:t>
      </w:r>
      <w:proofErr w:type="spellEnd"/>
      <w:r w:rsidRPr="001C31A1">
        <w:rPr>
          <w:rFonts w:ascii="Times New Roman" w:hAnsi="Times New Roman" w:cs="Times New Roman"/>
          <w:sz w:val="24"/>
          <w:szCs w:val="24"/>
        </w:rPr>
        <w:t xml:space="preserve"> on </w:t>
      </w:r>
      <w:r w:rsidR="00BE5FD2" w:rsidRPr="001C31A1">
        <w:rPr>
          <w:rFonts w:ascii="Times New Roman" w:hAnsi="Times New Roman" w:cs="Times New Roman"/>
          <w:sz w:val="24"/>
          <w:szCs w:val="24"/>
        </w:rPr>
        <w:t xml:space="preserve">“Freedom of speech” </w:t>
      </w:r>
      <w:r w:rsidRPr="001C31A1">
        <w:rPr>
          <w:rFonts w:ascii="Times New Roman" w:hAnsi="Times New Roman" w:cs="Times New Roman"/>
          <w:sz w:val="24"/>
          <w:szCs w:val="24"/>
        </w:rPr>
        <w:t xml:space="preserve">as decided in </w:t>
      </w:r>
      <w:proofErr w:type="spellStart"/>
      <w:r w:rsidRPr="001C31A1">
        <w:rPr>
          <w:rFonts w:ascii="Times New Roman" w:hAnsi="Times New Roman" w:cs="Times New Roman"/>
          <w:i/>
          <w:iCs/>
          <w:sz w:val="24"/>
          <w:szCs w:val="24"/>
        </w:rPr>
        <w:t>N.Y.Times</w:t>
      </w:r>
      <w:proofErr w:type="spellEnd"/>
      <w:r w:rsidRPr="001C31A1">
        <w:rPr>
          <w:rFonts w:ascii="Times New Roman" w:hAnsi="Times New Roman" w:cs="Times New Roman"/>
          <w:i/>
          <w:iCs/>
          <w:sz w:val="24"/>
          <w:szCs w:val="24"/>
        </w:rPr>
        <w:t xml:space="preserve"> Co. v Sullivan</w:t>
      </w:r>
      <w:r w:rsidRPr="001C31A1">
        <w:rPr>
          <w:rFonts w:ascii="Times New Roman" w:hAnsi="Times New Roman" w:cs="Times New Roman"/>
          <w:sz w:val="24"/>
          <w:szCs w:val="24"/>
        </w:rPr>
        <w:t>, 376 U.S.254 (1964)</w:t>
      </w:r>
      <w:r w:rsidR="00BE5FD2" w:rsidRPr="001C31A1">
        <w:rPr>
          <w:rFonts w:ascii="Times New Roman" w:hAnsi="Times New Roman" w:cs="Times New Roman"/>
          <w:sz w:val="24"/>
          <w:szCs w:val="24"/>
        </w:rPr>
        <w:t xml:space="preserve">. </w:t>
      </w:r>
      <w:r w:rsidR="002C3301" w:rsidRPr="001C31A1">
        <w:rPr>
          <w:rFonts w:ascii="Times New Roman" w:hAnsi="Times New Roman" w:cs="Times New Roman"/>
          <w:sz w:val="24"/>
          <w:szCs w:val="24"/>
        </w:rPr>
        <w:t>Mary L. Trump argued t</w:t>
      </w:r>
      <w:r w:rsidR="000A7EC4" w:rsidRPr="001C31A1">
        <w:rPr>
          <w:rFonts w:ascii="Times New Roman" w:hAnsi="Times New Roman" w:cs="Times New Roman"/>
          <w:sz w:val="24"/>
          <w:szCs w:val="24"/>
        </w:rPr>
        <w:t xml:space="preserve">hat Prior restraint is deemed </w:t>
      </w:r>
      <w:r w:rsidR="00BE5FD2" w:rsidRPr="001C31A1">
        <w:rPr>
          <w:rFonts w:ascii="Times New Roman" w:hAnsi="Times New Roman" w:cs="Times New Roman"/>
          <w:sz w:val="24"/>
          <w:szCs w:val="24"/>
        </w:rPr>
        <w:t>unconstitutional</w:t>
      </w:r>
      <w:r w:rsidR="002C3301" w:rsidRPr="001C31A1">
        <w:rPr>
          <w:rFonts w:ascii="Times New Roman" w:hAnsi="Times New Roman" w:cs="Times New Roman"/>
          <w:sz w:val="24"/>
          <w:szCs w:val="24"/>
        </w:rPr>
        <w:t xml:space="preserve"> relying on the case of</w:t>
      </w:r>
      <w:r w:rsidR="00BE5FD2" w:rsidRPr="001C31A1">
        <w:rPr>
          <w:rFonts w:ascii="Times New Roman" w:hAnsi="Times New Roman" w:cs="Times New Roman"/>
          <w:sz w:val="24"/>
          <w:szCs w:val="24"/>
        </w:rPr>
        <w:t xml:space="preserve"> </w:t>
      </w:r>
      <w:r w:rsidR="00BE5FD2" w:rsidRPr="001C31A1">
        <w:rPr>
          <w:rFonts w:ascii="Times New Roman" w:hAnsi="Times New Roman" w:cs="Times New Roman"/>
          <w:i/>
          <w:iCs/>
          <w:sz w:val="24"/>
          <w:szCs w:val="24"/>
        </w:rPr>
        <w:t xml:space="preserve">Neb. Press </w:t>
      </w:r>
      <w:proofErr w:type="spellStart"/>
      <w:r w:rsidR="00BE5FD2" w:rsidRPr="001C31A1">
        <w:rPr>
          <w:rFonts w:ascii="Times New Roman" w:hAnsi="Times New Roman" w:cs="Times New Roman"/>
          <w:i/>
          <w:iCs/>
          <w:sz w:val="24"/>
          <w:szCs w:val="24"/>
        </w:rPr>
        <w:t>Ass’n</w:t>
      </w:r>
      <w:proofErr w:type="spellEnd"/>
      <w:r w:rsidR="00BE5FD2" w:rsidRPr="001C31A1">
        <w:rPr>
          <w:rFonts w:ascii="Times New Roman" w:hAnsi="Times New Roman" w:cs="Times New Roman"/>
          <w:i/>
          <w:iCs/>
          <w:sz w:val="24"/>
          <w:szCs w:val="24"/>
        </w:rPr>
        <w:t xml:space="preserve"> v Stuart</w:t>
      </w:r>
      <w:r w:rsidR="00BE5FD2" w:rsidRPr="001C31A1">
        <w:rPr>
          <w:rFonts w:ascii="Times New Roman" w:hAnsi="Times New Roman" w:cs="Times New Roman"/>
          <w:sz w:val="24"/>
          <w:szCs w:val="24"/>
        </w:rPr>
        <w:t xml:space="preserve">, 427 U.S. 539 (1976). </w:t>
      </w:r>
      <w:r w:rsidR="002C3301" w:rsidRPr="001C31A1">
        <w:rPr>
          <w:rFonts w:ascii="Times New Roman" w:hAnsi="Times New Roman" w:cs="Times New Roman"/>
          <w:sz w:val="24"/>
          <w:szCs w:val="24"/>
        </w:rPr>
        <w:t>In emphasizing free speech, t</w:t>
      </w:r>
      <w:r w:rsidR="000A7EC4" w:rsidRPr="001C31A1">
        <w:rPr>
          <w:rFonts w:ascii="Times New Roman" w:hAnsi="Times New Roman" w:cs="Times New Roman"/>
          <w:sz w:val="24"/>
          <w:szCs w:val="24"/>
        </w:rPr>
        <w:t xml:space="preserve">he court cited the case of </w:t>
      </w:r>
      <w:r w:rsidR="000A7EC4" w:rsidRPr="00BE5FD2">
        <w:rPr>
          <w:rFonts w:ascii="Times New Roman" w:hAnsi="Times New Roman" w:cs="Times New Roman"/>
          <w:i/>
          <w:iCs/>
          <w:color w:val="000000"/>
          <w:sz w:val="24"/>
          <w:szCs w:val="24"/>
        </w:rPr>
        <w:t xml:space="preserve">CBS, Inc. v Young </w:t>
      </w:r>
      <w:r w:rsidR="000A7EC4" w:rsidRPr="00BE5FD2">
        <w:rPr>
          <w:rFonts w:ascii="Times New Roman" w:hAnsi="Times New Roman" w:cs="Times New Roman"/>
          <w:color w:val="000000"/>
          <w:sz w:val="24"/>
          <w:szCs w:val="24"/>
        </w:rPr>
        <w:t xml:space="preserve">522 F.2d 234 (6th Cir. 1975); </w:t>
      </w:r>
      <w:r w:rsidR="000A7EC4" w:rsidRPr="00BE5FD2">
        <w:rPr>
          <w:rFonts w:ascii="Times New Roman" w:hAnsi="Times New Roman" w:cs="Times New Roman"/>
          <w:i/>
          <w:iCs/>
          <w:color w:val="000000"/>
          <w:sz w:val="24"/>
          <w:szCs w:val="24"/>
        </w:rPr>
        <w:t>Chase v Robson</w:t>
      </w:r>
      <w:r w:rsidR="000A7EC4" w:rsidRPr="00BE5FD2">
        <w:rPr>
          <w:rFonts w:ascii="Times New Roman" w:hAnsi="Times New Roman" w:cs="Times New Roman"/>
          <w:color w:val="000000"/>
          <w:sz w:val="24"/>
          <w:szCs w:val="24"/>
        </w:rPr>
        <w:t xml:space="preserve">, 435 F.2d 1059 (7th </w:t>
      </w:r>
      <w:r w:rsidR="000A7EC4" w:rsidRPr="001C31A1">
        <w:rPr>
          <w:rFonts w:ascii="Times New Roman" w:hAnsi="Times New Roman" w:cs="Times New Roman"/>
          <w:color w:val="000000"/>
          <w:sz w:val="24"/>
          <w:szCs w:val="24"/>
        </w:rPr>
        <w:t xml:space="preserve">Cir. 1970) to establish </w:t>
      </w:r>
      <w:r w:rsidR="002C3301" w:rsidRPr="001C31A1">
        <w:rPr>
          <w:rFonts w:ascii="Times New Roman" w:hAnsi="Times New Roman" w:cs="Times New Roman"/>
          <w:sz w:val="24"/>
          <w:szCs w:val="24"/>
        </w:rPr>
        <w:t xml:space="preserve">that </w:t>
      </w:r>
      <w:r w:rsidR="002C3301" w:rsidRPr="001C31A1">
        <w:rPr>
          <w:rFonts w:ascii="Times New Roman" w:hAnsi="Times New Roman" w:cs="Times New Roman"/>
          <w:color w:val="000000"/>
          <w:sz w:val="24"/>
          <w:szCs w:val="24"/>
        </w:rPr>
        <w:t>e</w:t>
      </w:r>
      <w:r w:rsidR="00BE5FD2" w:rsidRPr="00BE5FD2">
        <w:rPr>
          <w:rFonts w:ascii="Times New Roman" w:hAnsi="Times New Roman" w:cs="Times New Roman"/>
          <w:color w:val="000000"/>
          <w:sz w:val="24"/>
          <w:szCs w:val="24"/>
        </w:rPr>
        <w:t>ven where litigation i</w:t>
      </w:r>
      <w:r w:rsidR="000A7EC4" w:rsidRPr="001C31A1">
        <w:rPr>
          <w:rFonts w:ascii="Times New Roman" w:hAnsi="Times New Roman" w:cs="Times New Roman"/>
          <w:color w:val="000000"/>
          <w:sz w:val="24"/>
          <w:szCs w:val="24"/>
        </w:rPr>
        <w:t>s involved</w:t>
      </w:r>
      <w:r w:rsidR="002C3301" w:rsidRPr="001C31A1">
        <w:rPr>
          <w:rFonts w:ascii="Times New Roman" w:hAnsi="Times New Roman" w:cs="Times New Roman"/>
          <w:color w:val="000000"/>
          <w:sz w:val="24"/>
          <w:szCs w:val="24"/>
        </w:rPr>
        <w:t xml:space="preserve"> </w:t>
      </w:r>
      <w:r w:rsidR="000A7EC4" w:rsidRPr="001C31A1">
        <w:rPr>
          <w:rFonts w:ascii="Times New Roman" w:hAnsi="Times New Roman" w:cs="Times New Roman"/>
          <w:color w:val="000000"/>
          <w:sz w:val="24"/>
          <w:szCs w:val="24"/>
        </w:rPr>
        <w:t xml:space="preserve">and </w:t>
      </w:r>
      <w:r w:rsidR="002C3301" w:rsidRPr="001C31A1">
        <w:rPr>
          <w:rFonts w:ascii="Times New Roman" w:hAnsi="Times New Roman" w:cs="Times New Roman"/>
          <w:color w:val="000000"/>
          <w:sz w:val="24"/>
          <w:szCs w:val="24"/>
        </w:rPr>
        <w:t>injunction was sought to prevent participants from addressing the medi</w:t>
      </w:r>
      <w:r w:rsidR="000A7EC4" w:rsidRPr="001C31A1">
        <w:rPr>
          <w:rFonts w:ascii="Times New Roman" w:hAnsi="Times New Roman" w:cs="Times New Roman"/>
          <w:color w:val="000000"/>
          <w:sz w:val="24"/>
          <w:szCs w:val="24"/>
        </w:rPr>
        <w:t xml:space="preserve">a on the case the injunction was </w:t>
      </w:r>
      <w:r w:rsidR="002C3301" w:rsidRPr="001C31A1">
        <w:rPr>
          <w:rFonts w:ascii="Times New Roman" w:hAnsi="Times New Roman" w:cs="Times New Roman"/>
          <w:color w:val="000000"/>
          <w:sz w:val="24"/>
          <w:szCs w:val="24"/>
        </w:rPr>
        <w:t>denied</w:t>
      </w:r>
      <w:r w:rsidR="000A7EC4" w:rsidRPr="001C31A1">
        <w:rPr>
          <w:rFonts w:ascii="Times New Roman" w:hAnsi="Times New Roman" w:cs="Times New Roman"/>
          <w:color w:val="000000"/>
          <w:sz w:val="24"/>
          <w:szCs w:val="24"/>
        </w:rPr>
        <w:t>.</w:t>
      </w:r>
      <w:r w:rsidR="00BE5FD2" w:rsidRPr="00BE5FD2">
        <w:rPr>
          <w:rFonts w:ascii="Times New Roman" w:hAnsi="Times New Roman" w:cs="Times New Roman"/>
          <w:color w:val="000000"/>
          <w:sz w:val="24"/>
          <w:szCs w:val="24"/>
        </w:rPr>
        <w:t xml:space="preserve"> </w:t>
      </w:r>
    </w:p>
    <w:p w:rsidR="005C1279" w:rsidRPr="001C31A1" w:rsidRDefault="005C1279" w:rsidP="00B851FB">
      <w:pPr>
        <w:autoSpaceDE w:val="0"/>
        <w:autoSpaceDN w:val="0"/>
        <w:adjustRightInd w:val="0"/>
        <w:spacing w:after="0" w:line="240" w:lineRule="auto"/>
        <w:jc w:val="both"/>
        <w:rPr>
          <w:rFonts w:ascii="Times New Roman" w:hAnsi="Times New Roman" w:cs="Times New Roman"/>
          <w:color w:val="000000"/>
          <w:sz w:val="24"/>
          <w:szCs w:val="24"/>
        </w:rPr>
      </w:pPr>
      <w:r w:rsidRPr="001C31A1">
        <w:rPr>
          <w:rFonts w:ascii="Times New Roman" w:hAnsi="Times New Roman" w:cs="Times New Roman"/>
          <w:iCs/>
          <w:color w:val="000000"/>
          <w:sz w:val="24"/>
          <w:szCs w:val="24"/>
        </w:rPr>
        <w:t xml:space="preserve">The following cases of </w:t>
      </w:r>
      <w:r w:rsidR="00BE5FD2" w:rsidRPr="00BE5FD2">
        <w:rPr>
          <w:rFonts w:ascii="Times New Roman" w:hAnsi="Times New Roman" w:cs="Times New Roman"/>
          <w:i/>
          <w:iCs/>
          <w:color w:val="000000"/>
          <w:sz w:val="24"/>
          <w:szCs w:val="24"/>
        </w:rPr>
        <w:t xml:space="preserve">Nihon </w:t>
      </w:r>
      <w:proofErr w:type="spellStart"/>
      <w:r w:rsidR="00BE5FD2" w:rsidRPr="00BE5FD2">
        <w:rPr>
          <w:rFonts w:ascii="Times New Roman" w:hAnsi="Times New Roman" w:cs="Times New Roman"/>
          <w:i/>
          <w:iCs/>
          <w:color w:val="000000"/>
          <w:sz w:val="24"/>
          <w:szCs w:val="24"/>
        </w:rPr>
        <w:t>Keizai</w:t>
      </w:r>
      <w:proofErr w:type="spellEnd"/>
      <w:r w:rsidR="00BE5FD2" w:rsidRPr="00BE5FD2">
        <w:rPr>
          <w:rFonts w:ascii="Times New Roman" w:hAnsi="Times New Roman" w:cs="Times New Roman"/>
          <w:i/>
          <w:iCs/>
          <w:color w:val="000000"/>
          <w:sz w:val="24"/>
          <w:szCs w:val="24"/>
        </w:rPr>
        <w:t xml:space="preserve"> </w:t>
      </w:r>
      <w:proofErr w:type="spellStart"/>
      <w:r w:rsidR="00BE5FD2" w:rsidRPr="00BE5FD2">
        <w:rPr>
          <w:rFonts w:ascii="Times New Roman" w:hAnsi="Times New Roman" w:cs="Times New Roman"/>
          <w:i/>
          <w:iCs/>
          <w:color w:val="000000"/>
          <w:sz w:val="24"/>
          <w:szCs w:val="24"/>
        </w:rPr>
        <w:t>Shimbun</w:t>
      </w:r>
      <w:proofErr w:type="spellEnd"/>
      <w:r w:rsidR="00BE5FD2" w:rsidRPr="00BE5FD2">
        <w:rPr>
          <w:rFonts w:ascii="Times New Roman" w:hAnsi="Times New Roman" w:cs="Times New Roman"/>
          <w:i/>
          <w:iCs/>
          <w:color w:val="000000"/>
          <w:sz w:val="24"/>
          <w:szCs w:val="24"/>
        </w:rPr>
        <w:t xml:space="preserve">, Inc. v </w:t>
      </w:r>
      <w:proofErr w:type="spellStart"/>
      <w:r w:rsidR="00BE5FD2" w:rsidRPr="00BE5FD2">
        <w:rPr>
          <w:rFonts w:ascii="Times New Roman" w:hAnsi="Times New Roman" w:cs="Times New Roman"/>
          <w:i/>
          <w:iCs/>
          <w:color w:val="000000"/>
          <w:sz w:val="24"/>
          <w:szCs w:val="24"/>
        </w:rPr>
        <w:t>Comline</w:t>
      </w:r>
      <w:proofErr w:type="spellEnd"/>
      <w:r w:rsidR="00BE5FD2" w:rsidRPr="00BE5FD2">
        <w:rPr>
          <w:rFonts w:ascii="Times New Roman" w:hAnsi="Times New Roman" w:cs="Times New Roman"/>
          <w:i/>
          <w:iCs/>
          <w:color w:val="000000"/>
          <w:sz w:val="24"/>
          <w:szCs w:val="24"/>
        </w:rPr>
        <w:t xml:space="preserve"> Business Data, Inc.</w:t>
      </w:r>
      <w:r w:rsidR="00BE5FD2" w:rsidRPr="00BE5FD2">
        <w:rPr>
          <w:rFonts w:ascii="Times New Roman" w:hAnsi="Times New Roman" w:cs="Times New Roman"/>
          <w:color w:val="000000"/>
          <w:sz w:val="24"/>
          <w:szCs w:val="24"/>
        </w:rPr>
        <w:t>, 166 F.3d 65 (2d Cir. 1999)</w:t>
      </w:r>
      <w:r w:rsidRPr="001C31A1">
        <w:rPr>
          <w:rFonts w:ascii="Times New Roman" w:hAnsi="Times New Roman" w:cs="Times New Roman"/>
          <w:color w:val="000000"/>
          <w:sz w:val="24"/>
          <w:szCs w:val="24"/>
        </w:rPr>
        <w:t xml:space="preserve">, </w:t>
      </w:r>
      <w:r w:rsidR="00BE5FD2" w:rsidRPr="00BE5FD2">
        <w:rPr>
          <w:rFonts w:ascii="Times New Roman" w:hAnsi="Times New Roman" w:cs="Times New Roman"/>
          <w:i/>
          <w:iCs/>
          <w:color w:val="000000"/>
          <w:sz w:val="24"/>
          <w:szCs w:val="24"/>
        </w:rPr>
        <w:t>Dallas Cowboys Cheerleaders, Inc. v Pussycat Cinema, Ltd.</w:t>
      </w:r>
      <w:r w:rsidR="00BE5FD2" w:rsidRPr="00BE5FD2">
        <w:rPr>
          <w:rFonts w:ascii="Times New Roman" w:hAnsi="Times New Roman" w:cs="Times New Roman"/>
          <w:color w:val="000000"/>
          <w:sz w:val="24"/>
          <w:szCs w:val="24"/>
        </w:rPr>
        <w:t xml:space="preserve">, 604 F.2d 200 (United States Court of Appeals, Second Circuit, 1979) </w:t>
      </w:r>
      <w:r w:rsidRPr="001C31A1">
        <w:rPr>
          <w:rFonts w:ascii="Times New Roman" w:hAnsi="Times New Roman" w:cs="Times New Roman"/>
          <w:color w:val="000000"/>
          <w:sz w:val="24"/>
          <w:szCs w:val="24"/>
        </w:rPr>
        <w:t xml:space="preserve">, </w:t>
      </w:r>
      <w:r w:rsidR="00BE5FD2" w:rsidRPr="00BE5FD2">
        <w:rPr>
          <w:rFonts w:ascii="Times New Roman" w:hAnsi="Times New Roman" w:cs="Times New Roman"/>
          <w:i/>
          <w:iCs/>
          <w:color w:val="000000"/>
          <w:sz w:val="24"/>
          <w:szCs w:val="24"/>
        </w:rPr>
        <w:t>Coca-Cola Company v Purdy</w:t>
      </w:r>
      <w:r w:rsidR="00BE5FD2" w:rsidRPr="00BE5FD2">
        <w:rPr>
          <w:rFonts w:ascii="Times New Roman" w:hAnsi="Times New Roman" w:cs="Times New Roman"/>
          <w:color w:val="000000"/>
          <w:sz w:val="24"/>
          <w:szCs w:val="24"/>
        </w:rPr>
        <w:t xml:space="preserve">, 382 F.3d 774 </w:t>
      </w:r>
      <w:r w:rsidR="00BE5FD2" w:rsidRPr="00BE5FD2">
        <w:rPr>
          <w:rFonts w:ascii="Times New Roman" w:hAnsi="Times New Roman" w:cs="Times New Roman"/>
          <w:color w:val="000000"/>
          <w:sz w:val="24"/>
          <w:szCs w:val="24"/>
        </w:rPr>
        <w:lastRenderedPageBreak/>
        <w:t>(</w:t>
      </w:r>
      <w:r w:rsidR="00BE5FD2" w:rsidRPr="00BE5FD2">
        <w:rPr>
          <w:rFonts w:ascii="Times New Roman" w:hAnsi="Times New Roman" w:cs="Times New Roman"/>
          <w:i/>
          <w:iCs/>
          <w:color w:val="000000"/>
          <w:sz w:val="24"/>
          <w:szCs w:val="24"/>
        </w:rPr>
        <w:t xml:space="preserve">United </w:t>
      </w:r>
      <w:r w:rsidR="00BE5FD2" w:rsidRPr="00BE5FD2">
        <w:rPr>
          <w:rFonts w:ascii="Times New Roman" w:hAnsi="Times New Roman" w:cs="Times New Roman"/>
          <w:color w:val="000000"/>
          <w:sz w:val="24"/>
          <w:szCs w:val="24"/>
        </w:rPr>
        <w:t>States Court of Appeals, Eighth Circuit, 2004)</w:t>
      </w:r>
      <w:r w:rsidRPr="001C31A1">
        <w:rPr>
          <w:rFonts w:ascii="Times New Roman" w:hAnsi="Times New Roman" w:cs="Times New Roman"/>
          <w:color w:val="000000"/>
          <w:sz w:val="24"/>
          <w:szCs w:val="24"/>
        </w:rPr>
        <w:t xml:space="preserve">, </w:t>
      </w:r>
      <w:r w:rsidR="00BE5FD2" w:rsidRPr="00BE5FD2">
        <w:rPr>
          <w:rFonts w:ascii="Times New Roman" w:hAnsi="Times New Roman" w:cs="Times New Roman"/>
          <w:i/>
          <w:iCs/>
          <w:color w:val="000000"/>
          <w:sz w:val="24"/>
          <w:szCs w:val="24"/>
        </w:rPr>
        <w:t>Macdonald v Clinger</w:t>
      </w:r>
      <w:r w:rsidR="00BE5FD2" w:rsidRPr="00BE5FD2">
        <w:rPr>
          <w:rFonts w:ascii="Times New Roman" w:hAnsi="Times New Roman" w:cs="Times New Roman"/>
          <w:color w:val="000000"/>
          <w:sz w:val="24"/>
          <w:szCs w:val="24"/>
        </w:rPr>
        <w:t xml:space="preserve">, 84 A.D.2d 482 (4th Dep’t, 1982) </w:t>
      </w:r>
      <w:r w:rsidRPr="001C31A1">
        <w:rPr>
          <w:rFonts w:ascii="Times New Roman" w:hAnsi="Times New Roman" w:cs="Times New Roman"/>
          <w:color w:val="000000"/>
          <w:sz w:val="24"/>
          <w:szCs w:val="24"/>
        </w:rPr>
        <w:t xml:space="preserve">and </w:t>
      </w:r>
      <w:r w:rsidR="00BE5FD2" w:rsidRPr="001C31A1">
        <w:rPr>
          <w:rFonts w:ascii="Times New Roman" w:hAnsi="Times New Roman" w:cs="Times New Roman"/>
          <w:i/>
          <w:iCs/>
          <w:color w:val="000000"/>
          <w:sz w:val="24"/>
          <w:szCs w:val="24"/>
        </w:rPr>
        <w:t xml:space="preserve">Interplay Entertainment Corp. v </w:t>
      </w:r>
      <w:proofErr w:type="spellStart"/>
      <w:r w:rsidR="00BE5FD2" w:rsidRPr="001C31A1">
        <w:rPr>
          <w:rFonts w:ascii="Times New Roman" w:hAnsi="Times New Roman" w:cs="Times New Roman"/>
          <w:i/>
          <w:iCs/>
          <w:color w:val="000000"/>
          <w:sz w:val="24"/>
          <w:szCs w:val="24"/>
        </w:rPr>
        <w:t>Topware</w:t>
      </w:r>
      <w:proofErr w:type="spellEnd"/>
      <w:r w:rsidR="00BE5FD2" w:rsidRPr="001C31A1">
        <w:rPr>
          <w:rFonts w:ascii="Times New Roman" w:hAnsi="Times New Roman" w:cs="Times New Roman"/>
          <w:i/>
          <w:iCs/>
          <w:color w:val="000000"/>
          <w:sz w:val="24"/>
          <w:szCs w:val="24"/>
        </w:rPr>
        <w:t xml:space="preserve"> Interactive, Inc.</w:t>
      </w:r>
      <w:r w:rsidR="00BE5FD2" w:rsidRPr="001C31A1">
        <w:rPr>
          <w:rFonts w:ascii="Times New Roman" w:hAnsi="Times New Roman" w:cs="Times New Roman"/>
          <w:color w:val="000000"/>
          <w:sz w:val="24"/>
          <w:szCs w:val="24"/>
        </w:rPr>
        <w:t xml:space="preserve">, 751 F. Supp. 2d (United States District Court, C.D. California, 2016) </w:t>
      </w:r>
      <w:r w:rsidRPr="001C31A1">
        <w:rPr>
          <w:rFonts w:ascii="Times New Roman" w:hAnsi="Times New Roman" w:cs="Times New Roman"/>
          <w:color w:val="000000"/>
          <w:sz w:val="24"/>
          <w:szCs w:val="24"/>
        </w:rPr>
        <w:t xml:space="preserve">relied upon by the Plaintiff were </w:t>
      </w:r>
      <w:r w:rsidR="000A7EC4" w:rsidRPr="001C31A1">
        <w:rPr>
          <w:rFonts w:ascii="Times New Roman" w:hAnsi="Times New Roman" w:cs="Times New Roman"/>
          <w:color w:val="000000"/>
          <w:sz w:val="24"/>
          <w:szCs w:val="24"/>
        </w:rPr>
        <w:t xml:space="preserve">in all </w:t>
      </w:r>
      <w:r w:rsidRPr="001C31A1">
        <w:rPr>
          <w:rFonts w:ascii="Times New Roman" w:hAnsi="Times New Roman" w:cs="Times New Roman"/>
          <w:color w:val="000000"/>
          <w:sz w:val="24"/>
          <w:szCs w:val="24"/>
        </w:rPr>
        <w:t xml:space="preserve">found to </w:t>
      </w:r>
      <w:r w:rsidR="002C3301" w:rsidRPr="001C31A1">
        <w:rPr>
          <w:rFonts w:ascii="Times New Roman" w:hAnsi="Times New Roman" w:cs="Times New Roman"/>
          <w:color w:val="000000"/>
          <w:sz w:val="24"/>
          <w:szCs w:val="24"/>
        </w:rPr>
        <w:t xml:space="preserve">be </w:t>
      </w:r>
      <w:r w:rsidRPr="001C31A1">
        <w:rPr>
          <w:rFonts w:ascii="Times New Roman" w:hAnsi="Times New Roman" w:cs="Times New Roman"/>
          <w:color w:val="000000"/>
          <w:sz w:val="24"/>
          <w:szCs w:val="24"/>
        </w:rPr>
        <w:t>unavailing</w:t>
      </w:r>
      <w:r w:rsidR="000A7EC4" w:rsidRPr="001C31A1">
        <w:rPr>
          <w:rFonts w:ascii="Times New Roman" w:hAnsi="Times New Roman" w:cs="Times New Roman"/>
          <w:color w:val="000000"/>
          <w:sz w:val="24"/>
          <w:szCs w:val="24"/>
        </w:rPr>
        <w:t>, as they do not apply to the instant case</w:t>
      </w:r>
      <w:r w:rsidRPr="001C31A1">
        <w:rPr>
          <w:rFonts w:ascii="Times New Roman" w:hAnsi="Times New Roman" w:cs="Times New Roman"/>
          <w:color w:val="000000"/>
          <w:sz w:val="24"/>
          <w:szCs w:val="24"/>
        </w:rPr>
        <w:t xml:space="preserve">. </w:t>
      </w:r>
    </w:p>
    <w:p w:rsidR="001C31A1" w:rsidRPr="001C31A1" w:rsidRDefault="00BE5FD2" w:rsidP="001C31A1">
      <w:pPr>
        <w:spacing w:before="100" w:beforeAutospacing="1" w:after="100" w:afterAutospacing="1" w:line="240" w:lineRule="auto"/>
        <w:jc w:val="both"/>
        <w:rPr>
          <w:rFonts w:ascii="Times New Roman" w:hAnsi="Times New Roman" w:cs="Times New Roman"/>
          <w:sz w:val="24"/>
          <w:szCs w:val="24"/>
        </w:rPr>
      </w:pPr>
      <w:r w:rsidRPr="001C31A1">
        <w:rPr>
          <w:rFonts w:ascii="Times New Roman" w:hAnsi="Times New Roman" w:cs="Times New Roman"/>
          <w:sz w:val="24"/>
          <w:szCs w:val="24"/>
        </w:rPr>
        <w:t xml:space="preserve">The </w:t>
      </w:r>
      <w:r w:rsidR="001C31A1" w:rsidRPr="001C31A1">
        <w:rPr>
          <w:rFonts w:ascii="Times New Roman" w:hAnsi="Times New Roman" w:cs="Times New Roman"/>
          <w:sz w:val="24"/>
          <w:szCs w:val="24"/>
        </w:rPr>
        <w:t>court noted that the Applicant who has failed to show</w:t>
      </w:r>
      <w:r w:rsidR="001C31A1" w:rsidRPr="001C31A1">
        <w:rPr>
          <w:rFonts w:ascii="Times New Roman" w:hAnsi="Times New Roman" w:cs="Times New Roman"/>
          <w:sz w:val="24"/>
          <w:szCs w:val="24"/>
        </w:rPr>
        <w:t xml:space="preserve"> any damages either to himself individually or to the public if the Book is published</w:t>
      </w:r>
      <w:r w:rsidR="001C31A1" w:rsidRPr="001C31A1">
        <w:rPr>
          <w:rFonts w:ascii="Times New Roman" w:hAnsi="Times New Roman" w:cs="Times New Roman"/>
          <w:sz w:val="24"/>
          <w:szCs w:val="24"/>
        </w:rPr>
        <w:t xml:space="preserve"> and has indeed failed to establish any of the three requirements to obtaining a preliminary injunction, must have made the application without the knowledge that the book has been published. </w:t>
      </w:r>
    </w:p>
    <w:p w:rsidR="003F1FCB" w:rsidRPr="001C31A1" w:rsidRDefault="001C31A1" w:rsidP="000A7EC4">
      <w:pPr>
        <w:spacing w:before="100" w:beforeAutospacing="1" w:after="100" w:afterAutospacing="1" w:line="240" w:lineRule="auto"/>
        <w:jc w:val="both"/>
        <w:rPr>
          <w:rFonts w:ascii="Times New Roman" w:eastAsia="Times New Roman" w:hAnsi="Times New Roman" w:cs="Times New Roman"/>
          <w:sz w:val="24"/>
          <w:szCs w:val="24"/>
        </w:rPr>
      </w:pPr>
      <w:r w:rsidRPr="001C31A1">
        <w:rPr>
          <w:rFonts w:ascii="Times New Roman" w:hAnsi="Times New Roman" w:cs="Times New Roman"/>
          <w:sz w:val="24"/>
          <w:szCs w:val="24"/>
        </w:rPr>
        <w:t>I</w:t>
      </w:r>
      <w:r w:rsidR="000A7EC4" w:rsidRPr="001C31A1">
        <w:rPr>
          <w:rFonts w:ascii="Times New Roman" w:hAnsi="Times New Roman" w:cs="Times New Roman"/>
          <w:sz w:val="24"/>
          <w:szCs w:val="24"/>
        </w:rPr>
        <w:t xml:space="preserve">n the end, </w:t>
      </w:r>
      <w:r w:rsidRPr="001C31A1">
        <w:rPr>
          <w:rFonts w:ascii="Times New Roman" w:hAnsi="Times New Roman" w:cs="Times New Roman"/>
          <w:sz w:val="24"/>
          <w:szCs w:val="24"/>
        </w:rPr>
        <w:t xml:space="preserve">the court noted that aside, applicant’s failure to justify preliminary injunction and prior restraint of free speech protected by First Amendment, the court noted that given that copies of the book are already with people across the country granting an injunction in itself at this stage will be moot.  Justice Greenwald clearly stated that </w:t>
      </w:r>
      <w:r w:rsidRPr="001C31A1">
        <w:rPr>
          <w:rFonts w:ascii="Times New Roman" w:hAnsi="Times New Roman" w:cs="Times New Roman"/>
          <w:i/>
          <w:sz w:val="24"/>
          <w:szCs w:val="24"/>
        </w:rPr>
        <w:t>“</w:t>
      </w:r>
      <w:r w:rsidR="00BE5FD2" w:rsidRPr="001C31A1">
        <w:rPr>
          <w:rFonts w:ascii="Times New Roman" w:hAnsi="Times New Roman" w:cs="Times New Roman"/>
          <w:i/>
          <w:sz w:val="24"/>
          <w:szCs w:val="24"/>
        </w:rPr>
        <w:t xml:space="preserve">There is no doubt that the Book is out in the public eye in significant quantities and has reached millions of people by the tremendous attention it has gained by the media. Another “balancing” test for the Court is between plaintiff and S&amp;S. Comparing the potential enormous cost and logistical nightmare of stopping the publication, recalling and removing hundreds of thousands of books from all types of booksellers, brick and mortar and virtual, libraries and private citizens, is an insurmountable task at this time. To quote </w:t>
      </w:r>
      <w:r w:rsidR="00BE5FD2" w:rsidRPr="001C31A1">
        <w:rPr>
          <w:rFonts w:ascii="Times New Roman" w:hAnsi="Times New Roman" w:cs="Times New Roman"/>
          <w:i/>
          <w:iCs/>
          <w:sz w:val="24"/>
          <w:szCs w:val="24"/>
        </w:rPr>
        <w:t>United States v. Bolton</w:t>
      </w:r>
      <w:r w:rsidR="00BE5FD2" w:rsidRPr="001C31A1">
        <w:rPr>
          <w:rFonts w:ascii="Times New Roman" w:hAnsi="Times New Roman" w:cs="Times New Roman"/>
          <w:i/>
          <w:sz w:val="24"/>
          <w:szCs w:val="24"/>
        </w:rPr>
        <w:t>, 2020 WL 3401940 (United States Distri</w:t>
      </w:r>
      <w:r w:rsidR="00B851FB">
        <w:rPr>
          <w:rFonts w:ascii="Times New Roman" w:hAnsi="Times New Roman" w:cs="Times New Roman"/>
          <w:i/>
          <w:sz w:val="24"/>
          <w:szCs w:val="24"/>
        </w:rPr>
        <w:t>ct Court, District of Columbia</w:t>
      </w:r>
      <w:proofErr w:type="gramStart"/>
      <w:r w:rsidR="00B851FB">
        <w:rPr>
          <w:rFonts w:ascii="Times New Roman" w:hAnsi="Times New Roman" w:cs="Times New Roman"/>
          <w:i/>
          <w:sz w:val="24"/>
          <w:szCs w:val="24"/>
        </w:rPr>
        <w:t>)</w:t>
      </w:r>
      <w:r w:rsidR="00BE5FD2" w:rsidRPr="001C31A1">
        <w:rPr>
          <w:rFonts w:ascii="Times New Roman" w:hAnsi="Times New Roman" w:cs="Times New Roman"/>
          <w:i/>
          <w:sz w:val="24"/>
          <w:szCs w:val="24"/>
        </w:rPr>
        <w:t>(</w:t>
      </w:r>
      <w:proofErr w:type="gramEnd"/>
      <w:r w:rsidR="00BE5FD2" w:rsidRPr="001C31A1">
        <w:rPr>
          <w:rFonts w:ascii="Times New Roman" w:hAnsi="Times New Roman" w:cs="Times New Roman"/>
          <w:i/>
          <w:sz w:val="24"/>
          <w:szCs w:val="24"/>
        </w:rPr>
        <w:t xml:space="preserve"> </w:t>
      </w:r>
      <w:proofErr w:type="spellStart"/>
      <w:r w:rsidR="00BE5FD2" w:rsidRPr="001C31A1">
        <w:rPr>
          <w:rFonts w:ascii="Times New Roman" w:hAnsi="Times New Roman" w:cs="Times New Roman"/>
          <w:i/>
          <w:sz w:val="24"/>
          <w:szCs w:val="24"/>
        </w:rPr>
        <w:t>Lambeth</w:t>
      </w:r>
      <w:proofErr w:type="spellEnd"/>
      <w:r w:rsidR="00BE5FD2" w:rsidRPr="001C31A1">
        <w:rPr>
          <w:rFonts w:ascii="Times New Roman" w:hAnsi="Times New Roman" w:cs="Times New Roman"/>
          <w:i/>
          <w:sz w:val="24"/>
          <w:szCs w:val="24"/>
        </w:rPr>
        <w:t>, J.) “By the looks of it the horse is not just out of the barn, it is out of the country.”</w:t>
      </w:r>
      <w:r w:rsidR="00B851FB">
        <w:rPr>
          <w:rFonts w:ascii="Times New Roman" w:hAnsi="Times New Roman" w:cs="Times New Roman"/>
          <w:i/>
          <w:sz w:val="24"/>
          <w:szCs w:val="24"/>
        </w:rPr>
        <w:t xml:space="preserve"> </w:t>
      </w:r>
      <w:r w:rsidR="00B851FB" w:rsidRPr="00B851FB">
        <w:rPr>
          <w:rFonts w:ascii="Times New Roman" w:hAnsi="Times New Roman" w:cs="Times New Roman"/>
          <w:sz w:val="24"/>
          <w:szCs w:val="24"/>
        </w:rPr>
        <w:t>[Pg.18]</w:t>
      </w:r>
      <w:r w:rsidRPr="001C31A1">
        <w:rPr>
          <w:rFonts w:ascii="Times New Roman" w:hAnsi="Times New Roman" w:cs="Times New Roman"/>
          <w:sz w:val="24"/>
          <w:szCs w:val="24"/>
        </w:rPr>
        <w:t xml:space="preserve"> </w:t>
      </w:r>
      <w:r w:rsidR="00046724" w:rsidRPr="001C31A1">
        <w:rPr>
          <w:rFonts w:ascii="Times New Roman" w:eastAsia="Times New Roman" w:hAnsi="Times New Roman" w:cs="Times New Roman"/>
          <w:sz w:val="24"/>
          <w:szCs w:val="24"/>
        </w:rPr>
        <w:t>Consequently</w:t>
      </w:r>
      <w:r w:rsidR="003F1FCB" w:rsidRPr="001C31A1">
        <w:rPr>
          <w:rFonts w:ascii="Times New Roman" w:eastAsia="Times New Roman" w:hAnsi="Times New Roman" w:cs="Times New Roman"/>
          <w:sz w:val="24"/>
          <w:szCs w:val="24"/>
        </w:rPr>
        <w:t>,</w:t>
      </w:r>
      <w:r w:rsidR="00046724" w:rsidRPr="001C31A1">
        <w:rPr>
          <w:rFonts w:ascii="Times New Roman" w:eastAsia="Times New Roman" w:hAnsi="Times New Roman" w:cs="Times New Roman"/>
          <w:sz w:val="24"/>
          <w:szCs w:val="24"/>
        </w:rPr>
        <w:t xml:space="preserve"> the court vacated the Temporary Restraining Order against Mary L. Trump and denied the preliminary injunction sought against Mary L. Trump and her publisher, Simon &amp; Schuster. </w:t>
      </w:r>
      <w:r w:rsidR="003F1FCB" w:rsidRPr="001C31A1">
        <w:rPr>
          <w:rFonts w:ascii="Times New Roman" w:eastAsia="Times New Roman" w:hAnsi="Times New Roman" w:cs="Times New Roman"/>
          <w:sz w:val="24"/>
          <w:szCs w:val="24"/>
        </w:rPr>
        <w:t xml:space="preserve"> </w:t>
      </w:r>
    </w:p>
    <w:p w:rsidR="00BE5B4F" w:rsidRPr="001C31A1" w:rsidRDefault="00BE5B4F" w:rsidP="00BE5B4F">
      <w:pPr>
        <w:jc w:val="both"/>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DECISION DIRECTION</w:t>
      </w:r>
    </w:p>
    <w:p w:rsidR="00992650" w:rsidRPr="001C31A1" w:rsidRDefault="003F1FCB" w:rsidP="00BE5B4F">
      <w:pPr>
        <w:rPr>
          <w:rFonts w:ascii="Times New Roman" w:hAnsi="Times New Roman" w:cs="Times New Roman"/>
          <w:b/>
          <w:sz w:val="24"/>
          <w:szCs w:val="24"/>
        </w:rPr>
      </w:pPr>
      <w:r w:rsidRPr="001C31A1">
        <w:rPr>
          <w:rFonts w:ascii="Times New Roman" w:hAnsi="Times New Roman" w:cs="Times New Roman"/>
          <w:b/>
          <w:sz w:val="24"/>
          <w:szCs w:val="24"/>
        </w:rPr>
        <w:t>Expands Expression</w:t>
      </w:r>
    </w:p>
    <w:p w:rsidR="00805262" w:rsidRPr="001C31A1" w:rsidRDefault="00E268C1" w:rsidP="00805262">
      <w:pPr>
        <w:jc w:val="both"/>
        <w:rPr>
          <w:rFonts w:ascii="Times New Roman" w:hAnsi="Times New Roman" w:cs="Times New Roman"/>
          <w:sz w:val="24"/>
          <w:szCs w:val="24"/>
        </w:rPr>
      </w:pPr>
      <w:r w:rsidRPr="001C31A1">
        <w:rPr>
          <w:rFonts w:ascii="Times New Roman" w:hAnsi="Times New Roman" w:cs="Times New Roman"/>
          <w:sz w:val="24"/>
          <w:szCs w:val="24"/>
        </w:rPr>
        <w:t>The decision exp</w:t>
      </w:r>
      <w:r w:rsidR="00423134" w:rsidRPr="001C31A1">
        <w:rPr>
          <w:rFonts w:ascii="Times New Roman" w:hAnsi="Times New Roman" w:cs="Times New Roman"/>
          <w:sz w:val="24"/>
          <w:szCs w:val="24"/>
        </w:rPr>
        <w:t xml:space="preserve">ands expression when it </w:t>
      </w:r>
      <w:r w:rsidR="00805262" w:rsidRPr="001C31A1">
        <w:rPr>
          <w:rFonts w:ascii="Times New Roman" w:hAnsi="Times New Roman" w:cs="Times New Roman"/>
          <w:sz w:val="24"/>
          <w:szCs w:val="24"/>
        </w:rPr>
        <w:t xml:space="preserve">denied the preliminary injunction </w:t>
      </w:r>
      <w:r w:rsidR="00672F2C" w:rsidRPr="001C31A1">
        <w:rPr>
          <w:rFonts w:ascii="Times New Roman" w:hAnsi="Times New Roman" w:cs="Times New Roman"/>
          <w:sz w:val="24"/>
          <w:szCs w:val="24"/>
        </w:rPr>
        <w:t xml:space="preserve">sought </w:t>
      </w:r>
      <w:r w:rsidR="00805262" w:rsidRPr="001C31A1">
        <w:rPr>
          <w:rFonts w:ascii="Times New Roman" w:hAnsi="Times New Roman" w:cs="Times New Roman"/>
          <w:sz w:val="24"/>
          <w:szCs w:val="24"/>
        </w:rPr>
        <w:t xml:space="preserve">against the </w:t>
      </w:r>
      <w:r w:rsidR="00672F2C" w:rsidRPr="001C31A1">
        <w:rPr>
          <w:rFonts w:ascii="Times New Roman" w:hAnsi="Times New Roman" w:cs="Times New Roman"/>
          <w:sz w:val="24"/>
          <w:szCs w:val="24"/>
        </w:rPr>
        <w:t xml:space="preserve">two </w:t>
      </w:r>
      <w:r w:rsidR="00805262" w:rsidRPr="001C31A1">
        <w:rPr>
          <w:rFonts w:ascii="Times New Roman" w:hAnsi="Times New Roman" w:cs="Times New Roman"/>
          <w:sz w:val="24"/>
          <w:szCs w:val="24"/>
        </w:rPr>
        <w:t xml:space="preserve">defendants and vacated </w:t>
      </w:r>
      <w:r w:rsidR="00423134" w:rsidRPr="001C31A1">
        <w:rPr>
          <w:rFonts w:ascii="Times New Roman" w:hAnsi="Times New Roman" w:cs="Times New Roman"/>
          <w:sz w:val="24"/>
          <w:szCs w:val="24"/>
        </w:rPr>
        <w:t>the Temporar</w:t>
      </w:r>
      <w:r w:rsidRPr="001C31A1">
        <w:rPr>
          <w:rFonts w:ascii="Times New Roman" w:hAnsi="Times New Roman" w:cs="Times New Roman"/>
          <w:sz w:val="24"/>
          <w:szCs w:val="24"/>
        </w:rPr>
        <w:t>y Restrai</w:t>
      </w:r>
      <w:r w:rsidR="00672F2C" w:rsidRPr="001C31A1">
        <w:rPr>
          <w:rFonts w:ascii="Times New Roman" w:hAnsi="Times New Roman" w:cs="Times New Roman"/>
          <w:sz w:val="24"/>
          <w:szCs w:val="24"/>
        </w:rPr>
        <w:t>ning Order earlier issued against Mary L.</w:t>
      </w:r>
      <w:r w:rsidR="00ED4C2A" w:rsidRPr="001C31A1">
        <w:rPr>
          <w:rFonts w:ascii="Times New Roman" w:hAnsi="Times New Roman" w:cs="Times New Roman"/>
          <w:sz w:val="24"/>
          <w:szCs w:val="24"/>
        </w:rPr>
        <w:t xml:space="preserve"> </w:t>
      </w:r>
      <w:r w:rsidR="00672F2C" w:rsidRPr="001C31A1">
        <w:rPr>
          <w:rFonts w:ascii="Times New Roman" w:hAnsi="Times New Roman" w:cs="Times New Roman"/>
          <w:sz w:val="24"/>
          <w:szCs w:val="24"/>
        </w:rPr>
        <w:t>Trump</w:t>
      </w:r>
      <w:r w:rsidR="00805262" w:rsidRPr="001C31A1">
        <w:rPr>
          <w:rFonts w:ascii="Times New Roman" w:eastAsia="Times New Roman" w:hAnsi="Times New Roman" w:cs="Times New Roman"/>
          <w:sz w:val="24"/>
          <w:szCs w:val="24"/>
        </w:rPr>
        <w:t>. The</w:t>
      </w:r>
      <w:r w:rsidR="002846B3" w:rsidRPr="001C31A1">
        <w:rPr>
          <w:rFonts w:ascii="Times New Roman" w:eastAsia="Times New Roman" w:hAnsi="Times New Roman" w:cs="Times New Roman"/>
          <w:sz w:val="24"/>
          <w:szCs w:val="24"/>
        </w:rPr>
        <w:t xml:space="preserve"> decision is significant as it</w:t>
      </w:r>
      <w:r w:rsidR="001D1F8D" w:rsidRPr="001C31A1">
        <w:rPr>
          <w:rFonts w:ascii="Times New Roman" w:eastAsia="Times New Roman" w:hAnsi="Times New Roman" w:cs="Times New Roman"/>
          <w:sz w:val="24"/>
          <w:szCs w:val="24"/>
        </w:rPr>
        <w:t xml:space="preserve"> sh</w:t>
      </w:r>
      <w:r w:rsidR="00672F2C" w:rsidRPr="001C31A1">
        <w:rPr>
          <w:rFonts w:ascii="Times New Roman" w:eastAsia="Times New Roman" w:hAnsi="Times New Roman" w:cs="Times New Roman"/>
          <w:sz w:val="24"/>
          <w:szCs w:val="24"/>
        </w:rPr>
        <w:t>ows that beyond the</w:t>
      </w:r>
      <w:r w:rsidR="001D1F8D" w:rsidRPr="001C31A1">
        <w:rPr>
          <w:rFonts w:ascii="Times New Roman" w:eastAsia="Times New Roman" w:hAnsi="Times New Roman" w:cs="Times New Roman"/>
          <w:sz w:val="24"/>
          <w:szCs w:val="24"/>
        </w:rPr>
        <w:t xml:space="preserve"> Plaintiff</w:t>
      </w:r>
      <w:r w:rsidR="00672F2C" w:rsidRPr="001C31A1">
        <w:rPr>
          <w:rFonts w:ascii="Times New Roman" w:eastAsia="Times New Roman" w:hAnsi="Times New Roman" w:cs="Times New Roman"/>
          <w:sz w:val="24"/>
          <w:szCs w:val="24"/>
        </w:rPr>
        <w:t>’s failure</w:t>
      </w:r>
      <w:r w:rsidR="001D1F8D" w:rsidRPr="001C31A1">
        <w:rPr>
          <w:rFonts w:ascii="Times New Roman" w:eastAsia="Times New Roman" w:hAnsi="Times New Roman" w:cs="Times New Roman"/>
          <w:sz w:val="24"/>
          <w:szCs w:val="24"/>
        </w:rPr>
        <w:t xml:space="preserve"> to establish the requirements for obtaining a preliminary injunction, i</w:t>
      </w:r>
      <w:r w:rsidR="00672F2C" w:rsidRPr="001C31A1">
        <w:rPr>
          <w:rFonts w:ascii="Times New Roman" w:eastAsia="Times New Roman" w:hAnsi="Times New Roman" w:cs="Times New Roman"/>
          <w:sz w:val="24"/>
          <w:szCs w:val="24"/>
        </w:rPr>
        <w:t xml:space="preserve">t also noted </w:t>
      </w:r>
      <w:r w:rsidR="001D1F8D" w:rsidRPr="001C31A1">
        <w:rPr>
          <w:rFonts w:ascii="Times New Roman" w:eastAsia="Times New Roman" w:hAnsi="Times New Roman" w:cs="Times New Roman"/>
          <w:sz w:val="24"/>
          <w:szCs w:val="24"/>
        </w:rPr>
        <w:t xml:space="preserve">that given </w:t>
      </w:r>
      <w:r w:rsidR="00672F2C" w:rsidRPr="001C31A1">
        <w:rPr>
          <w:rFonts w:ascii="Times New Roman" w:eastAsia="Times New Roman" w:hAnsi="Times New Roman" w:cs="Times New Roman"/>
          <w:sz w:val="24"/>
          <w:szCs w:val="24"/>
        </w:rPr>
        <w:t xml:space="preserve">the fact that </w:t>
      </w:r>
      <w:r w:rsidR="001D1F8D" w:rsidRPr="001C31A1">
        <w:rPr>
          <w:rFonts w:ascii="Times New Roman" w:eastAsia="Times New Roman" w:hAnsi="Times New Roman" w:cs="Times New Roman"/>
          <w:sz w:val="24"/>
          <w:szCs w:val="24"/>
        </w:rPr>
        <w:t xml:space="preserve">issuing a preliminary injunction against the </w:t>
      </w:r>
      <w:r w:rsidR="002846B3" w:rsidRPr="001C31A1">
        <w:rPr>
          <w:rFonts w:ascii="Times New Roman" w:eastAsia="Times New Roman" w:hAnsi="Times New Roman" w:cs="Times New Roman"/>
          <w:sz w:val="24"/>
          <w:szCs w:val="24"/>
        </w:rPr>
        <w:t xml:space="preserve">release of the </w:t>
      </w:r>
      <w:r w:rsidR="001D1F8D" w:rsidRPr="001C31A1">
        <w:rPr>
          <w:rFonts w:ascii="Times New Roman" w:eastAsia="Times New Roman" w:hAnsi="Times New Roman" w:cs="Times New Roman"/>
          <w:sz w:val="24"/>
          <w:szCs w:val="24"/>
        </w:rPr>
        <w:t xml:space="preserve">book is tantamount to prior restraint on a First Amendment right, the Plaintiff </w:t>
      </w:r>
      <w:r w:rsidR="00672F2C" w:rsidRPr="001C31A1">
        <w:rPr>
          <w:rFonts w:ascii="Times New Roman" w:eastAsia="Times New Roman" w:hAnsi="Times New Roman" w:cs="Times New Roman"/>
          <w:sz w:val="24"/>
          <w:szCs w:val="24"/>
        </w:rPr>
        <w:t xml:space="preserve">also </w:t>
      </w:r>
      <w:r w:rsidR="001D1F8D" w:rsidRPr="001C31A1">
        <w:rPr>
          <w:rFonts w:ascii="Times New Roman" w:eastAsia="Times New Roman" w:hAnsi="Times New Roman" w:cs="Times New Roman"/>
          <w:sz w:val="24"/>
          <w:szCs w:val="24"/>
        </w:rPr>
        <w:t xml:space="preserve">failed to discharge the heavy burden </w:t>
      </w:r>
      <w:r w:rsidR="00672F2C" w:rsidRPr="001C31A1">
        <w:rPr>
          <w:rFonts w:ascii="Times New Roman" w:eastAsia="Times New Roman" w:hAnsi="Times New Roman" w:cs="Times New Roman"/>
          <w:sz w:val="24"/>
          <w:szCs w:val="24"/>
        </w:rPr>
        <w:t xml:space="preserve">placed on him to be entitled to such a restraint. </w:t>
      </w:r>
      <w:r w:rsidR="00951417" w:rsidRPr="001C31A1">
        <w:rPr>
          <w:rFonts w:ascii="Times New Roman" w:eastAsia="Times New Roman" w:hAnsi="Times New Roman" w:cs="Times New Roman"/>
          <w:sz w:val="24"/>
          <w:szCs w:val="24"/>
        </w:rPr>
        <w:t>The decisio</w:t>
      </w:r>
      <w:r w:rsidR="000C415E" w:rsidRPr="001C31A1">
        <w:rPr>
          <w:rFonts w:ascii="Times New Roman" w:eastAsia="Times New Roman" w:hAnsi="Times New Roman" w:cs="Times New Roman"/>
          <w:sz w:val="24"/>
          <w:szCs w:val="24"/>
        </w:rPr>
        <w:t xml:space="preserve">n also agreed remarkably </w:t>
      </w:r>
      <w:r w:rsidR="00951417" w:rsidRPr="001C31A1">
        <w:rPr>
          <w:rFonts w:ascii="Times New Roman" w:eastAsia="Times New Roman" w:hAnsi="Times New Roman" w:cs="Times New Roman"/>
          <w:sz w:val="24"/>
          <w:szCs w:val="24"/>
        </w:rPr>
        <w:t>with the posi</w:t>
      </w:r>
      <w:r w:rsidR="001E3EF0" w:rsidRPr="001C31A1">
        <w:rPr>
          <w:rFonts w:ascii="Times New Roman" w:eastAsia="Times New Roman" w:hAnsi="Times New Roman" w:cs="Times New Roman"/>
          <w:sz w:val="24"/>
          <w:szCs w:val="24"/>
        </w:rPr>
        <w:t>tion</w:t>
      </w:r>
      <w:r w:rsidR="0061467A" w:rsidRPr="001C31A1">
        <w:rPr>
          <w:rFonts w:ascii="Times New Roman" w:eastAsia="Times New Roman" w:hAnsi="Times New Roman" w:cs="Times New Roman"/>
          <w:sz w:val="24"/>
          <w:szCs w:val="24"/>
        </w:rPr>
        <w:t xml:space="preserve"> of </w:t>
      </w:r>
      <w:proofErr w:type="spellStart"/>
      <w:r w:rsidR="0061467A" w:rsidRPr="001C31A1">
        <w:rPr>
          <w:rFonts w:ascii="Times New Roman" w:eastAsia="Times New Roman" w:hAnsi="Times New Roman" w:cs="Times New Roman"/>
          <w:sz w:val="24"/>
          <w:szCs w:val="24"/>
        </w:rPr>
        <w:t>Ms</w:t>
      </w:r>
      <w:proofErr w:type="spellEnd"/>
      <w:r w:rsidR="0061467A" w:rsidRPr="001C31A1">
        <w:rPr>
          <w:rFonts w:ascii="Times New Roman" w:eastAsia="Times New Roman" w:hAnsi="Times New Roman" w:cs="Times New Roman"/>
          <w:sz w:val="24"/>
          <w:szCs w:val="24"/>
        </w:rPr>
        <w:t xml:space="preserve"> Trump that</w:t>
      </w:r>
      <w:r w:rsidR="00C62EBA" w:rsidRPr="001C31A1">
        <w:rPr>
          <w:rFonts w:ascii="Times New Roman" w:eastAsia="Times New Roman" w:hAnsi="Times New Roman" w:cs="Times New Roman"/>
          <w:sz w:val="24"/>
          <w:szCs w:val="24"/>
        </w:rPr>
        <w:t xml:space="preserve"> the Settlement Agreement</w:t>
      </w:r>
      <w:r w:rsidR="001E3EF0" w:rsidRPr="001C31A1">
        <w:rPr>
          <w:rFonts w:ascii="Times New Roman" w:eastAsia="Times New Roman" w:hAnsi="Times New Roman" w:cs="Times New Roman"/>
          <w:sz w:val="24"/>
          <w:szCs w:val="24"/>
        </w:rPr>
        <w:t xml:space="preserve"> </w:t>
      </w:r>
      <w:r w:rsidR="0061467A" w:rsidRPr="001C31A1">
        <w:rPr>
          <w:rFonts w:ascii="Times New Roman" w:eastAsia="Times New Roman" w:hAnsi="Times New Roman" w:cs="Times New Roman"/>
          <w:sz w:val="24"/>
          <w:szCs w:val="24"/>
        </w:rPr>
        <w:t xml:space="preserve">cannot be enforced to </w:t>
      </w:r>
      <w:r w:rsidR="001E3EF0" w:rsidRPr="001C31A1">
        <w:rPr>
          <w:rFonts w:ascii="Times New Roman" w:eastAsia="Times New Roman" w:hAnsi="Times New Roman" w:cs="Times New Roman"/>
          <w:sz w:val="24"/>
          <w:szCs w:val="24"/>
        </w:rPr>
        <w:t>violate First Amendment</w:t>
      </w:r>
      <w:r w:rsidR="00C62EBA" w:rsidRPr="001C31A1">
        <w:rPr>
          <w:rFonts w:ascii="Times New Roman" w:eastAsia="Times New Roman" w:hAnsi="Times New Roman" w:cs="Times New Roman"/>
          <w:sz w:val="24"/>
          <w:szCs w:val="24"/>
        </w:rPr>
        <w:t>, not only because an injunction cannot just be obtained by reason of clause in an Agreement, but also that the confidentiality Clause of the Agreement on its face in 2001 sought only to protect the financial part of the agreement and not the family relationships or person of the President of the United States</w:t>
      </w:r>
      <w:r w:rsidR="001E3EF0" w:rsidRPr="001C31A1">
        <w:rPr>
          <w:rFonts w:ascii="Times New Roman" w:eastAsia="Times New Roman" w:hAnsi="Times New Roman" w:cs="Times New Roman"/>
          <w:sz w:val="24"/>
          <w:szCs w:val="24"/>
        </w:rPr>
        <w:t xml:space="preserve">. </w:t>
      </w:r>
    </w:p>
    <w:p w:rsidR="00531B7E" w:rsidRDefault="00423134" w:rsidP="00531B7E">
      <w:pPr>
        <w:rPr>
          <w:rFonts w:ascii="Times New Roman" w:hAnsi="Times New Roman" w:cs="Times New Roman"/>
          <w:sz w:val="24"/>
          <w:szCs w:val="24"/>
        </w:rPr>
      </w:pPr>
      <w:r w:rsidRPr="001C31A1">
        <w:rPr>
          <w:rFonts w:ascii="Times New Roman" w:hAnsi="Times New Roman" w:cs="Times New Roman"/>
          <w:sz w:val="24"/>
          <w:szCs w:val="24"/>
        </w:rPr>
        <w:t xml:space="preserve"> </w:t>
      </w:r>
    </w:p>
    <w:p w:rsidR="009B355E" w:rsidRPr="001C31A1" w:rsidRDefault="009B355E" w:rsidP="00531B7E">
      <w:pPr>
        <w:rPr>
          <w:rFonts w:ascii="Times New Roman" w:hAnsi="Times New Roman" w:cs="Times New Roman"/>
          <w:sz w:val="24"/>
          <w:szCs w:val="24"/>
        </w:rPr>
      </w:pPr>
      <w:bookmarkStart w:id="0" w:name="_GoBack"/>
      <w:bookmarkEnd w:id="0"/>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lastRenderedPageBreak/>
        <w:t>GLOBAL PERSPECTIVE</w:t>
      </w:r>
    </w:p>
    <w:p w:rsidR="00EB7A4A" w:rsidRPr="001C31A1" w:rsidRDefault="00BE5B4F" w:rsidP="00EB7A4A">
      <w:pPr>
        <w:rPr>
          <w:rFonts w:ascii="Times New Roman" w:hAnsi="Times New Roman" w:cs="Times New Roman"/>
          <w:b/>
          <w:sz w:val="24"/>
          <w:szCs w:val="24"/>
        </w:rPr>
      </w:pPr>
      <w:r w:rsidRPr="001C31A1">
        <w:rPr>
          <w:rFonts w:ascii="Times New Roman" w:hAnsi="Times New Roman" w:cs="Times New Roman"/>
          <w:b/>
          <w:sz w:val="24"/>
          <w:szCs w:val="24"/>
        </w:rPr>
        <w:t>National standards, Laws or Jurisprudence</w:t>
      </w:r>
    </w:p>
    <w:p w:rsidR="00EB7A4A" w:rsidRPr="001C31A1" w:rsidRDefault="00EB7A4A" w:rsidP="00EB7A4A">
      <w:pPr>
        <w:autoSpaceDE w:val="0"/>
        <w:autoSpaceDN w:val="0"/>
        <w:adjustRightInd w:val="0"/>
        <w:spacing w:after="0" w:line="240" w:lineRule="auto"/>
        <w:rPr>
          <w:rFonts w:ascii="Times New Roman" w:hAnsi="Times New Roman" w:cs="Times New Roman"/>
          <w:sz w:val="24"/>
          <w:szCs w:val="24"/>
        </w:rPr>
      </w:pPr>
      <w:r w:rsidRPr="001C31A1">
        <w:rPr>
          <w:rFonts w:ascii="Times New Roman" w:hAnsi="Times New Roman" w:cs="Times New Roman"/>
          <w:i/>
          <w:iCs/>
          <w:sz w:val="24"/>
          <w:szCs w:val="24"/>
        </w:rPr>
        <w:t xml:space="preserve">US, BDO </w:t>
      </w:r>
      <w:proofErr w:type="spellStart"/>
      <w:r w:rsidRPr="001C31A1">
        <w:rPr>
          <w:rFonts w:ascii="Times New Roman" w:hAnsi="Times New Roman" w:cs="Times New Roman"/>
          <w:i/>
          <w:iCs/>
          <w:sz w:val="24"/>
          <w:szCs w:val="24"/>
        </w:rPr>
        <w:t>Seidman</w:t>
      </w:r>
      <w:proofErr w:type="spellEnd"/>
      <w:r w:rsidRPr="001C31A1">
        <w:rPr>
          <w:rFonts w:ascii="Times New Roman" w:hAnsi="Times New Roman" w:cs="Times New Roman"/>
          <w:i/>
          <w:iCs/>
          <w:sz w:val="24"/>
          <w:szCs w:val="24"/>
        </w:rPr>
        <w:t xml:space="preserve"> v </w:t>
      </w:r>
      <w:proofErr w:type="spellStart"/>
      <w:r w:rsidRPr="001C31A1">
        <w:rPr>
          <w:rFonts w:ascii="Times New Roman" w:hAnsi="Times New Roman" w:cs="Times New Roman"/>
          <w:i/>
          <w:iCs/>
          <w:sz w:val="24"/>
          <w:szCs w:val="24"/>
        </w:rPr>
        <w:t>Hirshberg</w:t>
      </w:r>
      <w:proofErr w:type="spellEnd"/>
      <w:r w:rsidRPr="001C31A1">
        <w:rPr>
          <w:rFonts w:ascii="Times New Roman" w:hAnsi="Times New Roman" w:cs="Times New Roman"/>
          <w:sz w:val="24"/>
          <w:szCs w:val="24"/>
        </w:rPr>
        <w:t>, 93 NY2d 382, 389</w:t>
      </w:r>
    </w:p>
    <w:p w:rsidR="00EB7A4A" w:rsidRPr="001C31A1" w:rsidRDefault="00EB7A4A" w:rsidP="00BE5B4F">
      <w:pPr>
        <w:rPr>
          <w:rFonts w:ascii="Times New Roman" w:hAnsi="Times New Roman" w:cs="Times New Roman"/>
          <w:sz w:val="24"/>
          <w:szCs w:val="24"/>
        </w:rPr>
      </w:pPr>
      <w:r w:rsidRPr="001C31A1">
        <w:rPr>
          <w:rFonts w:ascii="Times New Roman" w:hAnsi="Times New Roman" w:cs="Times New Roman"/>
          <w:i/>
          <w:iCs/>
          <w:sz w:val="24"/>
          <w:szCs w:val="24"/>
        </w:rPr>
        <w:t>US, New York Times Co. v United States</w:t>
      </w:r>
      <w:r w:rsidRPr="001C31A1">
        <w:rPr>
          <w:rFonts w:ascii="Times New Roman" w:hAnsi="Times New Roman" w:cs="Times New Roman"/>
          <w:sz w:val="24"/>
          <w:szCs w:val="24"/>
        </w:rPr>
        <w:t>, 403 US 713, 714</w:t>
      </w:r>
    </w:p>
    <w:p w:rsidR="006F6C23" w:rsidRPr="001C31A1" w:rsidRDefault="0044243D" w:rsidP="00BE5B4F">
      <w:pPr>
        <w:rPr>
          <w:rFonts w:ascii="Times New Roman" w:hAnsi="Times New Roman" w:cs="Times New Roman"/>
          <w:sz w:val="24"/>
          <w:szCs w:val="24"/>
        </w:rPr>
      </w:pPr>
      <w:r w:rsidRPr="001C31A1">
        <w:rPr>
          <w:rFonts w:ascii="Times New Roman" w:hAnsi="Times New Roman" w:cs="Times New Roman"/>
          <w:i/>
          <w:iCs/>
          <w:sz w:val="24"/>
          <w:szCs w:val="24"/>
        </w:rPr>
        <w:t xml:space="preserve">US, </w:t>
      </w:r>
      <w:r w:rsidR="006F6C23" w:rsidRPr="001C31A1">
        <w:rPr>
          <w:rFonts w:ascii="Times New Roman" w:hAnsi="Times New Roman" w:cs="Times New Roman"/>
          <w:i/>
          <w:iCs/>
          <w:sz w:val="24"/>
          <w:szCs w:val="24"/>
        </w:rPr>
        <w:t xml:space="preserve">Allen v. Pollack, </w:t>
      </w:r>
      <w:r w:rsidR="006F6C23" w:rsidRPr="001C31A1">
        <w:rPr>
          <w:rFonts w:ascii="Times New Roman" w:hAnsi="Times New Roman" w:cs="Times New Roman"/>
          <w:sz w:val="24"/>
          <w:szCs w:val="24"/>
        </w:rPr>
        <w:t xml:space="preserve">289 A.D.2d 426, 427 [2d </w:t>
      </w:r>
      <w:proofErr w:type="spellStart"/>
      <w:r w:rsidR="006F6C23" w:rsidRPr="001C31A1">
        <w:rPr>
          <w:rFonts w:ascii="Times New Roman" w:hAnsi="Times New Roman" w:cs="Times New Roman"/>
          <w:sz w:val="24"/>
          <w:szCs w:val="24"/>
        </w:rPr>
        <w:t>Dept</w:t>
      </w:r>
      <w:proofErr w:type="spellEnd"/>
      <w:r w:rsidR="006F6C23" w:rsidRPr="001C31A1">
        <w:rPr>
          <w:rFonts w:ascii="Times New Roman" w:hAnsi="Times New Roman" w:cs="Times New Roman"/>
          <w:sz w:val="24"/>
          <w:szCs w:val="24"/>
        </w:rPr>
        <w:t xml:space="preserve"> 2001</w:t>
      </w:r>
      <w:proofErr w:type="gramStart"/>
      <w:r w:rsidR="006F6C23" w:rsidRPr="001C31A1">
        <w:rPr>
          <w:rFonts w:ascii="Times New Roman" w:hAnsi="Times New Roman" w:cs="Times New Roman"/>
          <w:sz w:val="24"/>
          <w:szCs w:val="24"/>
        </w:rPr>
        <w:t>] )</w:t>
      </w:r>
      <w:proofErr w:type="gramEnd"/>
    </w:p>
    <w:p w:rsidR="00DD4CEE"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DD4CEE" w:rsidRPr="001C31A1">
        <w:rPr>
          <w:rFonts w:ascii="Times New Roman" w:hAnsi="Times New Roman" w:cs="Times New Roman"/>
          <w:i/>
          <w:iCs/>
          <w:sz w:val="24"/>
          <w:szCs w:val="24"/>
        </w:rPr>
        <w:t>Macdonald</w:t>
      </w:r>
      <w:proofErr w:type="spellEnd"/>
      <w:proofErr w:type="gramEnd"/>
      <w:r w:rsidR="00DD4CEE" w:rsidRPr="001C31A1">
        <w:rPr>
          <w:rFonts w:ascii="Times New Roman" w:hAnsi="Times New Roman" w:cs="Times New Roman"/>
          <w:i/>
          <w:iCs/>
          <w:sz w:val="24"/>
          <w:szCs w:val="24"/>
        </w:rPr>
        <w:t xml:space="preserve"> v Clinger</w:t>
      </w:r>
      <w:r w:rsidR="00DD4CEE" w:rsidRPr="001C31A1">
        <w:rPr>
          <w:rFonts w:ascii="Times New Roman" w:hAnsi="Times New Roman" w:cs="Times New Roman"/>
          <w:sz w:val="24"/>
          <w:szCs w:val="24"/>
        </w:rPr>
        <w:t>, 84 A.D.2d 482 (4th Dep’t, 1982)</w:t>
      </w:r>
    </w:p>
    <w:p w:rsidR="00DD4CEE"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DD4CEE" w:rsidRPr="001C31A1">
        <w:rPr>
          <w:rFonts w:ascii="Times New Roman" w:hAnsi="Times New Roman" w:cs="Times New Roman"/>
          <w:i/>
          <w:iCs/>
          <w:sz w:val="24"/>
          <w:szCs w:val="24"/>
        </w:rPr>
        <w:t>Coca</w:t>
      </w:r>
      <w:proofErr w:type="spellEnd"/>
      <w:proofErr w:type="gramEnd"/>
      <w:r w:rsidR="00DD4CEE" w:rsidRPr="001C31A1">
        <w:rPr>
          <w:rFonts w:ascii="Times New Roman" w:hAnsi="Times New Roman" w:cs="Times New Roman"/>
          <w:i/>
          <w:iCs/>
          <w:sz w:val="24"/>
          <w:szCs w:val="24"/>
        </w:rPr>
        <w:t>-Cola Company v Purdy</w:t>
      </w:r>
      <w:r w:rsidR="00DD4CEE" w:rsidRPr="001C31A1">
        <w:rPr>
          <w:rFonts w:ascii="Times New Roman" w:hAnsi="Times New Roman" w:cs="Times New Roman"/>
          <w:sz w:val="24"/>
          <w:szCs w:val="24"/>
        </w:rPr>
        <w:t>, 382 F.3d 774 (</w:t>
      </w:r>
      <w:r w:rsidR="00DD4CEE" w:rsidRPr="001C31A1">
        <w:rPr>
          <w:rFonts w:ascii="Times New Roman" w:hAnsi="Times New Roman" w:cs="Times New Roman"/>
          <w:i/>
          <w:iCs/>
          <w:sz w:val="24"/>
          <w:szCs w:val="24"/>
        </w:rPr>
        <w:t xml:space="preserve">United </w:t>
      </w:r>
      <w:r w:rsidR="00DD4CEE" w:rsidRPr="001C31A1">
        <w:rPr>
          <w:rFonts w:ascii="Times New Roman" w:hAnsi="Times New Roman" w:cs="Times New Roman"/>
          <w:sz w:val="24"/>
          <w:szCs w:val="24"/>
        </w:rPr>
        <w:t>States Court of Appeals, Eighth Circuit, 2004)</w:t>
      </w:r>
    </w:p>
    <w:p w:rsidR="00DD4CEE"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DD4CEE" w:rsidRPr="001C31A1">
        <w:rPr>
          <w:rFonts w:ascii="Times New Roman" w:hAnsi="Times New Roman" w:cs="Times New Roman"/>
          <w:i/>
          <w:iCs/>
          <w:sz w:val="24"/>
          <w:szCs w:val="24"/>
        </w:rPr>
        <w:t>Dallas</w:t>
      </w:r>
      <w:proofErr w:type="spellEnd"/>
      <w:proofErr w:type="gramEnd"/>
      <w:r w:rsidR="00DD4CEE" w:rsidRPr="001C31A1">
        <w:rPr>
          <w:rFonts w:ascii="Times New Roman" w:hAnsi="Times New Roman" w:cs="Times New Roman"/>
          <w:i/>
          <w:iCs/>
          <w:sz w:val="24"/>
          <w:szCs w:val="24"/>
        </w:rPr>
        <w:t xml:space="preserve"> Cowboys Cheerleaders, Inc. v Pussycat Cinema, Ltd.</w:t>
      </w:r>
      <w:r w:rsidR="00DD4CEE" w:rsidRPr="001C31A1">
        <w:rPr>
          <w:rFonts w:ascii="Times New Roman" w:hAnsi="Times New Roman" w:cs="Times New Roman"/>
          <w:sz w:val="24"/>
          <w:szCs w:val="24"/>
        </w:rPr>
        <w:t>, 604 F.2d 200 (United States Court of Appeals, Second Circuit, 1979)</w:t>
      </w:r>
    </w:p>
    <w:p w:rsidR="00DD4CEE"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DD4CEE" w:rsidRPr="001C31A1">
        <w:rPr>
          <w:rFonts w:ascii="Times New Roman" w:hAnsi="Times New Roman" w:cs="Times New Roman"/>
          <w:i/>
          <w:iCs/>
          <w:sz w:val="24"/>
          <w:szCs w:val="24"/>
        </w:rPr>
        <w:t>Nihon</w:t>
      </w:r>
      <w:proofErr w:type="spellEnd"/>
      <w:proofErr w:type="gramEnd"/>
      <w:r w:rsidR="00DD4CEE" w:rsidRPr="001C31A1">
        <w:rPr>
          <w:rFonts w:ascii="Times New Roman" w:hAnsi="Times New Roman" w:cs="Times New Roman"/>
          <w:i/>
          <w:iCs/>
          <w:sz w:val="24"/>
          <w:szCs w:val="24"/>
        </w:rPr>
        <w:t xml:space="preserve"> </w:t>
      </w:r>
      <w:proofErr w:type="spellStart"/>
      <w:r w:rsidR="00DD4CEE" w:rsidRPr="001C31A1">
        <w:rPr>
          <w:rFonts w:ascii="Times New Roman" w:hAnsi="Times New Roman" w:cs="Times New Roman"/>
          <w:i/>
          <w:iCs/>
          <w:sz w:val="24"/>
          <w:szCs w:val="24"/>
        </w:rPr>
        <w:t>Keizai</w:t>
      </w:r>
      <w:proofErr w:type="spellEnd"/>
      <w:r w:rsidR="00DD4CEE" w:rsidRPr="001C31A1">
        <w:rPr>
          <w:rFonts w:ascii="Times New Roman" w:hAnsi="Times New Roman" w:cs="Times New Roman"/>
          <w:i/>
          <w:iCs/>
          <w:sz w:val="24"/>
          <w:szCs w:val="24"/>
        </w:rPr>
        <w:t xml:space="preserve"> </w:t>
      </w:r>
      <w:proofErr w:type="spellStart"/>
      <w:r w:rsidR="00DD4CEE" w:rsidRPr="001C31A1">
        <w:rPr>
          <w:rFonts w:ascii="Times New Roman" w:hAnsi="Times New Roman" w:cs="Times New Roman"/>
          <w:i/>
          <w:iCs/>
          <w:sz w:val="24"/>
          <w:szCs w:val="24"/>
        </w:rPr>
        <w:t>Shimbun</w:t>
      </w:r>
      <w:proofErr w:type="spellEnd"/>
      <w:r w:rsidR="00DD4CEE" w:rsidRPr="001C31A1">
        <w:rPr>
          <w:rFonts w:ascii="Times New Roman" w:hAnsi="Times New Roman" w:cs="Times New Roman"/>
          <w:i/>
          <w:iCs/>
          <w:sz w:val="24"/>
          <w:szCs w:val="24"/>
        </w:rPr>
        <w:t xml:space="preserve">, Inc. v </w:t>
      </w:r>
      <w:proofErr w:type="spellStart"/>
      <w:r w:rsidR="00DD4CEE" w:rsidRPr="001C31A1">
        <w:rPr>
          <w:rFonts w:ascii="Times New Roman" w:hAnsi="Times New Roman" w:cs="Times New Roman"/>
          <w:i/>
          <w:iCs/>
          <w:sz w:val="24"/>
          <w:szCs w:val="24"/>
        </w:rPr>
        <w:t>Comline</w:t>
      </w:r>
      <w:proofErr w:type="spellEnd"/>
      <w:r w:rsidR="00DD4CEE" w:rsidRPr="001C31A1">
        <w:rPr>
          <w:rFonts w:ascii="Times New Roman" w:hAnsi="Times New Roman" w:cs="Times New Roman"/>
          <w:i/>
          <w:iCs/>
          <w:sz w:val="24"/>
          <w:szCs w:val="24"/>
        </w:rPr>
        <w:t xml:space="preserve"> Business Data, Inc.</w:t>
      </w:r>
      <w:r w:rsidR="00DD4CEE" w:rsidRPr="001C31A1">
        <w:rPr>
          <w:rFonts w:ascii="Times New Roman" w:hAnsi="Times New Roman" w:cs="Times New Roman"/>
          <w:sz w:val="24"/>
          <w:szCs w:val="24"/>
        </w:rPr>
        <w:t>, 166 F.3d 65 (2d Cir. 1999)</w:t>
      </w:r>
    </w:p>
    <w:p w:rsidR="000F565B"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0F565B" w:rsidRPr="001C31A1">
        <w:rPr>
          <w:rFonts w:ascii="Times New Roman" w:hAnsi="Times New Roman" w:cs="Times New Roman"/>
          <w:i/>
          <w:iCs/>
          <w:sz w:val="24"/>
          <w:szCs w:val="24"/>
        </w:rPr>
        <w:t>First</w:t>
      </w:r>
      <w:proofErr w:type="spellEnd"/>
      <w:proofErr w:type="gramEnd"/>
      <w:r w:rsidR="000F565B" w:rsidRPr="001C31A1">
        <w:rPr>
          <w:rFonts w:ascii="Times New Roman" w:hAnsi="Times New Roman" w:cs="Times New Roman"/>
          <w:i/>
          <w:iCs/>
          <w:sz w:val="24"/>
          <w:szCs w:val="24"/>
        </w:rPr>
        <w:t xml:space="preserve"> National Bank of Boston v </w:t>
      </w:r>
      <w:proofErr w:type="spellStart"/>
      <w:r w:rsidR="000F565B" w:rsidRPr="001C31A1">
        <w:rPr>
          <w:rFonts w:ascii="Times New Roman" w:hAnsi="Times New Roman" w:cs="Times New Roman"/>
          <w:i/>
          <w:iCs/>
          <w:sz w:val="24"/>
          <w:szCs w:val="24"/>
        </w:rPr>
        <w:t>Bellotti</w:t>
      </w:r>
      <w:proofErr w:type="spellEnd"/>
      <w:r w:rsidR="000F565B" w:rsidRPr="001C31A1">
        <w:rPr>
          <w:rFonts w:ascii="Times New Roman" w:hAnsi="Times New Roman" w:cs="Times New Roman"/>
          <w:sz w:val="24"/>
          <w:szCs w:val="24"/>
        </w:rPr>
        <w:t>, 435 U.S. 765 (1978)</w:t>
      </w:r>
    </w:p>
    <w:p w:rsidR="000F565B" w:rsidRPr="001C31A1" w:rsidRDefault="000F565B" w:rsidP="00BE5B4F">
      <w:pPr>
        <w:rPr>
          <w:rFonts w:ascii="Times New Roman" w:hAnsi="Times New Roman" w:cs="Times New Roman"/>
          <w:sz w:val="24"/>
          <w:szCs w:val="24"/>
        </w:rPr>
      </w:pPr>
      <w:r w:rsidRPr="001C31A1">
        <w:rPr>
          <w:rFonts w:ascii="Times New Roman" w:hAnsi="Times New Roman" w:cs="Times New Roman"/>
          <w:sz w:val="24"/>
          <w:szCs w:val="24"/>
        </w:rPr>
        <w:t xml:space="preserve"> </w:t>
      </w:r>
      <w:proofErr w:type="spellStart"/>
      <w:r w:rsidR="0044243D" w:rsidRPr="001C31A1">
        <w:rPr>
          <w:rFonts w:ascii="Times New Roman" w:hAnsi="Times New Roman" w:cs="Times New Roman"/>
          <w:i/>
          <w:iCs/>
          <w:sz w:val="24"/>
          <w:szCs w:val="24"/>
        </w:rPr>
        <w:t>US</w:t>
      </w:r>
      <w:proofErr w:type="gramStart"/>
      <w:r w:rsidR="0044243D" w:rsidRPr="001C31A1">
        <w:rPr>
          <w:rFonts w:ascii="Times New Roman" w:hAnsi="Times New Roman" w:cs="Times New Roman"/>
          <w:i/>
          <w:iCs/>
          <w:sz w:val="24"/>
          <w:szCs w:val="24"/>
        </w:rPr>
        <w:t>,</w:t>
      </w:r>
      <w:r w:rsidRPr="001C31A1">
        <w:rPr>
          <w:rFonts w:ascii="Times New Roman" w:hAnsi="Times New Roman" w:cs="Times New Roman"/>
          <w:i/>
          <w:iCs/>
          <w:sz w:val="24"/>
          <w:szCs w:val="24"/>
        </w:rPr>
        <w:t>New</w:t>
      </w:r>
      <w:proofErr w:type="spellEnd"/>
      <w:proofErr w:type="gramEnd"/>
      <w:r w:rsidRPr="001C31A1">
        <w:rPr>
          <w:rFonts w:ascii="Times New Roman" w:hAnsi="Times New Roman" w:cs="Times New Roman"/>
          <w:i/>
          <w:iCs/>
          <w:sz w:val="24"/>
          <w:szCs w:val="24"/>
        </w:rPr>
        <w:t xml:space="preserve"> York Times Co. v United States</w:t>
      </w:r>
      <w:r w:rsidRPr="001C31A1">
        <w:rPr>
          <w:rFonts w:ascii="Times New Roman" w:hAnsi="Times New Roman" w:cs="Times New Roman"/>
          <w:sz w:val="24"/>
          <w:szCs w:val="24"/>
        </w:rPr>
        <w:t>, 403 U.S. 713 (1971)</w:t>
      </w:r>
    </w:p>
    <w:p w:rsidR="000F565B"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0F565B" w:rsidRPr="001C31A1">
        <w:rPr>
          <w:rFonts w:ascii="Times New Roman" w:hAnsi="Times New Roman" w:cs="Times New Roman"/>
          <w:i/>
          <w:iCs/>
          <w:sz w:val="24"/>
          <w:szCs w:val="24"/>
        </w:rPr>
        <w:t>Nihon</w:t>
      </w:r>
      <w:proofErr w:type="spellEnd"/>
      <w:proofErr w:type="gramEnd"/>
      <w:r w:rsidR="000F565B" w:rsidRPr="001C31A1">
        <w:rPr>
          <w:rFonts w:ascii="Times New Roman" w:hAnsi="Times New Roman" w:cs="Times New Roman"/>
          <w:i/>
          <w:iCs/>
          <w:sz w:val="24"/>
          <w:szCs w:val="24"/>
        </w:rPr>
        <w:t xml:space="preserve"> </w:t>
      </w:r>
      <w:proofErr w:type="spellStart"/>
      <w:r w:rsidR="000F565B" w:rsidRPr="001C31A1">
        <w:rPr>
          <w:rFonts w:ascii="Times New Roman" w:hAnsi="Times New Roman" w:cs="Times New Roman"/>
          <w:i/>
          <w:iCs/>
          <w:sz w:val="24"/>
          <w:szCs w:val="24"/>
        </w:rPr>
        <w:t>Keizai</w:t>
      </w:r>
      <w:proofErr w:type="spellEnd"/>
      <w:r w:rsidR="000F565B" w:rsidRPr="001C31A1">
        <w:rPr>
          <w:rFonts w:ascii="Times New Roman" w:hAnsi="Times New Roman" w:cs="Times New Roman"/>
          <w:i/>
          <w:iCs/>
          <w:sz w:val="24"/>
          <w:szCs w:val="24"/>
        </w:rPr>
        <w:t xml:space="preserve"> </w:t>
      </w:r>
      <w:proofErr w:type="spellStart"/>
      <w:r w:rsidR="000F565B" w:rsidRPr="001C31A1">
        <w:rPr>
          <w:rFonts w:ascii="Times New Roman" w:hAnsi="Times New Roman" w:cs="Times New Roman"/>
          <w:i/>
          <w:iCs/>
          <w:sz w:val="24"/>
          <w:szCs w:val="24"/>
        </w:rPr>
        <w:t>Shimbun</w:t>
      </w:r>
      <w:proofErr w:type="spellEnd"/>
      <w:r w:rsidR="000F565B" w:rsidRPr="001C31A1">
        <w:rPr>
          <w:rFonts w:ascii="Times New Roman" w:hAnsi="Times New Roman" w:cs="Times New Roman"/>
          <w:i/>
          <w:iCs/>
          <w:sz w:val="24"/>
          <w:szCs w:val="24"/>
        </w:rPr>
        <w:t xml:space="preserve">, Inc. v </w:t>
      </w:r>
      <w:proofErr w:type="spellStart"/>
      <w:r w:rsidR="000F565B" w:rsidRPr="001C31A1">
        <w:rPr>
          <w:rFonts w:ascii="Times New Roman" w:hAnsi="Times New Roman" w:cs="Times New Roman"/>
          <w:i/>
          <w:iCs/>
          <w:sz w:val="24"/>
          <w:szCs w:val="24"/>
        </w:rPr>
        <w:t>Comline</w:t>
      </w:r>
      <w:proofErr w:type="spellEnd"/>
      <w:r w:rsidR="000F565B" w:rsidRPr="001C31A1">
        <w:rPr>
          <w:rFonts w:ascii="Times New Roman" w:hAnsi="Times New Roman" w:cs="Times New Roman"/>
          <w:i/>
          <w:iCs/>
          <w:sz w:val="24"/>
          <w:szCs w:val="24"/>
        </w:rPr>
        <w:t xml:space="preserve"> Business Data, Inc.</w:t>
      </w:r>
      <w:r w:rsidR="000F565B" w:rsidRPr="001C31A1">
        <w:rPr>
          <w:rFonts w:ascii="Times New Roman" w:hAnsi="Times New Roman" w:cs="Times New Roman"/>
          <w:sz w:val="24"/>
          <w:szCs w:val="24"/>
        </w:rPr>
        <w:t>, 166 F.3d 65 (2d Cir. 1999)</w:t>
      </w:r>
    </w:p>
    <w:p w:rsidR="000F565B"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0F565B" w:rsidRPr="001C31A1">
        <w:rPr>
          <w:rFonts w:ascii="Times New Roman" w:hAnsi="Times New Roman" w:cs="Times New Roman"/>
          <w:i/>
          <w:iCs/>
          <w:sz w:val="24"/>
          <w:szCs w:val="24"/>
        </w:rPr>
        <w:t>Crosby</w:t>
      </w:r>
      <w:proofErr w:type="spellEnd"/>
      <w:proofErr w:type="gramEnd"/>
      <w:r w:rsidR="000F565B" w:rsidRPr="001C31A1">
        <w:rPr>
          <w:rFonts w:ascii="Times New Roman" w:hAnsi="Times New Roman" w:cs="Times New Roman"/>
          <w:i/>
          <w:iCs/>
          <w:sz w:val="24"/>
          <w:szCs w:val="24"/>
        </w:rPr>
        <w:t xml:space="preserve"> v Bradstreet </w:t>
      </w:r>
      <w:r w:rsidR="000F565B" w:rsidRPr="001C31A1">
        <w:rPr>
          <w:rFonts w:ascii="Times New Roman" w:hAnsi="Times New Roman" w:cs="Times New Roman"/>
          <w:sz w:val="24"/>
          <w:szCs w:val="24"/>
        </w:rPr>
        <w:t>Company, 312 F.2d 483</w:t>
      </w:r>
    </w:p>
    <w:p w:rsidR="000F565B"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0F565B" w:rsidRPr="001C31A1">
        <w:rPr>
          <w:rFonts w:ascii="Times New Roman" w:hAnsi="Times New Roman" w:cs="Times New Roman"/>
          <w:i/>
          <w:iCs/>
          <w:sz w:val="24"/>
          <w:szCs w:val="24"/>
        </w:rPr>
        <w:t>Dr</w:t>
      </w:r>
      <w:proofErr w:type="spellEnd"/>
      <w:proofErr w:type="gramEnd"/>
      <w:r w:rsidR="000F565B" w:rsidRPr="001C31A1">
        <w:rPr>
          <w:rFonts w:ascii="Times New Roman" w:hAnsi="Times New Roman" w:cs="Times New Roman"/>
          <w:i/>
          <w:iCs/>
          <w:sz w:val="24"/>
          <w:szCs w:val="24"/>
        </w:rPr>
        <w:t>. Seuss Enterprises v. Penguin Books</w:t>
      </w:r>
      <w:r w:rsidR="000F565B" w:rsidRPr="001C31A1">
        <w:rPr>
          <w:rFonts w:ascii="Times New Roman" w:hAnsi="Times New Roman" w:cs="Times New Roman"/>
          <w:sz w:val="24"/>
          <w:szCs w:val="24"/>
        </w:rPr>
        <w:t>, 109 F.3d 1394 (9th Cir. 1997)</w:t>
      </w:r>
    </w:p>
    <w:p w:rsidR="000F565B"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0F565B" w:rsidRPr="001C31A1">
        <w:rPr>
          <w:rFonts w:ascii="Times New Roman" w:hAnsi="Times New Roman" w:cs="Times New Roman"/>
          <w:i/>
          <w:iCs/>
          <w:sz w:val="24"/>
          <w:szCs w:val="24"/>
        </w:rPr>
        <w:t>Rodgers</w:t>
      </w:r>
      <w:proofErr w:type="spellEnd"/>
      <w:proofErr w:type="gramEnd"/>
      <w:r w:rsidR="000F565B" w:rsidRPr="001C31A1">
        <w:rPr>
          <w:rFonts w:ascii="Times New Roman" w:hAnsi="Times New Roman" w:cs="Times New Roman"/>
          <w:i/>
          <w:iCs/>
          <w:sz w:val="24"/>
          <w:szCs w:val="24"/>
        </w:rPr>
        <w:t xml:space="preserve"> v United States Steel Corp.</w:t>
      </w:r>
      <w:r w:rsidR="000F565B" w:rsidRPr="001C31A1">
        <w:rPr>
          <w:rFonts w:ascii="Times New Roman" w:hAnsi="Times New Roman" w:cs="Times New Roman"/>
          <w:sz w:val="24"/>
          <w:szCs w:val="24"/>
        </w:rPr>
        <w:t>, 536 F.2d 1001 (3rd Cir. 1976</w:t>
      </w:r>
    </w:p>
    <w:p w:rsidR="0094686F"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94686F" w:rsidRPr="001C31A1">
        <w:rPr>
          <w:rFonts w:ascii="Times New Roman" w:hAnsi="Times New Roman" w:cs="Times New Roman"/>
          <w:i/>
          <w:iCs/>
          <w:sz w:val="24"/>
          <w:szCs w:val="24"/>
        </w:rPr>
        <w:t>Trump</w:t>
      </w:r>
      <w:proofErr w:type="spellEnd"/>
      <w:proofErr w:type="gramEnd"/>
      <w:r w:rsidR="0094686F" w:rsidRPr="001C31A1">
        <w:rPr>
          <w:rFonts w:ascii="Times New Roman" w:hAnsi="Times New Roman" w:cs="Times New Roman"/>
          <w:i/>
          <w:iCs/>
          <w:sz w:val="24"/>
          <w:szCs w:val="24"/>
        </w:rPr>
        <w:t xml:space="preserve"> v Trump</w:t>
      </w:r>
      <w:r w:rsidR="0094686F" w:rsidRPr="001C31A1">
        <w:rPr>
          <w:rFonts w:ascii="Times New Roman" w:hAnsi="Times New Roman" w:cs="Times New Roman"/>
          <w:sz w:val="24"/>
          <w:szCs w:val="24"/>
        </w:rPr>
        <w:t>, 179 A.D.2d 201 (1st Dep’t, 1992)</w:t>
      </w:r>
    </w:p>
    <w:p w:rsidR="0094686F" w:rsidRPr="001C31A1" w:rsidRDefault="0044243D" w:rsidP="00BE5B4F">
      <w:pPr>
        <w:rPr>
          <w:rFonts w:ascii="Times New Roman" w:hAnsi="Times New Roman" w:cs="Times New Roman"/>
          <w:sz w:val="24"/>
          <w:szCs w:val="24"/>
        </w:rPr>
      </w:pPr>
      <w:proofErr w:type="spellStart"/>
      <w:r w:rsidRPr="001C31A1">
        <w:rPr>
          <w:rFonts w:ascii="Times New Roman" w:hAnsi="Times New Roman" w:cs="Times New Roman"/>
          <w:i/>
          <w:iCs/>
          <w:sz w:val="24"/>
          <w:szCs w:val="24"/>
        </w:rPr>
        <w:t>US</w:t>
      </w:r>
      <w:proofErr w:type="gramStart"/>
      <w:r w:rsidRPr="001C31A1">
        <w:rPr>
          <w:rFonts w:ascii="Times New Roman" w:hAnsi="Times New Roman" w:cs="Times New Roman"/>
          <w:i/>
          <w:iCs/>
          <w:sz w:val="24"/>
          <w:szCs w:val="24"/>
        </w:rPr>
        <w:t>,</w:t>
      </w:r>
      <w:r w:rsidR="0094686F" w:rsidRPr="001C31A1">
        <w:rPr>
          <w:rFonts w:ascii="Times New Roman" w:hAnsi="Times New Roman" w:cs="Times New Roman"/>
          <w:i/>
          <w:iCs/>
          <w:sz w:val="24"/>
          <w:szCs w:val="24"/>
        </w:rPr>
        <w:t>Ronnie</w:t>
      </w:r>
      <w:proofErr w:type="spellEnd"/>
      <w:proofErr w:type="gramEnd"/>
      <w:r w:rsidR="0094686F" w:rsidRPr="001C31A1">
        <w:rPr>
          <w:rFonts w:ascii="Times New Roman" w:hAnsi="Times New Roman" w:cs="Times New Roman"/>
          <w:i/>
          <w:iCs/>
          <w:sz w:val="24"/>
          <w:szCs w:val="24"/>
        </w:rPr>
        <w:t xml:space="preserve"> Van </w:t>
      </w:r>
      <w:proofErr w:type="spellStart"/>
      <w:r w:rsidR="0094686F" w:rsidRPr="001C31A1">
        <w:rPr>
          <w:rFonts w:ascii="Times New Roman" w:hAnsi="Times New Roman" w:cs="Times New Roman"/>
          <w:i/>
          <w:iCs/>
          <w:sz w:val="24"/>
          <w:szCs w:val="24"/>
        </w:rPr>
        <w:t>Zant</w:t>
      </w:r>
      <w:proofErr w:type="spellEnd"/>
      <w:r w:rsidR="0094686F" w:rsidRPr="001C31A1">
        <w:rPr>
          <w:rFonts w:ascii="Times New Roman" w:hAnsi="Times New Roman" w:cs="Times New Roman"/>
          <w:i/>
          <w:iCs/>
          <w:sz w:val="24"/>
          <w:szCs w:val="24"/>
        </w:rPr>
        <w:t xml:space="preserve">, Inc. v. Cleopatra Records, </w:t>
      </w:r>
      <w:proofErr w:type="spellStart"/>
      <w:r w:rsidR="0094686F" w:rsidRPr="001C31A1">
        <w:rPr>
          <w:rFonts w:ascii="Times New Roman" w:hAnsi="Times New Roman" w:cs="Times New Roman"/>
          <w:i/>
          <w:iCs/>
          <w:sz w:val="24"/>
          <w:szCs w:val="24"/>
        </w:rPr>
        <w:t>Inc</w:t>
      </w:r>
      <w:proofErr w:type="spellEnd"/>
      <w:r w:rsidR="0094686F" w:rsidRPr="001C31A1">
        <w:rPr>
          <w:rFonts w:ascii="Times New Roman" w:hAnsi="Times New Roman" w:cs="Times New Roman"/>
          <w:sz w:val="24"/>
          <w:szCs w:val="24"/>
        </w:rPr>
        <w:t>, 906 F.3d 253, 257 (2d Cir. 2018)</w:t>
      </w:r>
    </w:p>
    <w:p w:rsidR="0094686F" w:rsidRPr="001C31A1" w:rsidRDefault="00EB7A4A" w:rsidP="00BE5B4F">
      <w:pPr>
        <w:rPr>
          <w:rFonts w:ascii="Times New Roman" w:hAnsi="Times New Roman" w:cs="Times New Roman"/>
          <w:sz w:val="24"/>
          <w:szCs w:val="24"/>
        </w:rPr>
      </w:pPr>
      <w:r w:rsidRPr="001C31A1">
        <w:rPr>
          <w:rFonts w:ascii="Times New Roman" w:hAnsi="Times New Roman" w:cs="Times New Roman"/>
          <w:i/>
          <w:iCs/>
          <w:sz w:val="24"/>
          <w:szCs w:val="24"/>
        </w:rPr>
        <w:t xml:space="preserve">US, </w:t>
      </w:r>
      <w:proofErr w:type="spellStart"/>
      <w:r w:rsidR="0094686F" w:rsidRPr="001C31A1">
        <w:rPr>
          <w:rFonts w:ascii="Times New Roman" w:hAnsi="Times New Roman" w:cs="Times New Roman"/>
          <w:i/>
          <w:iCs/>
          <w:sz w:val="24"/>
          <w:szCs w:val="24"/>
        </w:rPr>
        <w:t>Speken</w:t>
      </w:r>
      <w:proofErr w:type="spellEnd"/>
      <w:r w:rsidR="0094686F" w:rsidRPr="001C31A1">
        <w:rPr>
          <w:rFonts w:ascii="Times New Roman" w:hAnsi="Times New Roman" w:cs="Times New Roman"/>
          <w:i/>
          <w:iCs/>
          <w:sz w:val="24"/>
          <w:szCs w:val="24"/>
        </w:rPr>
        <w:t xml:space="preserve"> v Columbia </w:t>
      </w:r>
      <w:proofErr w:type="spellStart"/>
      <w:r w:rsidR="0094686F" w:rsidRPr="001C31A1">
        <w:rPr>
          <w:rFonts w:ascii="Times New Roman" w:hAnsi="Times New Roman" w:cs="Times New Roman"/>
          <w:i/>
          <w:iCs/>
          <w:sz w:val="24"/>
          <w:szCs w:val="24"/>
        </w:rPr>
        <w:t>Presbyt</w:t>
      </w:r>
      <w:proofErr w:type="spellEnd"/>
      <w:r w:rsidR="0094686F" w:rsidRPr="001C31A1">
        <w:rPr>
          <w:rFonts w:ascii="Times New Roman" w:hAnsi="Times New Roman" w:cs="Times New Roman"/>
          <w:i/>
          <w:iCs/>
          <w:sz w:val="24"/>
          <w:szCs w:val="24"/>
        </w:rPr>
        <w:t xml:space="preserve">. Med. Ctr., </w:t>
      </w:r>
      <w:r w:rsidR="0094686F" w:rsidRPr="001C31A1">
        <w:rPr>
          <w:rFonts w:ascii="Times New Roman" w:hAnsi="Times New Roman" w:cs="Times New Roman"/>
          <w:sz w:val="24"/>
          <w:szCs w:val="24"/>
        </w:rPr>
        <w:t xml:space="preserve">278 A.D.2d 154 (1st Dep’t, 2000) </w:t>
      </w:r>
    </w:p>
    <w:p w:rsidR="00EB7A4A" w:rsidRPr="001C31A1" w:rsidRDefault="00EB7A4A" w:rsidP="00BE5B4F">
      <w:pPr>
        <w:rPr>
          <w:rFonts w:ascii="Times New Roman" w:hAnsi="Times New Roman" w:cs="Times New Roman"/>
          <w:sz w:val="24"/>
          <w:szCs w:val="24"/>
        </w:rPr>
      </w:pPr>
      <w:r w:rsidRPr="001C31A1">
        <w:rPr>
          <w:rFonts w:ascii="Times New Roman" w:hAnsi="Times New Roman" w:cs="Times New Roman"/>
          <w:i/>
          <w:iCs/>
          <w:sz w:val="24"/>
          <w:szCs w:val="24"/>
        </w:rPr>
        <w:t xml:space="preserve">US, </w:t>
      </w:r>
      <w:proofErr w:type="spellStart"/>
      <w:r w:rsidR="0094686F" w:rsidRPr="001C31A1">
        <w:rPr>
          <w:rFonts w:ascii="Times New Roman" w:hAnsi="Times New Roman" w:cs="Times New Roman"/>
          <w:i/>
          <w:iCs/>
          <w:sz w:val="24"/>
          <w:szCs w:val="24"/>
        </w:rPr>
        <w:t>Speken</w:t>
      </w:r>
      <w:proofErr w:type="spellEnd"/>
      <w:r w:rsidR="0094686F" w:rsidRPr="001C31A1">
        <w:rPr>
          <w:rFonts w:ascii="Times New Roman" w:hAnsi="Times New Roman" w:cs="Times New Roman"/>
          <w:i/>
          <w:iCs/>
          <w:sz w:val="24"/>
          <w:szCs w:val="24"/>
        </w:rPr>
        <w:t xml:space="preserve"> v. Columbia Presbyterian Med. Ctr.</w:t>
      </w:r>
      <w:r w:rsidR="0094686F" w:rsidRPr="001C31A1">
        <w:rPr>
          <w:rFonts w:ascii="Times New Roman" w:hAnsi="Times New Roman" w:cs="Times New Roman"/>
          <w:sz w:val="24"/>
          <w:szCs w:val="24"/>
        </w:rPr>
        <w:t>, 304 A.D.2d 489 (1st Dep’t, 2003)</w:t>
      </w:r>
    </w:p>
    <w:p w:rsidR="0044243D" w:rsidRPr="001C31A1" w:rsidRDefault="00EB7A4A" w:rsidP="00EB7A4A">
      <w:pPr>
        <w:autoSpaceDE w:val="0"/>
        <w:autoSpaceDN w:val="0"/>
        <w:adjustRightInd w:val="0"/>
        <w:spacing w:after="0" w:line="240" w:lineRule="auto"/>
        <w:rPr>
          <w:rFonts w:ascii="Times New Roman" w:hAnsi="Times New Roman" w:cs="Times New Roman"/>
          <w:sz w:val="24"/>
          <w:szCs w:val="24"/>
        </w:rPr>
      </w:pPr>
      <w:r w:rsidRPr="001C31A1">
        <w:rPr>
          <w:rFonts w:ascii="Times New Roman" w:hAnsi="Times New Roman" w:cs="Times New Roman"/>
          <w:i/>
          <w:iCs/>
          <w:sz w:val="24"/>
          <w:szCs w:val="24"/>
        </w:rPr>
        <w:t xml:space="preserve">US, </w:t>
      </w:r>
      <w:r w:rsidR="00AE24EC" w:rsidRPr="001C31A1">
        <w:rPr>
          <w:rFonts w:ascii="Times New Roman" w:hAnsi="Times New Roman" w:cs="Times New Roman"/>
          <w:i/>
          <w:iCs/>
          <w:sz w:val="24"/>
          <w:szCs w:val="24"/>
        </w:rPr>
        <w:t>Democratic National Committee v. Republican National Committee</w:t>
      </w:r>
      <w:r w:rsidR="00AE24EC" w:rsidRPr="001C31A1">
        <w:rPr>
          <w:rFonts w:ascii="Times New Roman" w:hAnsi="Times New Roman" w:cs="Times New Roman"/>
          <w:sz w:val="24"/>
          <w:szCs w:val="24"/>
        </w:rPr>
        <w:t>, 673 F.3d 192 (2012)</w:t>
      </w:r>
    </w:p>
    <w:p w:rsidR="00EB7A4A" w:rsidRPr="001C31A1" w:rsidRDefault="00EB7A4A" w:rsidP="00EB7A4A">
      <w:pPr>
        <w:rPr>
          <w:rFonts w:ascii="Times New Roman" w:hAnsi="Times New Roman" w:cs="Times New Roman"/>
          <w:sz w:val="24"/>
          <w:szCs w:val="24"/>
        </w:rPr>
      </w:pPr>
      <w:r w:rsidRPr="001C31A1">
        <w:rPr>
          <w:rFonts w:ascii="Times New Roman" w:hAnsi="Times New Roman" w:cs="Times New Roman"/>
          <w:i/>
          <w:iCs/>
          <w:sz w:val="24"/>
          <w:szCs w:val="24"/>
        </w:rPr>
        <w:t xml:space="preserve">US, </w:t>
      </w:r>
      <w:r w:rsidR="00AE24EC" w:rsidRPr="001C31A1">
        <w:rPr>
          <w:rFonts w:ascii="Times New Roman" w:hAnsi="Times New Roman" w:cs="Times New Roman"/>
          <w:i/>
          <w:iCs/>
          <w:sz w:val="24"/>
          <w:szCs w:val="24"/>
        </w:rPr>
        <w:t>United States v. Bolton</w:t>
      </w:r>
      <w:r w:rsidR="00AE24EC" w:rsidRPr="001C31A1">
        <w:rPr>
          <w:rFonts w:ascii="Times New Roman" w:hAnsi="Times New Roman" w:cs="Times New Roman"/>
          <w:sz w:val="24"/>
          <w:szCs w:val="24"/>
        </w:rPr>
        <w:t>, 2020 WL 3401940 (United States District Court, District of Columbia)</w:t>
      </w:r>
    </w:p>
    <w:p w:rsidR="00BE5B4F" w:rsidRPr="001C31A1" w:rsidRDefault="00BE5B4F" w:rsidP="00BE5B4F">
      <w:pPr>
        <w:rPr>
          <w:rFonts w:ascii="Times New Roman" w:hAnsi="Times New Roman" w:cs="Times New Roman"/>
          <w:sz w:val="24"/>
          <w:szCs w:val="24"/>
        </w:rPr>
      </w:pPr>
    </w:p>
    <w:p w:rsidR="00BE5B4F"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CASE SIGNIFICANCE</w:t>
      </w:r>
    </w:p>
    <w:p w:rsidR="00BE5B4F" w:rsidRPr="001C31A1" w:rsidRDefault="00BE5B4F" w:rsidP="00BE5B4F">
      <w:pPr>
        <w:rPr>
          <w:rFonts w:ascii="Times New Roman" w:hAnsi="Times New Roman" w:cs="Times New Roman"/>
          <w:sz w:val="24"/>
          <w:szCs w:val="24"/>
        </w:rPr>
      </w:pPr>
      <w:r w:rsidRPr="001C31A1">
        <w:rPr>
          <w:rFonts w:ascii="Times New Roman" w:hAnsi="Times New Roman" w:cs="Times New Roman"/>
          <w:sz w:val="24"/>
          <w:szCs w:val="24"/>
        </w:rPr>
        <w:t>The decision establishes binding or persuasive precedent within its jurisdiction.</w:t>
      </w:r>
    </w:p>
    <w:p w:rsidR="00BE5B4F" w:rsidRPr="001C31A1" w:rsidRDefault="00BE5B4F" w:rsidP="00BE5B4F">
      <w:pPr>
        <w:rPr>
          <w:rFonts w:ascii="Times New Roman" w:hAnsi="Times New Roman" w:cs="Times New Roman"/>
          <w:sz w:val="24"/>
          <w:szCs w:val="24"/>
        </w:rPr>
      </w:pPr>
    </w:p>
    <w:p w:rsidR="00C624EE" w:rsidRPr="001C31A1" w:rsidRDefault="00BE5B4F" w:rsidP="00BE5B4F">
      <w:pPr>
        <w:rPr>
          <w:rFonts w:ascii="Times New Roman" w:hAnsi="Times New Roman" w:cs="Times New Roman"/>
          <w:b/>
          <w:sz w:val="24"/>
          <w:szCs w:val="24"/>
        </w:rPr>
      </w:pPr>
      <w:r w:rsidRPr="001C31A1">
        <w:rPr>
          <w:rFonts w:ascii="Times New Roman" w:hAnsi="Times New Roman" w:cs="Times New Roman"/>
          <w:b/>
          <w:sz w:val="24"/>
          <w:szCs w:val="24"/>
        </w:rPr>
        <w:t>OFFICIAL CASE DOCUMENTS</w:t>
      </w:r>
    </w:p>
    <w:p w:rsidR="00447EDD" w:rsidRPr="001C31A1" w:rsidRDefault="00447EDD" w:rsidP="00BE5B4F">
      <w:pPr>
        <w:rPr>
          <w:rFonts w:ascii="Times New Roman" w:hAnsi="Times New Roman" w:cs="Times New Roman"/>
          <w:sz w:val="24"/>
          <w:szCs w:val="24"/>
        </w:rPr>
      </w:pPr>
      <w:r w:rsidRPr="001C31A1">
        <w:rPr>
          <w:rFonts w:ascii="Times New Roman" w:hAnsi="Times New Roman" w:cs="Times New Roman"/>
          <w:sz w:val="24"/>
          <w:szCs w:val="24"/>
        </w:rPr>
        <w:t xml:space="preserve">Supreme Court’s </w:t>
      </w:r>
      <w:r w:rsidR="007F548C" w:rsidRPr="001C31A1">
        <w:rPr>
          <w:rFonts w:ascii="Times New Roman" w:hAnsi="Times New Roman" w:cs="Times New Roman"/>
          <w:sz w:val="24"/>
          <w:szCs w:val="24"/>
        </w:rPr>
        <w:t xml:space="preserve">Decision and Order </w:t>
      </w:r>
    </w:p>
    <w:p w:rsidR="004E3ECA" w:rsidRPr="001C31A1" w:rsidRDefault="004E3ECA" w:rsidP="00BE5B4F">
      <w:pPr>
        <w:rPr>
          <w:rFonts w:ascii="Times New Roman" w:hAnsi="Times New Roman" w:cs="Times New Roman"/>
          <w:b/>
          <w:sz w:val="24"/>
          <w:szCs w:val="24"/>
        </w:rPr>
      </w:pPr>
      <w:r w:rsidRPr="001C31A1">
        <w:rPr>
          <w:rFonts w:ascii="Times New Roman" w:hAnsi="Times New Roman" w:cs="Times New Roman"/>
          <w:sz w:val="24"/>
          <w:szCs w:val="24"/>
        </w:rPr>
        <w:lastRenderedPageBreak/>
        <w:t>Appellate Division’s Decision &amp; Order</w:t>
      </w:r>
    </w:p>
    <w:p w:rsidR="007F548C" w:rsidRPr="001C31A1" w:rsidRDefault="007F548C" w:rsidP="00BE5B4F">
      <w:pPr>
        <w:rPr>
          <w:rFonts w:ascii="Times New Roman" w:hAnsi="Times New Roman" w:cs="Times New Roman"/>
          <w:sz w:val="24"/>
          <w:szCs w:val="24"/>
        </w:rPr>
      </w:pPr>
      <w:r w:rsidRPr="001C31A1">
        <w:rPr>
          <w:rFonts w:ascii="Times New Roman" w:hAnsi="Times New Roman" w:cs="Times New Roman"/>
          <w:sz w:val="24"/>
          <w:szCs w:val="24"/>
        </w:rPr>
        <w:t>Supreme Court’s modifying Order</w:t>
      </w:r>
    </w:p>
    <w:p w:rsidR="007F548C" w:rsidRPr="001C31A1" w:rsidRDefault="007F548C" w:rsidP="00BE5B4F">
      <w:pPr>
        <w:rPr>
          <w:rFonts w:ascii="Times New Roman" w:hAnsi="Times New Roman" w:cs="Times New Roman"/>
          <w:sz w:val="24"/>
          <w:szCs w:val="24"/>
        </w:rPr>
      </w:pPr>
      <w:r w:rsidRPr="001C31A1">
        <w:rPr>
          <w:rFonts w:ascii="Times New Roman" w:hAnsi="Times New Roman" w:cs="Times New Roman"/>
          <w:sz w:val="24"/>
          <w:szCs w:val="24"/>
        </w:rPr>
        <w:t>Mary L. Trump’s Affidavit</w:t>
      </w:r>
    </w:p>
    <w:p w:rsidR="007F548C" w:rsidRPr="001C31A1" w:rsidRDefault="007F548C" w:rsidP="00BE5B4F">
      <w:pPr>
        <w:rPr>
          <w:rFonts w:ascii="Times New Roman" w:hAnsi="Times New Roman" w:cs="Times New Roman"/>
          <w:sz w:val="24"/>
          <w:szCs w:val="24"/>
        </w:rPr>
      </w:pPr>
      <w:r w:rsidRPr="001C31A1">
        <w:rPr>
          <w:rFonts w:ascii="Times New Roman" w:hAnsi="Times New Roman" w:cs="Times New Roman"/>
          <w:sz w:val="24"/>
          <w:szCs w:val="24"/>
        </w:rPr>
        <w:t>AMICUS Brief</w:t>
      </w:r>
    </w:p>
    <w:p w:rsidR="007F548C" w:rsidRDefault="007F548C" w:rsidP="00BE5B4F">
      <w:pPr>
        <w:rPr>
          <w:rFonts w:ascii="Times New Roman" w:hAnsi="Times New Roman" w:cs="Times New Roman"/>
          <w:sz w:val="24"/>
          <w:szCs w:val="24"/>
        </w:rPr>
      </w:pPr>
    </w:p>
    <w:p w:rsidR="007F548C" w:rsidRPr="0044243D" w:rsidRDefault="007F548C" w:rsidP="00BE5B4F">
      <w:pPr>
        <w:rPr>
          <w:rFonts w:ascii="Times New Roman" w:hAnsi="Times New Roman" w:cs="Times New Roman"/>
          <w:sz w:val="24"/>
          <w:szCs w:val="24"/>
        </w:rPr>
      </w:pPr>
    </w:p>
    <w:p w:rsidR="005B4A9B" w:rsidRDefault="005B4A9B"/>
    <w:sectPr w:rsidR="005B4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DB0AE8"/>
    <w:multiLevelType w:val="multilevel"/>
    <w:tmpl w:val="2C7A8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3206D74"/>
    <w:multiLevelType w:val="multilevel"/>
    <w:tmpl w:val="90881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B4F"/>
    <w:rsid w:val="00000428"/>
    <w:rsid w:val="00017ACF"/>
    <w:rsid w:val="000336AA"/>
    <w:rsid w:val="000456C4"/>
    <w:rsid w:val="00046724"/>
    <w:rsid w:val="00067FBA"/>
    <w:rsid w:val="00087535"/>
    <w:rsid w:val="0009036C"/>
    <w:rsid w:val="000A300E"/>
    <w:rsid w:val="000A5BAE"/>
    <w:rsid w:val="000A7EC4"/>
    <w:rsid w:val="000C1966"/>
    <w:rsid w:val="000C415E"/>
    <w:rsid w:val="000C4405"/>
    <w:rsid w:val="000F565B"/>
    <w:rsid w:val="000F5EF3"/>
    <w:rsid w:val="00101DD2"/>
    <w:rsid w:val="001025E4"/>
    <w:rsid w:val="00115A14"/>
    <w:rsid w:val="001819EA"/>
    <w:rsid w:val="00192E4D"/>
    <w:rsid w:val="001C31A1"/>
    <w:rsid w:val="001C5747"/>
    <w:rsid w:val="001D1F8D"/>
    <w:rsid w:val="001E3EF0"/>
    <w:rsid w:val="00213FE2"/>
    <w:rsid w:val="00214A60"/>
    <w:rsid w:val="00223462"/>
    <w:rsid w:val="00231914"/>
    <w:rsid w:val="002531BD"/>
    <w:rsid w:val="00257386"/>
    <w:rsid w:val="002846B3"/>
    <w:rsid w:val="002C3301"/>
    <w:rsid w:val="002C649D"/>
    <w:rsid w:val="002C7317"/>
    <w:rsid w:val="002F0771"/>
    <w:rsid w:val="00301CCA"/>
    <w:rsid w:val="00303DC4"/>
    <w:rsid w:val="00321D67"/>
    <w:rsid w:val="003336CF"/>
    <w:rsid w:val="00353164"/>
    <w:rsid w:val="00387CBA"/>
    <w:rsid w:val="00393C57"/>
    <w:rsid w:val="00394CC2"/>
    <w:rsid w:val="003A6CF3"/>
    <w:rsid w:val="003E0224"/>
    <w:rsid w:val="003F1FCB"/>
    <w:rsid w:val="00406F91"/>
    <w:rsid w:val="0041032C"/>
    <w:rsid w:val="00423134"/>
    <w:rsid w:val="00427E3D"/>
    <w:rsid w:val="0044243D"/>
    <w:rsid w:val="00442F04"/>
    <w:rsid w:val="00447EDD"/>
    <w:rsid w:val="00454A55"/>
    <w:rsid w:val="00455261"/>
    <w:rsid w:val="004605EE"/>
    <w:rsid w:val="00465570"/>
    <w:rsid w:val="00480F71"/>
    <w:rsid w:val="004A6312"/>
    <w:rsid w:val="004B326F"/>
    <w:rsid w:val="004C096F"/>
    <w:rsid w:val="004E3B9F"/>
    <w:rsid w:val="004E3ECA"/>
    <w:rsid w:val="00502E5E"/>
    <w:rsid w:val="00515D4E"/>
    <w:rsid w:val="00526600"/>
    <w:rsid w:val="0052692F"/>
    <w:rsid w:val="00531B7E"/>
    <w:rsid w:val="00573ADE"/>
    <w:rsid w:val="00583110"/>
    <w:rsid w:val="005850EF"/>
    <w:rsid w:val="005B0B3B"/>
    <w:rsid w:val="005B4A9B"/>
    <w:rsid w:val="005C1279"/>
    <w:rsid w:val="005C56FE"/>
    <w:rsid w:val="005C6AD4"/>
    <w:rsid w:val="005D003B"/>
    <w:rsid w:val="005D0666"/>
    <w:rsid w:val="005E1F1A"/>
    <w:rsid w:val="005F3FD9"/>
    <w:rsid w:val="0061467A"/>
    <w:rsid w:val="00616F1B"/>
    <w:rsid w:val="006220E1"/>
    <w:rsid w:val="00627C23"/>
    <w:rsid w:val="0064323B"/>
    <w:rsid w:val="006639FC"/>
    <w:rsid w:val="00672F2C"/>
    <w:rsid w:val="00696F7E"/>
    <w:rsid w:val="006A6EE2"/>
    <w:rsid w:val="006F064B"/>
    <w:rsid w:val="006F6C23"/>
    <w:rsid w:val="007000D7"/>
    <w:rsid w:val="00723C8A"/>
    <w:rsid w:val="00724FA6"/>
    <w:rsid w:val="00735CB1"/>
    <w:rsid w:val="00751419"/>
    <w:rsid w:val="00752FB7"/>
    <w:rsid w:val="0076284C"/>
    <w:rsid w:val="00770315"/>
    <w:rsid w:val="00773CBB"/>
    <w:rsid w:val="00776D1F"/>
    <w:rsid w:val="007936C1"/>
    <w:rsid w:val="007A0BCC"/>
    <w:rsid w:val="007A1BFF"/>
    <w:rsid w:val="007B252E"/>
    <w:rsid w:val="007B6D96"/>
    <w:rsid w:val="007D003E"/>
    <w:rsid w:val="007D1418"/>
    <w:rsid w:val="007D2D2C"/>
    <w:rsid w:val="007F548C"/>
    <w:rsid w:val="00805262"/>
    <w:rsid w:val="00807A02"/>
    <w:rsid w:val="008111EF"/>
    <w:rsid w:val="00822007"/>
    <w:rsid w:val="00822914"/>
    <w:rsid w:val="008334F9"/>
    <w:rsid w:val="00835766"/>
    <w:rsid w:val="00853F65"/>
    <w:rsid w:val="00860273"/>
    <w:rsid w:val="0086184B"/>
    <w:rsid w:val="00882853"/>
    <w:rsid w:val="00893D0C"/>
    <w:rsid w:val="008B51DA"/>
    <w:rsid w:val="008C437E"/>
    <w:rsid w:val="008D17BC"/>
    <w:rsid w:val="008E0F90"/>
    <w:rsid w:val="008E4C9A"/>
    <w:rsid w:val="008E6327"/>
    <w:rsid w:val="00906C30"/>
    <w:rsid w:val="0093127C"/>
    <w:rsid w:val="0094686F"/>
    <w:rsid w:val="00947095"/>
    <w:rsid w:val="00951417"/>
    <w:rsid w:val="00962D29"/>
    <w:rsid w:val="00966270"/>
    <w:rsid w:val="00980CFB"/>
    <w:rsid w:val="00990E29"/>
    <w:rsid w:val="00992650"/>
    <w:rsid w:val="00994F2F"/>
    <w:rsid w:val="009A5A82"/>
    <w:rsid w:val="009B355E"/>
    <w:rsid w:val="009E361D"/>
    <w:rsid w:val="00A35A83"/>
    <w:rsid w:val="00A36777"/>
    <w:rsid w:val="00A372BB"/>
    <w:rsid w:val="00A55D29"/>
    <w:rsid w:val="00A7559F"/>
    <w:rsid w:val="00AB2C1A"/>
    <w:rsid w:val="00AC6075"/>
    <w:rsid w:val="00AD162A"/>
    <w:rsid w:val="00AE24EC"/>
    <w:rsid w:val="00AF0659"/>
    <w:rsid w:val="00AF708A"/>
    <w:rsid w:val="00B02A06"/>
    <w:rsid w:val="00B828B4"/>
    <w:rsid w:val="00B851FB"/>
    <w:rsid w:val="00B85978"/>
    <w:rsid w:val="00BA2C0E"/>
    <w:rsid w:val="00BA7148"/>
    <w:rsid w:val="00BE2E54"/>
    <w:rsid w:val="00BE528F"/>
    <w:rsid w:val="00BE5B4F"/>
    <w:rsid w:val="00BE5FD2"/>
    <w:rsid w:val="00C07044"/>
    <w:rsid w:val="00C10FB9"/>
    <w:rsid w:val="00C348FF"/>
    <w:rsid w:val="00C363D7"/>
    <w:rsid w:val="00C54782"/>
    <w:rsid w:val="00C624EE"/>
    <w:rsid w:val="00C62EBA"/>
    <w:rsid w:val="00C716A5"/>
    <w:rsid w:val="00C82AE0"/>
    <w:rsid w:val="00CA7302"/>
    <w:rsid w:val="00CB2822"/>
    <w:rsid w:val="00CB495C"/>
    <w:rsid w:val="00CC08A1"/>
    <w:rsid w:val="00CE7776"/>
    <w:rsid w:val="00D13D1F"/>
    <w:rsid w:val="00D2480C"/>
    <w:rsid w:val="00D266DA"/>
    <w:rsid w:val="00D364CE"/>
    <w:rsid w:val="00D43BC5"/>
    <w:rsid w:val="00D67D67"/>
    <w:rsid w:val="00D712BE"/>
    <w:rsid w:val="00D71CEF"/>
    <w:rsid w:val="00D731A5"/>
    <w:rsid w:val="00D75F68"/>
    <w:rsid w:val="00D76F43"/>
    <w:rsid w:val="00D95D61"/>
    <w:rsid w:val="00DD4CEE"/>
    <w:rsid w:val="00E0308C"/>
    <w:rsid w:val="00E12CBB"/>
    <w:rsid w:val="00E2448E"/>
    <w:rsid w:val="00E268C1"/>
    <w:rsid w:val="00E32E37"/>
    <w:rsid w:val="00E46200"/>
    <w:rsid w:val="00E51744"/>
    <w:rsid w:val="00EB7A4A"/>
    <w:rsid w:val="00EC018B"/>
    <w:rsid w:val="00ED4C2A"/>
    <w:rsid w:val="00ED6069"/>
    <w:rsid w:val="00ED70FE"/>
    <w:rsid w:val="00EE4A2C"/>
    <w:rsid w:val="00EF02B4"/>
    <w:rsid w:val="00EF234E"/>
    <w:rsid w:val="00EF3B6C"/>
    <w:rsid w:val="00F26D5D"/>
    <w:rsid w:val="00F55DA1"/>
    <w:rsid w:val="00F570D9"/>
    <w:rsid w:val="00F64EB2"/>
    <w:rsid w:val="00F65F9C"/>
    <w:rsid w:val="00F671D5"/>
    <w:rsid w:val="00FA00C0"/>
    <w:rsid w:val="00FB6A6A"/>
    <w:rsid w:val="00FC704A"/>
    <w:rsid w:val="00FE4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752CA-39F2-45F2-95EB-0D89DAD7E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B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B4F"/>
    <w:pPr>
      <w:ind w:left="720"/>
      <w:contextualSpacing/>
    </w:pPr>
  </w:style>
  <w:style w:type="paragraph" w:customStyle="1" w:styleId="Default">
    <w:name w:val="Default"/>
    <w:rsid w:val="00BE5B4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3F1FC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F1F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498700">
      <w:bodyDiv w:val="1"/>
      <w:marLeft w:val="0"/>
      <w:marRight w:val="0"/>
      <w:marTop w:val="0"/>
      <w:marBottom w:val="0"/>
      <w:divBdr>
        <w:top w:val="none" w:sz="0" w:space="0" w:color="auto"/>
        <w:left w:val="none" w:sz="0" w:space="0" w:color="auto"/>
        <w:bottom w:val="none" w:sz="0" w:space="0" w:color="auto"/>
        <w:right w:val="none" w:sz="0" w:space="0" w:color="auto"/>
      </w:divBdr>
    </w:div>
    <w:div w:id="1195536852">
      <w:bodyDiv w:val="1"/>
      <w:marLeft w:val="0"/>
      <w:marRight w:val="0"/>
      <w:marTop w:val="0"/>
      <w:marBottom w:val="0"/>
      <w:divBdr>
        <w:top w:val="none" w:sz="0" w:space="0" w:color="auto"/>
        <w:left w:val="none" w:sz="0" w:space="0" w:color="auto"/>
        <w:bottom w:val="none" w:sz="0" w:space="0" w:color="auto"/>
        <w:right w:val="none" w:sz="0" w:space="0" w:color="auto"/>
      </w:divBdr>
      <w:divsChild>
        <w:div w:id="1214732663">
          <w:marLeft w:val="0"/>
          <w:marRight w:val="0"/>
          <w:marTop w:val="0"/>
          <w:marBottom w:val="0"/>
          <w:divBdr>
            <w:top w:val="none" w:sz="0" w:space="0" w:color="auto"/>
            <w:left w:val="none" w:sz="0" w:space="0" w:color="auto"/>
            <w:bottom w:val="none" w:sz="0" w:space="0" w:color="auto"/>
            <w:right w:val="none" w:sz="0" w:space="0" w:color="auto"/>
          </w:divBdr>
        </w:div>
      </w:divsChild>
    </w:div>
    <w:div w:id="16642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3824</Words>
  <Characters>21802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law</dc:creator>
  <cp:keywords/>
  <dc:description/>
  <cp:lastModifiedBy>D law</cp:lastModifiedBy>
  <cp:revision>2</cp:revision>
  <dcterms:created xsi:type="dcterms:W3CDTF">2020-07-17T16:18:00Z</dcterms:created>
  <dcterms:modified xsi:type="dcterms:W3CDTF">2020-07-17T16:18:00Z</dcterms:modified>
</cp:coreProperties>
</file>