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72884" w14:textId="77777777" w:rsidR="00D900DC" w:rsidRPr="00D97F84" w:rsidRDefault="00D900DC" w:rsidP="00D97F84">
      <w:pPr>
        <w:shd w:val="clear" w:color="auto" w:fill="FFFFFF"/>
        <w:spacing w:after="0"/>
        <w:jc w:val="both"/>
        <w:outlineLvl w:val="1"/>
        <w:rPr>
          <w:rFonts w:asciiTheme="majorBidi" w:eastAsia="Times New Roman" w:hAnsiTheme="majorBidi" w:cstheme="majorBidi"/>
          <w:caps/>
          <w:spacing w:val="30"/>
          <w:sz w:val="26"/>
          <w:szCs w:val="26"/>
        </w:rPr>
      </w:pPr>
      <w:r w:rsidRPr="00D97F84">
        <w:rPr>
          <w:rFonts w:asciiTheme="majorBidi" w:eastAsia="Times New Roman" w:hAnsiTheme="majorBidi" w:cstheme="majorBidi"/>
          <w:caps/>
          <w:spacing w:val="30"/>
          <w:sz w:val="26"/>
          <w:szCs w:val="26"/>
        </w:rPr>
        <w:t xml:space="preserve">CASE ANALYSIS </w:t>
      </w:r>
    </w:p>
    <w:p w14:paraId="474A09B9" w14:textId="77777777" w:rsidR="00D900DC" w:rsidRPr="00D97F84" w:rsidRDefault="00D900DC" w:rsidP="00D97F84">
      <w:pPr>
        <w:shd w:val="clear" w:color="auto" w:fill="FFFFFF"/>
        <w:spacing w:after="0"/>
        <w:jc w:val="both"/>
        <w:outlineLvl w:val="1"/>
        <w:rPr>
          <w:rFonts w:asciiTheme="majorBidi" w:eastAsia="Times New Roman" w:hAnsiTheme="majorBidi" w:cstheme="majorBidi"/>
          <w:caps/>
          <w:spacing w:val="30"/>
          <w:sz w:val="26"/>
          <w:szCs w:val="26"/>
        </w:rPr>
      </w:pPr>
      <w:r w:rsidRPr="00D97F84">
        <w:rPr>
          <w:rFonts w:asciiTheme="majorBidi" w:eastAsia="Times New Roman" w:hAnsiTheme="majorBidi" w:cstheme="majorBidi"/>
          <w:caps/>
          <w:spacing w:val="30"/>
          <w:sz w:val="26"/>
          <w:szCs w:val="26"/>
        </w:rPr>
        <w:t xml:space="preserve">Nidaa Al Watan newspaper company &amp; </w:t>
      </w:r>
      <w:r w:rsidR="00174A41" w:rsidRPr="00D97F84">
        <w:rPr>
          <w:rFonts w:asciiTheme="majorBidi" w:eastAsia="Times New Roman" w:hAnsiTheme="majorBidi" w:cstheme="majorBidi"/>
          <w:caps/>
          <w:spacing w:val="30"/>
          <w:sz w:val="26"/>
          <w:szCs w:val="26"/>
        </w:rPr>
        <w:t xml:space="preserve">Others </w:t>
      </w:r>
      <w:r w:rsidRPr="00D97F84">
        <w:rPr>
          <w:rFonts w:asciiTheme="majorBidi" w:eastAsia="Times New Roman" w:hAnsiTheme="majorBidi" w:cstheme="majorBidi"/>
          <w:caps/>
          <w:spacing w:val="30"/>
          <w:sz w:val="26"/>
          <w:szCs w:val="26"/>
        </w:rPr>
        <w:t>vs. public prosecutor</w:t>
      </w:r>
    </w:p>
    <w:p w14:paraId="7E63D9C4" w14:textId="77777777" w:rsidR="001C35C7" w:rsidRPr="00D97F84" w:rsidRDefault="001C35C7" w:rsidP="00D97F84">
      <w:pPr>
        <w:shd w:val="clear" w:color="auto" w:fill="FFFFFF"/>
        <w:spacing w:after="0"/>
        <w:jc w:val="both"/>
        <w:outlineLvl w:val="1"/>
        <w:rPr>
          <w:rFonts w:asciiTheme="majorBidi" w:eastAsia="Times New Roman" w:hAnsiTheme="majorBidi" w:cstheme="majorBidi"/>
          <w:caps/>
          <w:spacing w:val="30"/>
          <w:sz w:val="26"/>
          <w:szCs w:val="26"/>
        </w:rPr>
      </w:pPr>
    </w:p>
    <w:p w14:paraId="57A6330E" w14:textId="77777777" w:rsidR="001C35C7" w:rsidRPr="00D97F84" w:rsidRDefault="001C35C7" w:rsidP="00D97F84">
      <w:pPr>
        <w:jc w:val="both"/>
        <w:rPr>
          <w:rFonts w:asciiTheme="majorBidi" w:hAnsiTheme="majorBidi" w:cstheme="majorBidi"/>
          <w:b/>
          <w:bCs/>
          <w:sz w:val="26"/>
          <w:szCs w:val="26"/>
        </w:rPr>
      </w:pPr>
      <w:r w:rsidRPr="00D97F84">
        <w:rPr>
          <w:rFonts w:asciiTheme="majorBidi" w:hAnsiTheme="majorBidi" w:cstheme="majorBidi"/>
          <w:b/>
          <w:bCs/>
          <w:sz w:val="26"/>
          <w:szCs w:val="26"/>
        </w:rPr>
        <w:t>Summary and Outcome</w:t>
      </w:r>
    </w:p>
    <w:p w14:paraId="1E018DDC" w14:textId="77777777" w:rsidR="00737805" w:rsidRPr="00D97F84" w:rsidRDefault="001B0FF0" w:rsidP="00D97F84">
      <w:pPr>
        <w:shd w:val="clear" w:color="auto" w:fill="FFFFFF"/>
        <w:jc w:val="both"/>
        <w:outlineLvl w:val="1"/>
        <w:rPr>
          <w:rFonts w:asciiTheme="majorBidi" w:hAnsiTheme="majorBidi" w:cstheme="majorBidi"/>
          <w:sz w:val="26"/>
          <w:szCs w:val="26"/>
          <w:shd w:val="clear" w:color="auto" w:fill="FFFFFF"/>
          <w:lang w:bidi="ar-LB"/>
        </w:rPr>
      </w:pPr>
      <w:r w:rsidRPr="00D97F84">
        <w:rPr>
          <w:rFonts w:asciiTheme="majorBidi" w:hAnsiTheme="majorBidi" w:cstheme="majorBidi"/>
          <w:sz w:val="26"/>
          <w:szCs w:val="26"/>
          <w:shd w:val="clear" w:color="auto" w:fill="FFFFFF"/>
          <w:lang w:bidi="ar-LB"/>
        </w:rPr>
        <w:t xml:space="preserve">On </w:t>
      </w:r>
      <w:r w:rsidR="00737805" w:rsidRPr="00D97F84">
        <w:rPr>
          <w:rFonts w:asciiTheme="majorBidi" w:hAnsiTheme="majorBidi" w:cstheme="majorBidi"/>
          <w:sz w:val="26"/>
          <w:szCs w:val="26"/>
          <w:shd w:val="clear" w:color="auto" w:fill="FFFFFF"/>
          <w:lang w:bidi="ar-LB"/>
        </w:rPr>
        <w:t>November 21,</w:t>
      </w:r>
      <w:r w:rsidR="00C82D53" w:rsidRPr="00D97F84">
        <w:rPr>
          <w:rFonts w:asciiTheme="majorBidi" w:hAnsiTheme="majorBidi" w:cstheme="majorBidi"/>
          <w:sz w:val="26"/>
          <w:szCs w:val="26"/>
          <w:shd w:val="clear" w:color="auto" w:fill="FFFFFF"/>
          <w:lang w:bidi="ar-LB"/>
        </w:rPr>
        <w:t xml:space="preserve"> </w:t>
      </w:r>
      <w:r w:rsidR="001553BC" w:rsidRPr="00D97F84">
        <w:rPr>
          <w:rFonts w:asciiTheme="majorBidi" w:hAnsiTheme="majorBidi" w:cstheme="majorBidi"/>
          <w:sz w:val="26"/>
          <w:szCs w:val="26"/>
          <w:shd w:val="clear" w:color="auto" w:fill="FFFFFF"/>
          <w:lang w:bidi="ar-LB"/>
        </w:rPr>
        <w:t>2019,</w:t>
      </w:r>
      <w:r w:rsidR="00C82D53" w:rsidRPr="00D97F84">
        <w:rPr>
          <w:rFonts w:asciiTheme="majorBidi" w:hAnsiTheme="majorBidi" w:cstheme="majorBidi"/>
          <w:sz w:val="26"/>
          <w:szCs w:val="26"/>
          <w:shd w:val="clear" w:color="auto" w:fill="FFFFFF"/>
          <w:lang w:bidi="ar-LB"/>
        </w:rPr>
        <w:t xml:space="preserve"> the Publications Court of Appeal</w:t>
      </w:r>
      <w:r w:rsidR="00F61C32" w:rsidRPr="00D97F84">
        <w:rPr>
          <w:rFonts w:asciiTheme="majorBidi" w:hAnsiTheme="majorBidi" w:cstheme="majorBidi"/>
          <w:sz w:val="26"/>
          <w:szCs w:val="26"/>
          <w:shd w:val="clear" w:color="auto" w:fill="FFFFFF"/>
          <w:lang w:bidi="ar-LB"/>
        </w:rPr>
        <w:t xml:space="preserve"> </w:t>
      </w:r>
      <w:r w:rsidR="00E07BC8">
        <w:rPr>
          <w:rFonts w:asciiTheme="majorBidi" w:hAnsiTheme="majorBidi" w:cstheme="majorBidi"/>
          <w:sz w:val="26"/>
          <w:szCs w:val="26"/>
          <w:shd w:val="clear" w:color="auto" w:fill="FFFFFF"/>
          <w:lang w:bidi="ar-LB"/>
        </w:rPr>
        <w:t xml:space="preserve">in Beirut </w:t>
      </w:r>
      <w:r w:rsidR="00F61C32" w:rsidRPr="00D97F84">
        <w:rPr>
          <w:rFonts w:asciiTheme="majorBidi" w:hAnsiTheme="majorBidi" w:cstheme="majorBidi"/>
          <w:sz w:val="26"/>
          <w:szCs w:val="26"/>
          <w:shd w:val="clear" w:color="auto" w:fill="FFFFFF"/>
          <w:lang w:bidi="ar-LB"/>
        </w:rPr>
        <w:t>(the Court)</w:t>
      </w:r>
      <w:r w:rsidR="00C82D53" w:rsidRPr="00D97F84">
        <w:rPr>
          <w:rFonts w:asciiTheme="majorBidi" w:hAnsiTheme="majorBidi" w:cstheme="majorBidi"/>
          <w:sz w:val="26"/>
          <w:szCs w:val="26"/>
          <w:shd w:val="clear" w:color="auto" w:fill="FFFFFF"/>
          <w:lang w:bidi="ar-LB"/>
        </w:rPr>
        <w:t xml:space="preserve"> decided to revoke the </w:t>
      </w:r>
      <w:r w:rsidR="00CF6089" w:rsidRPr="00D97F84">
        <w:rPr>
          <w:rFonts w:asciiTheme="majorBidi" w:hAnsiTheme="majorBidi" w:cstheme="majorBidi"/>
          <w:sz w:val="26"/>
          <w:szCs w:val="26"/>
          <w:shd w:val="clear" w:color="auto" w:fill="FFFFFF"/>
          <w:lang w:bidi="ar-LB"/>
        </w:rPr>
        <w:t xml:space="preserve">proceedings </w:t>
      </w:r>
      <w:r w:rsidR="00BD0752" w:rsidRPr="00D97F84">
        <w:rPr>
          <w:rFonts w:asciiTheme="majorBidi" w:hAnsiTheme="majorBidi" w:cstheme="majorBidi"/>
          <w:sz w:val="26"/>
          <w:szCs w:val="26"/>
          <w:shd w:val="clear" w:color="auto" w:fill="FFFFFF"/>
          <w:lang w:bidi="ar-LB"/>
        </w:rPr>
        <w:t>against Nidaa Al Watan</w:t>
      </w:r>
      <w:r w:rsidR="00E07BC8">
        <w:rPr>
          <w:rFonts w:asciiTheme="majorBidi" w:hAnsiTheme="majorBidi" w:cstheme="majorBidi"/>
          <w:sz w:val="26"/>
          <w:szCs w:val="26"/>
          <w:shd w:val="clear" w:color="auto" w:fill="FFFFFF"/>
          <w:lang w:bidi="ar-LB"/>
        </w:rPr>
        <w:t xml:space="preserve"> Newspaper</w:t>
      </w:r>
      <w:r w:rsidR="00BD0752" w:rsidRPr="00D97F84">
        <w:rPr>
          <w:rFonts w:asciiTheme="majorBidi" w:hAnsiTheme="majorBidi" w:cstheme="majorBidi"/>
          <w:sz w:val="26"/>
          <w:szCs w:val="26"/>
          <w:shd w:val="clear" w:color="auto" w:fill="FFFFFF"/>
          <w:lang w:bidi="ar-LB"/>
        </w:rPr>
        <w:t xml:space="preserve"> and </w:t>
      </w:r>
      <w:r w:rsidR="00E07BC8">
        <w:rPr>
          <w:rFonts w:asciiTheme="majorBidi" w:hAnsiTheme="majorBidi" w:cstheme="majorBidi"/>
          <w:sz w:val="26"/>
          <w:szCs w:val="26"/>
          <w:shd w:val="clear" w:color="auto" w:fill="FFFFFF"/>
          <w:lang w:bidi="ar-LB"/>
        </w:rPr>
        <w:t>O</w:t>
      </w:r>
      <w:r w:rsidR="00F35B18" w:rsidRPr="00D97F84">
        <w:rPr>
          <w:rFonts w:asciiTheme="majorBidi" w:hAnsiTheme="majorBidi" w:cstheme="majorBidi"/>
          <w:sz w:val="26"/>
          <w:szCs w:val="26"/>
          <w:shd w:val="clear" w:color="auto" w:fill="FFFFFF"/>
          <w:lang w:bidi="ar-LB"/>
        </w:rPr>
        <w:t xml:space="preserve">thers </w:t>
      </w:r>
      <w:r w:rsidR="00150EAB" w:rsidRPr="00D97F84">
        <w:rPr>
          <w:rFonts w:asciiTheme="majorBidi" w:hAnsiTheme="majorBidi" w:cstheme="majorBidi"/>
          <w:sz w:val="26"/>
          <w:szCs w:val="26"/>
          <w:shd w:val="clear" w:color="auto" w:fill="FFFFFF"/>
          <w:lang w:bidi="ar-LB"/>
        </w:rPr>
        <w:t xml:space="preserve">upon its consideration that freedom of </w:t>
      </w:r>
      <w:r w:rsidR="00E07BC8">
        <w:rPr>
          <w:rFonts w:asciiTheme="majorBidi" w:hAnsiTheme="majorBidi" w:cstheme="majorBidi"/>
          <w:sz w:val="26"/>
          <w:szCs w:val="26"/>
          <w:shd w:val="clear" w:color="auto" w:fill="FFFFFF"/>
          <w:lang w:bidi="ar-LB"/>
        </w:rPr>
        <w:t>the p</w:t>
      </w:r>
      <w:r w:rsidR="00150EAB" w:rsidRPr="00D97F84">
        <w:rPr>
          <w:rFonts w:asciiTheme="majorBidi" w:hAnsiTheme="majorBidi" w:cstheme="majorBidi"/>
          <w:sz w:val="26"/>
          <w:szCs w:val="26"/>
          <w:shd w:val="clear" w:color="auto" w:fill="FFFFFF"/>
          <w:lang w:bidi="ar-LB"/>
        </w:rPr>
        <w:t xml:space="preserve">ress is fundamental </w:t>
      </w:r>
      <w:r w:rsidR="002829C7" w:rsidRPr="00D97F84">
        <w:rPr>
          <w:rFonts w:asciiTheme="majorBidi" w:hAnsiTheme="majorBidi" w:cstheme="majorBidi"/>
          <w:sz w:val="26"/>
          <w:szCs w:val="26"/>
          <w:shd w:val="clear" w:color="auto" w:fill="FFFFFF"/>
          <w:lang w:bidi="ar-LB"/>
        </w:rPr>
        <w:t xml:space="preserve">and crucial </w:t>
      </w:r>
      <w:r w:rsidR="007B1CB0" w:rsidRPr="00D97F84">
        <w:rPr>
          <w:rFonts w:asciiTheme="majorBidi" w:hAnsiTheme="majorBidi" w:cstheme="majorBidi"/>
          <w:sz w:val="26"/>
          <w:szCs w:val="26"/>
          <w:shd w:val="clear" w:color="auto" w:fill="FFFFFF"/>
          <w:lang w:bidi="ar-LB"/>
        </w:rPr>
        <w:t xml:space="preserve">for the functioning of a </w:t>
      </w:r>
      <w:r w:rsidR="008A75C2" w:rsidRPr="00D97F84">
        <w:rPr>
          <w:rFonts w:asciiTheme="majorBidi" w:hAnsiTheme="majorBidi" w:cstheme="majorBidi"/>
          <w:sz w:val="26"/>
          <w:szCs w:val="26"/>
          <w:shd w:val="clear" w:color="auto" w:fill="FFFFFF"/>
          <w:lang w:bidi="ar-LB"/>
        </w:rPr>
        <w:t xml:space="preserve">healthy democratic </w:t>
      </w:r>
      <w:r w:rsidR="008C4F3F" w:rsidRPr="00D97F84">
        <w:rPr>
          <w:rFonts w:asciiTheme="majorBidi" w:hAnsiTheme="majorBidi" w:cstheme="majorBidi"/>
          <w:sz w:val="26"/>
          <w:szCs w:val="26"/>
          <w:shd w:val="clear" w:color="auto" w:fill="FFFFFF"/>
          <w:lang w:bidi="ar-LB"/>
        </w:rPr>
        <w:t>society</w:t>
      </w:r>
      <w:r w:rsidR="00270C03" w:rsidRPr="00D97F84">
        <w:rPr>
          <w:rFonts w:asciiTheme="majorBidi" w:hAnsiTheme="majorBidi" w:cstheme="majorBidi"/>
          <w:sz w:val="26"/>
          <w:szCs w:val="26"/>
          <w:shd w:val="clear" w:color="auto" w:fill="FFFFFF"/>
          <w:lang w:bidi="ar-LB"/>
        </w:rPr>
        <w:t>.</w:t>
      </w:r>
    </w:p>
    <w:p w14:paraId="3CABE85F" w14:textId="77777777" w:rsidR="001B0FF0" w:rsidRPr="00D97F84" w:rsidRDefault="008931E6" w:rsidP="00D97F84">
      <w:pPr>
        <w:shd w:val="clear" w:color="auto" w:fill="FFFFFF"/>
        <w:jc w:val="both"/>
        <w:outlineLvl w:val="1"/>
        <w:rPr>
          <w:rFonts w:asciiTheme="majorBidi" w:hAnsiTheme="majorBidi" w:cstheme="majorBidi"/>
          <w:sz w:val="26"/>
          <w:szCs w:val="26"/>
          <w:shd w:val="clear" w:color="auto" w:fill="FFFFFF"/>
          <w:lang w:bidi="ar-LB"/>
        </w:rPr>
      </w:pPr>
      <w:r w:rsidRPr="00D97F84">
        <w:rPr>
          <w:rFonts w:asciiTheme="majorBidi" w:hAnsiTheme="majorBidi" w:cstheme="majorBidi"/>
          <w:sz w:val="26"/>
          <w:szCs w:val="26"/>
          <w:shd w:val="clear" w:color="auto" w:fill="FFFFFF"/>
          <w:lang w:bidi="ar-LB"/>
        </w:rPr>
        <w:t xml:space="preserve">The </w:t>
      </w:r>
      <w:r w:rsidR="0087036E" w:rsidRPr="00D97F84">
        <w:rPr>
          <w:rFonts w:asciiTheme="majorBidi" w:hAnsiTheme="majorBidi" w:cstheme="majorBidi"/>
          <w:sz w:val="26"/>
          <w:szCs w:val="26"/>
          <w:shd w:val="clear" w:color="auto" w:fill="FFFFFF"/>
          <w:lang w:bidi="ar-LB"/>
        </w:rPr>
        <w:t>Acting Public Prosecutor</w:t>
      </w:r>
      <w:r w:rsidR="00FD5A29" w:rsidRPr="00D97F84">
        <w:rPr>
          <w:rFonts w:asciiTheme="majorBidi" w:hAnsiTheme="majorBidi" w:cstheme="majorBidi"/>
          <w:sz w:val="26"/>
          <w:szCs w:val="26"/>
          <w:shd w:val="clear" w:color="auto" w:fill="FFFFFF"/>
          <w:lang w:bidi="ar-LB"/>
        </w:rPr>
        <w:t xml:space="preserve"> before the Court of Cassation </w:t>
      </w:r>
      <w:r w:rsidR="00B73F15" w:rsidRPr="00D97F84">
        <w:rPr>
          <w:rFonts w:asciiTheme="majorBidi" w:hAnsiTheme="majorBidi" w:cstheme="majorBidi"/>
          <w:sz w:val="26"/>
          <w:szCs w:val="26"/>
          <w:shd w:val="clear" w:color="auto" w:fill="FFFFFF"/>
          <w:lang w:bidi="ar-LB"/>
        </w:rPr>
        <w:t xml:space="preserve">opened an investigation </w:t>
      </w:r>
      <w:r w:rsidR="00C226D0" w:rsidRPr="00D97F84">
        <w:rPr>
          <w:rFonts w:asciiTheme="majorBidi" w:hAnsiTheme="majorBidi" w:cstheme="majorBidi"/>
          <w:sz w:val="26"/>
          <w:szCs w:val="26"/>
          <w:shd w:val="clear" w:color="auto" w:fill="FFFFFF"/>
          <w:lang w:bidi="ar-LB"/>
        </w:rPr>
        <w:t xml:space="preserve">on the opening </w:t>
      </w:r>
      <w:r w:rsidR="008B5A68" w:rsidRPr="00D97F84">
        <w:rPr>
          <w:rFonts w:asciiTheme="majorBidi" w:hAnsiTheme="majorBidi" w:cstheme="majorBidi"/>
          <w:sz w:val="26"/>
          <w:szCs w:val="26"/>
          <w:shd w:val="clear" w:color="auto" w:fill="FFFFFF"/>
          <w:lang w:bidi="ar-LB"/>
        </w:rPr>
        <w:t xml:space="preserve">of </w:t>
      </w:r>
      <w:r w:rsidR="00AE6486" w:rsidRPr="00D97F84">
        <w:rPr>
          <w:rFonts w:asciiTheme="majorBidi" w:hAnsiTheme="majorBidi" w:cstheme="majorBidi"/>
          <w:sz w:val="26"/>
          <w:szCs w:val="26"/>
          <w:shd w:val="clear" w:color="auto" w:fill="FFFFFF"/>
          <w:lang w:bidi="ar-LB"/>
        </w:rPr>
        <w:t xml:space="preserve">Nidaa Al Watan’s newspaper titled “New Ambassadors </w:t>
      </w:r>
      <w:r w:rsidR="009B64A0" w:rsidRPr="00D97F84">
        <w:rPr>
          <w:rFonts w:asciiTheme="majorBidi" w:hAnsiTheme="majorBidi" w:cstheme="majorBidi"/>
          <w:sz w:val="26"/>
          <w:szCs w:val="26"/>
          <w:shd w:val="clear" w:color="auto" w:fill="FFFFFF"/>
          <w:lang w:bidi="ar-LB"/>
        </w:rPr>
        <w:t xml:space="preserve">in Baabda …Welcome to the Republic of Khamnei”. After closing the investigation, he referred it to the Public Prosecutor </w:t>
      </w:r>
      <w:r w:rsidR="002F15F7" w:rsidRPr="00D97F84">
        <w:rPr>
          <w:rFonts w:asciiTheme="majorBidi" w:hAnsiTheme="majorBidi" w:cstheme="majorBidi"/>
          <w:sz w:val="26"/>
          <w:szCs w:val="26"/>
          <w:shd w:val="clear" w:color="auto" w:fill="FFFFFF"/>
          <w:lang w:bidi="ar-LB"/>
        </w:rPr>
        <w:t>who initiated the proceedings aga</w:t>
      </w:r>
      <w:r w:rsidR="00F61C32" w:rsidRPr="00D97F84">
        <w:rPr>
          <w:rFonts w:asciiTheme="majorBidi" w:hAnsiTheme="majorBidi" w:cstheme="majorBidi"/>
          <w:sz w:val="26"/>
          <w:szCs w:val="26"/>
          <w:shd w:val="clear" w:color="auto" w:fill="FFFFFF"/>
          <w:lang w:bidi="ar-LB"/>
        </w:rPr>
        <w:t>inst the Newspaper before th</w:t>
      </w:r>
      <w:r w:rsidR="00E07BC8">
        <w:rPr>
          <w:rFonts w:asciiTheme="majorBidi" w:hAnsiTheme="majorBidi" w:cstheme="majorBidi"/>
          <w:sz w:val="26"/>
          <w:szCs w:val="26"/>
          <w:shd w:val="clear" w:color="auto" w:fill="FFFFFF"/>
          <w:lang w:bidi="ar-LB"/>
        </w:rPr>
        <w:t>e</w:t>
      </w:r>
      <w:r w:rsidR="00F61C32" w:rsidRPr="00D97F84">
        <w:rPr>
          <w:rFonts w:asciiTheme="majorBidi" w:hAnsiTheme="majorBidi" w:cstheme="majorBidi"/>
          <w:sz w:val="26"/>
          <w:szCs w:val="26"/>
          <w:shd w:val="clear" w:color="auto" w:fill="FFFFFF"/>
          <w:lang w:bidi="ar-LB"/>
        </w:rPr>
        <w:t xml:space="preserve"> C</w:t>
      </w:r>
      <w:r w:rsidR="002F15F7" w:rsidRPr="00D97F84">
        <w:rPr>
          <w:rFonts w:asciiTheme="majorBidi" w:hAnsiTheme="majorBidi" w:cstheme="majorBidi"/>
          <w:sz w:val="26"/>
          <w:szCs w:val="26"/>
          <w:shd w:val="clear" w:color="auto" w:fill="FFFFFF"/>
          <w:lang w:bidi="ar-LB"/>
        </w:rPr>
        <w:t xml:space="preserve">ourt. </w:t>
      </w:r>
    </w:p>
    <w:p w14:paraId="29FE47E0" w14:textId="77777777" w:rsidR="00F25824" w:rsidRPr="00D97F84" w:rsidRDefault="001553BC" w:rsidP="00D97F84">
      <w:pPr>
        <w:shd w:val="clear" w:color="auto" w:fill="FFFFFF"/>
        <w:jc w:val="both"/>
        <w:outlineLvl w:val="1"/>
        <w:rPr>
          <w:rFonts w:asciiTheme="majorBidi" w:hAnsiTheme="majorBidi" w:cstheme="majorBidi"/>
          <w:sz w:val="26"/>
          <w:szCs w:val="26"/>
          <w:shd w:val="clear" w:color="auto" w:fill="FFFFFF"/>
          <w:lang w:bidi="ar-LB"/>
        </w:rPr>
      </w:pPr>
      <w:r w:rsidRPr="00D97F84">
        <w:rPr>
          <w:rFonts w:asciiTheme="majorBidi" w:hAnsiTheme="majorBidi" w:cstheme="majorBidi"/>
          <w:sz w:val="26"/>
          <w:szCs w:val="26"/>
          <w:shd w:val="clear" w:color="auto" w:fill="FFFFFF"/>
          <w:lang w:bidi="ar-LB"/>
        </w:rPr>
        <w:t xml:space="preserve">The Court </w:t>
      </w:r>
      <w:r w:rsidR="00085A49" w:rsidRPr="00D97F84">
        <w:rPr>
          <w:rFonts w:asciiTheme="majorBidi" w:hAnsiTheme="majorBidi" w:cstheme="majorBidi"/>
          <w:sz w:val="26"/>
          <w:szCs w:val="26"/>
          <w:shd w:val="clear" w:color="auto" w:fill="FFFFFF"/>
          <w:lang w:bidi="ar-LB"/>
        </w:rPr>
        <w:t xml:space="preserve">justified its decision by </w:t>
      </w:r>
      <w:r w:rsidR="00CF4DB2" w:rsidRPr="00D97F84">
        <w:rPr>
          <w:rFonts w:asciiTheme="majorBidi" w:hAnsiTheme="majorBidi" w:cstheme="majorBidi"/>
          <w:sz w:val="26"/>
          <w:szCs w:val="26"/>
          <w:shd w:val="clear" w:color="auto" w:fill="FFFFFF"/>
          <w:lang w:bidi="ar-LB"/>
        </w:rPr>
        <w:t xml:space="preserve">outlining Lebanon’s obligations </w:t>
      </w:r>
      <w:r w:rsidR="0008004A" w:rsidRPr="00D97F84">
        <w:rPr>
          <w:rFonts w:asciiTheme="majorBidi" w:hAnsiTheme="majorBidi" w:cstheme="majorBidi"/>
          <w:sz w:val="26"/>
          <w:szCs w:val="26"/>
          <w:shd w:val="clear" w:color="auto" w:fill="FFFFFF"/>
          <w:lang w:bidi="ar-LB"/>
        </w:rPr>
        <w:t>to the United Nations’</w:t>
      </w:r>
      <w:r w:rsidR="00395E69" w:rsidRPr="00D97F84">
        <w:rPr>
          <w:rFonts w:asciiTheme="majorBidi" w:hAnsiTheme="majorBidi" w:cstheme="majorBidi"/>
          <w:sz w:val="26"/>
          <w:szCs w:val="26"/>
          <w:shd w:val="clear" w:color="auto" w:fill="FFFFFF"/>
          <w:lang w:bidi="ar-LB"/>
        </w:rPr>
        <w:t xml:space="preserve"> </w:t>
      </w:r>
      <w:r w:rsidR="0008004A" w:rsidRPr="00D97F84">
        <w:rPr>
          <w:rFonts w:asciiTheme="majorBidi" w:hAnsiTheme="majorBidi" w:cstheme="majorBidi"/>
          <w:sz w:val="26"/>
          <w:szCs w:val="26"/>
          <w:shd w:val="clear" w:color="auto" w:fill="FFFFFF"/>
          <w:lang w:bidi="ar-LB"/>
        </w:rPr>
        <w:t>instruments specifically the Universal Declaration of Human Rights</w:t>
      </w:r>
      <w:r w:rsidR="00476912" w:rsidRPr="00D97F84">
        <w:rPr>
          <w:rFonts w:asciiTheme="majorBidi" w:hAnsiTheme="majorBidi" w:cstheme="majorBidi"/>
          <w:sz w:val="26"/>
          <w:szCs w:val="26"/>
          <w:shd w:val="clear" w:color="auto" w:fill="FFFFFF"/>
          <w:lang w:bidi="ar-LB"/>
        </w:rPr>
        <w:t>, and</w:t>
      </w:r>
      <w:r w:rsidR="0008004A" w:rsidRPr="00D97F84">
        <w:rPr>
          <w:rFonts w:asciiTheme="majorBidi" w:hAnsiTheme="majorBidi" w:cstheme="majorBidi"/>
          <w:sz w:val="26"/>
          <w:szCs w:val="26"/>
          <w:shd w:val="clear" w:color="auto" w:fill="FFFFFF"/>
          <w:lang w:bidi="ar-LB"/>
        </w:rPr>
        <w:t xml:space="preserve"> </w:t>
      </w:r>
      <w:r w:rsidR="00395E69" w:rsidRPr="00D97F84">
        <w:rPr>
          <w:rFonts w:asciiTheme="majorBidi" w:hAnsiTheme="majorBidi" w:cstheme="majorBidi"/>
          <w:sz w:val="26"/>
          <w:szCs w:val="26"/>
          <w:shd w:val="clear" w:color="auto" w:fill="FFFFFF"/>
          <w:lang w:bidi="ar-LB"/>
        </w:rPr>
        <w:t xml:space="preserve">the embodiment of the rights and principles </w:t>
      </w:r>
      <w:r w:rsidR="00E07BC8">
        <w:rPr>
          <w:rFonts w:asciiTheme="majorBidi" w:hAnsiTheme="majorBidi" w:cstheme="majorBidi"/>
          <w:sz w:val="26"/>
          <w:szCs w:val="26"/>
          <w:shd w:val="clear" w:color="auto" w:fill="FFFFFF"/>
          <w:lang w:bidi="ar-LB"/>
        </w:rPr>
        <w:t xml:space="preserve">in </w:t>
      </w:r>
      <w:r w:rsidR="00395E69" w:rsidRPr="00D97F84">
        <w:rPr>
          <w:rFonts w:asciiTheme="majorBidi" w:hAnsiTheme="majorBidi" w:cstheme="majorBidi"/>
          <w:sz w:val="26"/>
          <w:szCs w:val="26"/>
          <w:shd w:val="clear" w:color="auto" w:fill="FFFFFF"/>
          <w:lang w:bidi="ar-LB"/>
        </w:rPr>
        <w:t xml:space="preserve">all </w:t>
      </w:r>
      <w:r w:rsidR="00D06E85" w:rsidRPr="00D97F84">
        <w:rPr>
          <w:rFonts w:asciiTheme="majorBidi" w:hAnsiTheme="majorBidi" w:cstheme="majorBidi"/>
          <w:sz w:val="26"/>
          <w:szCs w:val="26"/>
          <w:shd w:val="clear" w:color="auto" w:fill="FFFFFF"/>
          <w:lang w:bidi="ar-LB"/>
        </w:rPr>
        <w:t xml:space="preserve">fields without </w:t>
      </w:r>
      <w:r w:rsidR="00476912" w:rsidRPr="00D97F84">
        <w:rPr>
          <w:rFonts w:asciiTheme="majorBidi" w:hAnsiTheme="majorBidi" w:cstheme="majorBidi"/>
          <w:sz w:val="26"/>
          <w:szCs w:val="26"/>
          <w:shd w:val="clear" w:color="auto" w:fill="FFFFFF"/>
          <w:lang w:bidi="ar-LB"/>
        </w:rPr>
        <w:t xml:space="preserve">exceptions </w:t>
      </w:r>
      <w:r w:rsidR="00F25824" w:rsidRPr="00D97F84">
        <w:rPr>
          <w:rFonts w:asciiTheme="majorBidi" w:hAnsiTheme="majorBidi" w:cstheme="majorBidi"/>
          <w:sz w:val="26"/>
          <w:szCs w:val="26"/>
          <w:shd w:val="clear" w:color="auto" w:fill="FFFFFF"/>
          <w:lang w:bidi="ar-LB"/>
        </w:rPr>
        <w:t>as provided in the Preamble of the Lebanese Constitution</w:t>
      </w:r>
      <w:r w:rsidR="00E07BC8">
        <w:rPr>
          <w:rFonts w:asciiTheme="majorBidi" w:hAnsiTheme="majorBidi" w:cstheme="majorBidi"/>
          <w:sz w:val="26"/>
          <w:szCs w:val="26"/>
          <w:shd w:val="clear" w:color="auto" w:fill="FFFFFF"/>
          <w:lang w:bidi="ar-LB"/>
        </w:rPr>
        <w:t xml:space="preserve"> paragraph (B)</w:t>
      </w:r>
      <w:r w:rsidR="00F25824" w:rsidRPr="00D97F84">
        <w:rPr>
          <w:rFonts w:asciiTheme="majorBidi" w:hAnsiTheme="majorBidi" w:cstheme="majorBidi"/>
          <w:sz w:val="26"/>
          <w:szCs w:val="26"/>
          <w:shd w:val="clear" w:color="auto" w:fill="FFFFFF"/>
          <w:lang w:bidi="ar-LB"/>
        </w:rPr>
        <w:t xml:space="preserve">. In </w:t>
      </w:r>
      <w:r w:rsidR="00AB2011" w:rsidRPr="00D97F84">
        <w:rPr>
          <w:rFonts w:asciiTheme="majorBidi" w:hAnsiTheme="majorBidi" w:cstheme="majorBidi"/>
          <w:sz w:val="26"/>
          <w:szCs w:val="26"/>
          <w:shd w:val="clear" w:color="auto" w:fill="FFFFFF"/>
          <w:lang w:bidi="ar-LB"/>
        </w:rPr>
        <w:t>addition,</w:t>
      </w:r>
      <w:r w:rsidR="00F25824" w:rsidRPr="00D97F84">
        <w:rPr>
          <w:rFonts w:asciiTheme="majorBidi" w:hAnsiTheme="majorBidi" w:cstheme="majorBidi"/>
          <w:sz w:val="26"/>
          <w:szCs w:val="26"/>
          <w:shd w:val="clear" w:color="auto" w:fill="FFFFFF"/>
          <w:lang w:bidi="ar-LB"/>
        </w:rPr>
        <w:t xml:space="preserve"> to Article 13</w:t>
      </w:r>
      <w:r w:rsidR="00E07BC8">
        <w:rPr>
          <w:rFonts w:asciiTheme="majorBidi" w:hAnsiTheme="majorBidi" w:cstheme="majorBidi"/>
          <w:sz w:val="26"/>
          <w:szCs w:val="26"/>
          <w:shd w:val="clear" w:color="auto" w:fill="FFFFFF"/>
          <w:lang w:bidi="ar-LB"/>
        </w:rPr>
        <w:t xml:space="preserve"> of the Constitution</w:t>
      </w:r>
      <w:r w:rsidR="00F25824" w:rsidRPr="00D97F84">
        <w:rPr>
          <w:rFonts w:asciiTheme="majorBidi" w:hAnsiTheme="majorBidi" w:cstheme="majorBidi"/>
          <w:sz w:val="26"/>
          <w:szCs w:val="26"/>
          <w:shd w:val="clear" w:color="auto" w:fill="FFFFFF"/>
          <w:lang w:bidi="ar-LB"/>
        </w:rPr>
        <w:t xml:space="preserve"> that enshrined the right to freedom of expression and </w:t>
      </w:r>
      <w:r w:rsidR="00446BCE" w:rsidRPr="00D97F84">
        <w:rPr>
          <w:rFonts w:asciiTheme="majorBidi" w:hAnsiTheme="majorBidi" w:cstheme="majorBidi"/>
          <w:sz w:val="26"/>
          <w:szCs w:val="26"/>
          <w:shd w:val="clear" w:color="auto" w:fill="FFFFFF"/>
          <w:lang w:bidi="ar-LB"/>
        </w:rPr>
        <w:t xml:space="preserve">opinion verbally and in writing, and freedom of publication. </w:t>
      </w:r>
    </w:p>
    <w:p w14:paraId="1B181B2B" w14:textId="77777777" w:rsidR="000925DE" w:rsidRPr="00D97F84" w:rsidRDefault="000925DE" w:rsidP="00E07BC8">
      <w:pPr>
        <w:shd w:val="clear" w:color="auto" w:fill="FFFFFF"/>
        <w:jc w:val="both"/>
        <w:outlineLvl w:val="1"/>
        <w:rPr>
          <w:rFonts w:asciiTheme="majorBidi" w:hAnsiTheme="majorBidi" w:cstheme="majorBidi"/>
          <w:b/>
          <w:bCs/>
          <w:sz w:val="26"/>
          <w:szCs w:val="26"/>
        </w:rPr>
      </w:pPr>
      <w:r w:rsidRPr="00D97F84">
        <w:rPr>
          <w:rFonts w:asciiTheme="majorBidi" w:hAnsiTheme="majorBidi" w:cstheme="majorBidi"/>
          <w:b/>
          <w:bCs/>
          <w:sz w:val="26"/>
          <w:szCs w:val="26"/>
        </w:rPr>
        <w:t>Facts</w:t>
      </w:r>
    </w:p>
    <w:p w14:paraId="06D6FC58" w14:textId="77777777" w:rsidR="00B3269B" w:rsidRPr="00D97F84" w:rsidRDefault="002C6481" w:rsidP="00E07BC8">
      <w:pPr>
        <w:shd w:val="clear" w:color="auto" w:fill="FFFFFF"/>
        <w:jc w:val="both"/>
        <w:outlineLvl w:val="1"/>
        <w:rPr>
          <w:rFonts w:asciiTheme="majorBidi" w:hAnsiTheme="majorBidi" w:cstheme="majorBidi"/>
          <w:sz w:val="26"/>
          <w:szCs w:val="26"/>
          <w:shd w:val="clear" w:color="auto" w:fill="FFFFFF"/>
          <w:lang w:bidi="ar-LB"/>
        </w:rPr>
      </w:pPr>
      <w:r w:rsidRPr="00D97F84">
        <w:rPr>
          <w:rFonts w:asciiTheme="majorBidi" w:hAnsiTheme="majorBidi" w:cstheme="majorBidi"/>
          <w:sz w:val="26"/>
          <w:szCs w:val="26"/>
          <w:lang w:bidi="ar-LB"/>
        </w:rPr>
        <w:t xml:space="preserve">The Public Prosecutor </w:t>
      </w:r>
      <w:r w:rsidR="003F36A0" w:rsidRPr="00D97F84">
        <w:rPr>
          <w:rFonts w:asciiTheme="majorBidi" w:hAnsiTheme="majorBidi" w:cstheme="majorBidi"/>
          <w:sz w:val="26"/>
          <w:szCs w:val="26"/>
          <w:lang w:bidi="ar-LB"/>
        </w:rPr>
        <w:t xml:space="preserve">considered that a journalist should master the art of writing </w:t>
      </w:r>
      <w:r w:rsidR="00CB21C7" w:rsidRPr="00D97F84">
        <w:rPr>
          <w:rFonts w:asciiTheme="majorBidi" w:hAnsiTheme="majorBidi" w:cstheme="majorBidi"/>
          <w:sz w:val="26"/>
          <w:szCs w:val="26"/>
          <w:lang w:bidi="ar-LB"/>
        </w:rPr>
        <w:t xml:space="preserve">by avoiding </w:t>
      </w:r>
      <w:r w:rsidR="00F1331E" w:rsidRPr="00D97F84">
        <w:rPr>
          <w:rFonts w:asciiTheme="majorBidi" w:hAnsiTheme="majorBidi" w:cstheme="majorBidi"/>
          <w:sz w:val="26"/>
          <w:szCs w:val="26"/>
          <w:lang w:bidi="ar-LB"/>
        </w:rPr>
        <w:t xml:space="preserve">the committing of a penal </w:t>
      </w:r>
      <w:r w:rsidR="00C76435" w:rsidRPr="00D97F84">
        <w:rPr>
          <w:rFonts w:asciiTheme="majorBidi" w:hAnsiTheme="majorBidi" w:cstheme="majorBidi"/>
          <w:sz w:val="26"/>
          <w:szCs w:val="26"/>
          <w:lang w:bidi="ar-LB"/>
        </w:rPr>
        <w:t>crime, which</w:t>
      </w:r>
      <w:r w:rsidR="00826DCB" w:rsidRPr="00D97F84">
        <w:rPr>
          <w:rFonts w:asciiTheme="majorBidi" w:hAnsiTheme="majorBidi" w:cstheme="majorBidi"/>
          <w:sz w:val="26"/>
          <w:szCs w:val="26"/>
          <w:lang w:bidi="ar-LB"/>
        </w:rPr>
        <w:t xml:space="preserve"> violates the</w:t>
      </w:r>
      <w:r w:rsidR="00493F58" w:rsidRPr="00D97F84">
        <w:rPr>
          <w:rFonts w:asciiTheme="majorBidi" w:hAnsiTheme="majorBidi" w:cstheme="majorBidi"/>
          <w:sz w:val="26"/>
          <w:szCs w:val="26"/>
          <w:lang w:bidi="ar-LB"/>
        </w:rPr>
        <w:t xml:space="preserve"> feelings and dignity of others. </w:t>
      </w:r>
      <w:r w:rsidR="00C76435" w:rsidRPr="00D97F84">
        <w:rPr>
          <w:rFonts w:asciiTheme="majorBidi" w:hAnsiTheme="majorBidi" w:cstheme="majorBidi"/>
          <w:sz w:val="26"/>
          <w:szCs w:val="26"/>
          <w:lang w:bidi="ar-LB"/>
        </w:rPr>
        <w:t>The Pu</w:t>
      </w:r>
      <w:r w:rsidR="00C80AAE" w:rsidRPr="00D97F84">
        <w:rPr>
          <w:rFonts w:asciiTheme="majorBidi" w:hAnsiTheme="majorBidi" w:cstheme="majorBidi"/>
          <w:sz w:val="26"/>
          <w:szCs w:val="26"/>
          <w:lang w:bidi="ar-LB"/>
        </w:rPr>
        <w:t>blic Prosecutor considered that the Director of the newspaper and the author journalist</w:t>
      </w:r>
      <w:r w:rsidR="0037456A" w:rsidRPr="00D97F84">
        <w:rPr>
          <w:rFonts w:asciiTheme="majorBidi" w:hAnsiTheme="majorBidi" w:cstheme="majorBidi"/>
          <w:sz w:val="26"/>
          <w:szCs w:val="26"/>
          <w:lang w:bidi="ar-LB"/>
        </w:rPr>
        <w:t xml:space="preserve"> who wrote the article titled “</w:t>
      </w:r>
      <w:r w:rsidR="0037456A" w:rsidRPr="00D97F84">
        <w:rPr>
          <w:rFonts w:asciiTheme="majorBidi" w:hAnsiTheme="majorBidi" w:cstheme="majorBidi"/>
          <w:sz w:val="26"/>
          <w:szCs w:val="26"/>
          <w:shd w:val="clear" w:color="auto" w:fill="FFFFFF"/>
          <w:lang w:bidi="ar-LB"/>
        </w:rPr>
        <w:t>New Ambassadors in Baabda …Welcome to the Republic of Khamnei”</w:t>
      </w:r>
      <w:r w:rsidR="001450D5" w:rsidRPr="00D97F84">
        <w:rPr>
          <w:rFonts w:asciiTheme="majorBidi" w:hAnsiTheme="majorBidi" w:cstheme="majorBidi"/>
          <w:sz w:val="26"/>
          <w:szCs w:val="26"/>
          <w:shd w:val="clear" w:color="auto" w:fill="FFFFFF"/>
          <w:lang w:bidi="ar-LB"/>
        </w:rPr>
        <w:t xml:space="preserve"> shows the biased views</w:t>
      </w:r>
      <w:r w:rsidR="00250834" w:rsidRPr="00D97F84">
        <w:rPr>
          <w:rFonts w:asciiTheme="majorBidi" w:hAnsiTheme="majorBidi" w:cstheme="majorBidi"/>
          <w:sz w:val="26"/>
          <w:szCs w:val="26"/>
          <w:shd w:val="clear" w:color="auto" w:fill="FFFFFF"/>
          <w:lang w:bidi="ar-LB"/>
        </w:rPr>
        <w:t xml:space="preserve"> of the journalist </w:t>
      </w:r>
      <w:r w:rsidR="008A1C24" w:rsidRPr="00D97F84">
        <w:rPr>
          <w:rFonts w:asciiTheme="majorBidi" w:hAnsiTheme="majorBidi" w:cstheme="majorBidi"/>
          <w:sz w:val="26"/>
          <w:szCs w:val="26"/>
          <w:shd w:val="clear" w:color="auto" w:fill="FFFFFF"/>
          <w:lang w:bidi="ar-LB"/>
        </w:rPr>
        <w:t xml:space="preserve">who shouldn’t denunciate </w:t>
      </w:r>
      <w:r w:rsidR="0003048D" w:rsidRPr="00D97F84">
        <w:rPr>
          <w:rFonts w:asciiTheme="majorBidi" w:hAnsiTheme="majorBidi" w:cstheme="majorBidi"/>
          <w:sz w:val="26"/>
          <w:szCs w:val="26"/>
          <w:shd w:val="clear" w:color="auto" w:fill="FFFFFF"/>
          <w:lang w:bidi="ar-LB"/>
        </w:rPr>
        <w:t>the</w:t>
      </w:r>
      <w:r w:rsidR="0003048D" w:rsidRPr="00D97F84">
        <w:rPr>
          <w:rFonts w:asciiTheme="majorBidi" w:hAnsiTheme="majorBidi" w:cstheme="majorBidi"/>
          <w:sz w:val="26"/>
          <w:szCs w:val="26"/>
          <w:shd w:val="clear" w:color="auto" w:fill="FFFFFF"/>
          <w:rtl/>
          <w:lang w:bidi="ar-LB"/>
        </w:rPr>
        <w:t xml:space="preserve"> </w:t>
      </w:r>
      <w:r w:rsidR="0003048D" w:rsidRPr="00D97F84">
        <w:rPr>
          <w:rFonts w:asciiTheme="majorBidi" w:hAnsiTheme="majorBidi" w:cstheme="majorBidi"/>
          <w:sz w:val="26"/>
          <w:szCs w:val="26"/>
          <w:shd w:val="clear" w:color="auto" w:fill="FFFFFF"/>
          <w:lang w:bidi="ar-LB"/>
        </w:rPr>
        <w:t>sta</w:t>
      </w:r>
      <w:r w:rsidR="004F3B75" w:rsidRPr="00D97F84">
        <w:rPr>
          <w:rFonts w:asciiTheme="majorBidi" w:hAnsiTheme="majorBidi" w:cstheme="majorBidi"/>
          <w:sz w:val="26"/>
          <w:szCs w:val="26"/>
          <w:shd w:val="clear" w:color="auto" w:fill="FFFFFF"/>
          <w:lang w:bidi="ar-LB"/>
        </w:rPr>
        <w:t>tus of the Lebanese Presidency, and the abstinence of double standards</w:t>
      </w:r>
      <w:r w:rsidR="003D412F" w:rsidRPr="00D97F84">
        <w:rPr>
          <w:rFonts w:asciiTheme="majorBidi" w:hAnsiTheme="majorBidi" w:cstheme="majorBidi"/>
          <w:sz w:val="26"/>
          <w:szCs w:val="26"/>
          <w:shd w:val="clear" w:color="auto" w:fill="FFFFFF"/>
          <w:lang w:bidi="ar-LB"/>
        </w:rPr>
        <w:t>, and follow</w:t>
      </w:r>
      <w:r w:rsidR="008A1C24" w:rsidRPr="00D97F84">
        <w:rPr>
          <w:rFonts w:asciiTheme="majorBidi" w:hAnsiTheme="majorBidi" w:cstheme="majorBidi"/>
          <w:sz w:val="26"/>
          <w:szCs w:val="26"/>
          <w:shd w:val="clear" w:color="auto" w:fill="FFFFFF"/>
          <w:lang w:bidi="ar-LB"/>
        </w:rPr>
        <w:t xml:space="preserve"> </w:t>
      </w:r>
      <w:r w:rsidR="003D412F" w:rsidRPr="00D97F84">
        <w:rPr>
          <w:rFonts w:asciiTheme="majorBidi" w:hAnsiTheme="majorBidi" w:cstheme="majorBidi"/>
          <w:sz w:val="26"/>
          <w:szCs w:val="26"/>
          <w:shd w:val="clear" w:color="auto" w:fill="FFFFFF"/>
          <w:lang w:bidi="ar-LB"/>
        </w:rPr>
        <w:t xml:space="preserve">an objective criteria </w:t>
      </w:r>
      <w:r w:rsidR="005C06F6" w:rsidRPr="00D97F84">
        <w:rPr>
          <w:rFonts w:asciiTheme="majorBidi" w:hAnsiTheme="majorBidi" w:cstheme="majorBidi"/>
          <w:sz w:val="26"/>
          <w:szCs w:val="26"/>
          <w:shd w:val="clear" w:color="auto" w:fill="FFFFFF"/>
          <w:lang w:bidi="ar-LB"/>
        </w:rPr>
        <w:t>to conduct a journalistic criticism.</w:t>
      </w:r>
    </w:p>
    <w:p w14:paraId="009B6688" w14:textId="77777777" w:rsidR="0053434E" w:rsidRPr="00D97F84" w:rsidRDefault="004D068C" w:rsidP="00E07BC8">
      <w:pPr>
        <w:shd w:val="clear" w:color="auto" w:fill="FFFFFF"/>
        <w:jc w:val="both"/>
        <w:outlineLvl w:val="1"/>
        <w:rPr>
          <w:rFonts w:asciiTheme="majorBidi" w:hAnsiTheme="majorBidi" w:cstheme="majorBidi"/>
          <w:b/>
          <w:bCs/>
          <w:sz w:val="26"/>
          <w:szCs w:val="26"/>
        </w:rPr>
      </w:pPr>
      <w:r w:rsidRPr="00D97F84">
        <w:rPr>
          <w:rFonts w:asciiTheme="majorBidi" w:hAnsiTheme="majorBidi" w:cstheme="majorBidi"/>
          <w:sz w:val="26"/>
          <w:szCs w:val="26"/>
          <w:lang w:bidi="ar-LB"/>
        </w:rPr>
        <w:t xml:space="preserve">This led the Public Prosecutor to issue proceedings to prosecute </w:t>
      </w:r>
      <w:r w:rsidR="007832E6" w:rsidRPr="00D97F84">
        <w:rPr>
          <w:rFonts w:asciiTheme="majorBidi" w:hAnsiTheme="majorBidi" w:cstheme="majorBidi"/>
          <w:sz w:val="26"/>
          <w:szCs w:val="26"/>
          <w:lang w:bidi="ar-LB"/>
        </w:rPr>
        <w:t>the defendant</w:t>
      </w:r>
      <w:r w:rsidR="00C70B9C" w:rsidRPr="00D97F84">
        <w:rPr>
          <w:rFonts w:asciiTheme="majorBidi" w:hAnsiTheme="majorBidi" w:cstheme="majorBidi"/>
          <w:sz w:val="26"/>
          <w:szCs w:val="26"/>
          <w:lang w:bidi="ar-LB"/>
        </w:rPr>
        <w:t xml:space="preserve">s; Nidaa Al Watan Newspaper s.a.l. represented by its Authorized Signatory, Bechara Halem </w:t>
      </w:r>
      <w:r w:rsidR="00931FFA" w:rsidRPr="00D97F84">
        <w:rPr>
          <w:rFonts w:asciiTheme="majorBidi" w:hAnsiTheme="majorBidi" w:cstheme="majorBidi"/>
          <w:sz w:val="26"/>
          <w:szCs w:val="26"/>
          <w:lang w:bidi="ar-LB"/>
        </w:rPr>
        <w:t>Charbel and George Mansour Berberi</w:t>
      </w:r>
      <w:r w:rsidR="00C70B9C" w:rsidRPr="00D97F84">
        <w:rPr>
          <w:rFonts w:asciiTheme="majorBidi" w:hAnsiTheme="majorBidi" w:cstheme="majorBidi"/>
          <w:sz w:val="26"/>
          <w:szCs w:val="26"/>
          <w:lang w:bidi="ar-LB"/>
        </w:rPr>
        <w:t xml:space="preserve">, </w:t>
      </w:r>
      <w:r w:rsidR="00ED4A8B" w:rsidRPr="00D97F84">
        <w:rPr>
          <w:rFonts w:asciiTheme="majorBidi" w:hAnsiTheme="majorBidi" w:cstheme="majorBidi"/>
          <w:sz w:val="26"/>
          <w:szCs w:val="26"/>
          <w:lang w:bidi="ar-LB"/>
        </w:rPr>
        <w:t xml:space="preserve">based on Article 26 </w:t>
      </w:r>
      <w:r w:rsidR="00595008" w:rsidRPr="00D97F84">
        <w:rPr>
          <w:rFonts w:asciiTheme="majorBidi" w:hAnsiTheme="majorBidi" w:cstheme="majorBidi"/>
          <w:sz w:val="26"/>
          <w:szCs w:val="26"/>
          <w:lang w:bidi="ar-LB"/>
        </w:rPr>
        <w:t xml:space="preserve">in </w:t>
      </w:r>
      <w:r w:rsidR="006838FB" w:rsidRPr="00D97F84">
        <w:rPr>
          <w:rFonts w:asciiTheme="majorBidi" w:hAnsiTheme="majorBidi" w:cstheme="majorBidi"/>
          <w:sz w:val="26"/>
          <w:szCs w:val="26"/>
          <w:lang w:bidi="ar-LB"/>
        </w:rPr>
        <w:t>conjunction</w:t>
      </w:r>
      <w:r w:rsidR="00595008" w:rsidRPr="00D97F84">
        <w:rPr>
          <w:rFonts w:asciiTheme="majorBidi" w:hAnsiTheme="majorBidi" w:cstheme="majorBidi"/>
          <w:sz w:val="26"/>
          <w:szCs w:val="26"/>
          <w:lang w:bidi="ar-LB"/>
        </w:rPr>
        <w:t xml:space="preserve"> with</w:t>
      </w:r>
      <w:r w:rsidR="00B927CE" w:rsidRPr="00D97F84">
        <w:rPr>
          <w:rFonts w:asciiTheme="majorBidi" w:hAnsiTheme="majorBidi" w:cstheme="majorBidi"/>
          <w:sz w:val="26"/>
          <w:szCs w:val="26"/>
          <w:lang w:bidi="ar-LB"/>
        </w:rPr>
        <w:t xml:space="preserve"> </w:t>
      </w:r>
      <w:r w:rsidR="00713CC5" w:rsidRPr="00D97F84">
        <w:rPr>
          <w:rFonts w:asciiTheme="majorBidi" w:hAnsiTheme="majorBidi" w:cstheme="majorBidi"/>
          <w:sz w:val="26"/>
          <w:szCs w:val="26"/>
          <w:lang w:bidi="ar-LB"/>
        </w:rPr>
        <w:t xml:space="preserve">Article 23 </w:t>
      </w:r>
      <w:r w:rsidR="0047358E" w:rsidRPr="00D97F84">
        <w:rPr>
          <w:rFonts w:asciiTheme="majorBidi" w:hAnsiTheme="majorBidi" w:cstheme="majorBidi"/>
          <w:sz w:val="26"/>
          <w:szCs w:val="26"/>
          <w:lang w:bidi="ar-LB"/>
        </w:rPr>
        <w:t>of the Legislative Decr</w:t>
      </w:r>
      <w:r w:rsidR="00713CC5" w:rsidRPr="00D97F84">
        <w:rPr>
          <w:rFonts w:asciiTheme="majorBidi" w:hAnsiTheme="majorBidi" w:cstheme="majorBidi"/>
          <w:sz w:val="26"/>
          <w:szCs w:val="26"/>
          <w:lang w:bidi="ar-LB"/>
        </w:rPr>
        <w:t>ee</w:t>
      </w:r>
      <w:r w:rsidR="00CE15FE" w:rsidRPr="00D97F84">
        <w:rPr>
          <w:rFonts w:asciiTheme="majorBidi" w:hAnsiTheme="majorBidi" w:cstheme="majorBidi"/>
          <w:sz w:val="26"/>
          <w:szCs w:val="26"/>
          <w:lang w:bidi="ar-LB"/>
        </w:rPr>
        <w:t xml:space="preserve"> </w:t>
      </w:r>
      <w:r w:rsidR="00D903AB" w:rsidRPr="00D97F84">
        <w:rPr>
          <w:rFonts w:asciiTheme="majorBidi" w:hAnsiTheme="majorBidi" w:cstheme="majorBidi"/>
          <w:sz w:val="26"/>
          <w:szCs w:val="26"/>
          <w:lang w:bidi="ar-LB"/>
        </w:rPr>
        <w:t xml:space="preserve">No. (104/1977), </w:t>
      </w:r>
      <w:r w:rsidR="00CF5D84" w:rsidRPr="00D97F84">
        <w:rPr>
          <w:rFonts w:asciiTheme="majorBidi" w:hAnsiTheme="majorBidi" w:cstheme="majorBidi"/>
          <w:sz w:val="26"/>
          <w:szCs w:val="26"/>
          <w:lang w:bidi="ar-LB"/>
        </w:rPr>
        <w:t xml:space="preserve">and in conjunction with Article 210 </w:t>
      </w:r>
      <w:r w:rsidR="009F70B2" w:rsidRPr="00D97F84">
        <w:rPr>
          <w:rFonts w:asciiTheme="majorBidi" w:hAnsiTheme="majorBidi" w:cstheme="majorBidi"/>
          <w:sz w:val="26"/>
          <w:szCs w:val="26"/>
          <w:lang w:bidi="ar-LB"/>
        </w:rPr>
        <w:t xml:space="preserve">of the Penal Code </w:t>
      </w:r>
      <w:r w:rsidR="00C70B9C" w:rsidRPr="00D97F84">
        <w:rPr>
          <w:rFonts w:asciiTheme="majorBidi" w:hAnsiTheme="majorBidi" w:cstheme="majorBidi"/>
          <w:sz w:val="26"/>
          <w:szCs w:val="26"/>
          <w:lang w:bidi="ar-LB"/>
        </w:rPr>
        <w:t>with respect to th</w:t>
      </w:r>
      <w:r w:rsidR="00B3269B" w:rsidRPr="00D97F84">
        <w:rPr>
          <w:rFonts w:asciiTheme="majorBidi" w:hAnsiTheme="majorBidi" w:cstheme="majorBidi"/>
          <w:sz w:val="26"/>
          <w:szCs w:val="26"/>
          <w:lang w:bidi="ar-LB"/>
        </w:rPr>
        <w:t>e sued company</w:t>
      </w:r>
      <w:r w:rsidR="00EA4D2E" w:rsidRPr="00D97F84">
        <w:rPr>
          <w:rFonts w:asciiTheme="majorBidi" w:hAnsiTheme="majorBidi" w:cstheme="majorBidi"/>
          <w:sz w:val="26"/>
          <w:szCs w:val="26"/>
          <w:lang w:bidi="ar-LB"/>
        </w:rPr>
        <w:t xml:space="preserve"> concerning the article written by Bechara Charbel on 12/9/2019</w:t>
      </w:r>
      <w:r w:rsidR="00B3269B" w:rsidRPr="00D97F84">
        <w:rPr>
          <w:rFonts w:asciiTheme="majorBidi" w:hAnsiTheme="majorBidi" w:cstheme="majorBidi"/>
          <w:sz w:val="26"/>
          <w:szCs w:val="26"/>
          <w:lang w:bidi="ar-LB"/>
        </w:rPr>
        <w:t>; for denunciating the Lebanese Pres</w:t>
      </w:r>
      <w:r w:rsidR="00FC6D57" w:rsidRPr="00D97F84">
        <w:rPr>
          <w:rFonts w:asciiTheme="majorBidi" w:hAnsiTheme="majorBidi" w:cstheme="majorBidi"/>
          <w:sz w:val="26"/>
          <w:szCs w:val="26"/>
          <w:lang w:bidi="ar-LB"/>
        </w:rPr>
        <w:t>ident and degrading his dignity, in</w:t>
      </w:r>
      <w:r w:rsidR="00B3269B" w:rsidRPr="00D97F84">
        <w:rPr>
          <w:rFonts w:asciiTheme="majorBidi" w:hAnsiTheme="majorBidi" w:cstheme="majorBidi"/>
          <w:sz w:val="26"/>
          <w:szCs w:val="26"/>
          <w:lang w:bidi="ar-LB"/>
        </w:rPr>
        <w:t xml:space="preserve"> addition to the crime of li</w:t>
      </w:r>
      <w:r w:rsidR="00FC6D57" w:rsidRPr="00D97F84">
        <w:rPr>
          <w:rFonts w:asciiTheme="majorBidi" w:hAnsiTheme="majorBidi" w:cstheme="majorBidi"/>
          <w:sz w:val="26"/>
          <w:szCs w:val="26"/>
          <w:lang w:bidi="ar-LB"/>
        </w:rPr>
        <w:t>bel, slander and debasement while</w:t>
      </w:r>
      <w:r w:rsidR="00EF24A8" w:rsidRPr="00D97F84">
        <w:rPr>
          <w:rFonts w:asciiTheme="majorBidi" w:hAnsiTheme="majorBidi" w:cstheme="majorBidi"/>
          <w:sz w:val="26"/>
          <w:szCs w:val="26"/>
          <w:lang w:bidi="ar-LB"/>
        </w:rPr>
        <w:t xml:space="preserve"> stipulating</w:t>
      </w:r>
      <w:r w:rsidR="00B3269B" w:rsidRPr="00D97F84">
        <w:rPr>
          <w:rFonts w:asciiTheme="majorBidi" w:hAnsiTheme="majorBidi" w:cstheme="majorBidi"/>
          <w:sz w:val="26"/>
          <w:szCs w:val="26"/>
          <w:lang w:bidi="ar-LB"/>
        </w:rPr>
        <w:t xml:space="preserve"> that the Lebanese President </w:t>
      </w:r>
      <w:r w:rsidR="00B3269B" w:rsidRPr="00D97F84">
        <w:rPr>
          <w:rFonts w:asciiTheme="majorBidi" w:hAnsiTheme="majorBidi" w:cstheme="majorBidi"/>
          <w:sz w:val="26"/>
          <w:szCs w:val="26"/>
          <w:lang w:bidi="ar-LB"/>
        </w:rPr>
        <w:lastRenderedPageBreak/>
        <w:t xml:space="preserve">has no authority and no </w:t>
      </w:r>
      <w:r w:rsidR="00EA4D2E" w:rsidRPr="00D97F84">
        <w:rPr>
          <w:rFonts w:asciiTheme="majorBidi" w:hAnsiTheme="majorBidi" w:cstheme="majorBidi"/>
          <w:sz w:val="26"/>
          <w:szCs w:val="26"/>
          <w:lang w:bidi="ar-LB"/>
        </w:rPr>
        <w:t>power, but</w:t>
      </w:r>
      <w:r w:rsidR="00931FFA" w:rsidRPr="00D97F84">
        <w:rPr>
          <w:rFonts w:asciiTheme="majorBidi" w:hAnsiTheme="majorBidi" w:cstheme="majorBidi"/>
          <w:sz w:val="26"/>
          <w:szCs w:val="26"/>
          <w:lang w:bidi="ar-LB"/>
        </w:rPr>
        <w:t xml:space="preserve"> the authority and power resides with Khamenei, instigating that the real president is Khamenei</w:t>
      </w:r>
      <w:r w:rsidR="00FC6D57" w:rsidRPr="00D97F84">
        <w:rPr>
          <w:rFonts w:asciiTheme="majorBidi" w:hAnsiTheme="majorBidi" w:cstheme="majorBidi"/>
          <w:sz w:val="26"/>
          <w:szCs w:val="26"/>
          <w:lang w:bidi="ar-LB"/>
        </w:rPr>
        <w:t xml:space="preserve"> </w:t>
      </w:r>
      <w:r w:rsidR="00513057" w:rsidRPr="00D97F84">
        <w:rPr>
          <w:rFonts w:asciiTheme="majorBidi" w:hAnsiTheme="majorBidi" w:cstheme="majorBidi"/>
          <w:sz w:val="26"/>
          <w:szCs w:val="26"/>
          <w:lang w:bidi="ar-LB"/>
        </w:rPr>
        <w:t>along with</w:t>
      </w:r>
      <w:r w:rsidR="00931FFA" w:rsidRPr="00D97F84">
        <w:rPr>
          <w:rFonts w:asciiTheme="majorBidi" w:hAnsiTheme="majorBidi" w:cstheme="majorBidi"/>
          <w:sz w:val="26"/>
          <w:szCs w:val="26"/>
          <w:lang w:bidi="ar-LB"/>
        </w:rPr>
        <w:t xml:space="preserve"> the responsibility of George Berberi of what is published by the newspaper in his capacity </w:t>
      </w:r>
      <w:r w:rsidR="00FC6D57" w:rsidRPr="00D97F84">
        <w:rPr>
          <w:rFonts w:asciiTheme="majorBidi" w:hAnsiTheme="majorBidi" w:cstheme="majorBidi"/>
          <w:sz w:val="26"/>
          <w:szCs w:val="26"/>
          <w:lang w:bidi="ar-LB"/>
        </w:rPr>
        <w:t>as Director.</w:t>
      </w:r>
      <w:r w:rsidR="00D44561" w:rsidRPr="00D97F84">
        <w:rPr>
          <w:rFonts w:asciiTheme="majorBidi" w:hAnsiTheme="majorBidi" w:cstheme="majorBidi"/>
          <w:b/>
          <w:bCs/>
          <w:sz w:val="26"/>
          <w:szCs w:val="26"/>
        </w:rPr>
        <w:t xml:space="preserve"> </w:t>
      </w:r>
    </w:p>
    <w:p w14:paraId="64B92979" w14:textId="77777777" w:rsidR="0053434E" w:rsidRPr="00D97F84" w:rsidRDefault="00D44561" w:rsidP="00E07BC8">
      <w:pPr>
        <w:shd w:val="clear" w:color="auto" w:fill="FFFFFF"/>
        <w:jc w:val="both"/>
        <w:outlineLvl w:val="1"/>
        <w:rPr>
          <w:rFonts w:asciiTheme="majorBidi" w:hAnsiTheme="majorBidi" w:cstheme="majorBidi"/>
          <w:sz w:val="26"/>
          <w:szCs w:val="26"/>
        </w:rPr>
      </w:pPr>
      <w:r w:rsidRPr="00D97F84">
        <w:rPr>
          <w:rFonts w:asciiTheme="majorBidi" w:hAnsiTheme="majorBidi" w:cstheme="majorBidi"/>
          <w:sz w:val="26"/>
          <w:szCs w:val="26"/>
        </w:rPr>
        <w:t>The defendant</w:t>
      </w:r>
      <w:r w:rsidR="00C128CB" w:rsidRPr="00D97F84">
        <w:rPr>
          <w:rFonts w:asciiTheme="majorBidi" w:hAnsiTheme="majorBidi" w:cstheme="majorBidi"/>
          <w:sz w:val="26"/>
          <w:szCs w:val="26"/>
        </w:rPr>
        <w:t>,</w:t>
      </w:r>
      <w:r w:rsidRPr="00D97F84">
        <w:rPr>
          <w:rFonts w:asciiTheme="majorBidi" w:hAnsiTheme="majorBidi" w:cstheme="majorBidi"/>
          <w:sz w:val="26"/>
          <w:szCs w:val="26"/>
        </w:rPr>
        <w:t xml:space="preserve"> represented by George Berberi</w:t>
      </w:r>
      <w:r w:rsidR="00C128CB" w:rsidRPr="00D97F84">
        <w:rPr>
          <w:rFonts w:asciiTheme="majorBidi" w:hAnsiTheme="majorBidi" w:cstheme="majorBidi"/>
          <w:sz w:val="26"/>
          <w:szCs w:val="26"/>
        </w:rPr>
        <w:t>,</w:t>
      </w:r>
      <w:r w:rsidR="002F3744" w:rsidRPr="00D97F84">
        <w:rPr>
          <w:rFonts w:asciiTheme="majorBidi" w:hAnsiTheme="majorBidi" w:cstheme="majorBidi"/>
          <w:sz w:val="26"/>
          <w:szCs w:val="26"/>
        </w:rPr>
        <w:t xml:space="preserve"> stated that the newspaper </w:t>
      </w:r>
      <w:r w:rsidR="0001624C" w:rsidRPr="00D97F84">
        <w:rPr>
          <w:rFonts w:asciiTheme="majorBidi" w:hAnsiTheme="majorBidi" w:cstheme="majorBidi"/>
          <w:sz w:val="26"/>
          <w:szCs w:val="26"/>
        </w:rPr>
        <w:t>did not us</w:t>
      </w:r>
      <w:r w:rsidR="001E33D1" w:rsidRPr="00D97F84">
        <w:rPr>
          <w:rFonts w:asciiTheme="majorBidi" w:hAnsiTheme="majorBidi" w:cstheme="majorBidi"/>
          <w:sz w:val="26"/>
          <w:szCs w:val="26"/>
        </w:rPr>
        <w:t>e any expressions of defamation or denunciation, n</w:t>
      </w:r>
      <w:r w:rsidR="0001624C" w:rsidRPr="00D97F84">
        <w:rPr>
          <w:rFonts w:asciiTheme="majorBidi" w:hAnsiTheme="majorBidi" w:cstheme="majorBidi"/>
          <w:sz w:val="26"/>
          <w:szCs w:val="26"/>
        </w:rPr>
        <w:t xml:space="preserve">or </w:t>
      </w:r>
      <w:r w:rsidR="001E33D1" w:rsidRPr="00D97F84">
        <w:rPr>
          <w:rFonts w:asciiTheme="majorBidi" w:hAnsiTheme="majorBidi" w:cstheme="majorBidi"/>
          <w:sz w:val="26"/>
          <w:szCs w:val="26"/>
        </w:rPr>
        <w:t>did it insult</w:t>
      </w:r>
      <w:r w:rsidR="00DB51C7" w:rsidRPr="00D97F84">
        <w:rPr>
          <w:rFonts w:asciiTheme="majorBidi" w:hAnsiTheme="majorBidi" w:cstheme="majorBidi"/>
          <w:sz w:val="26"/>
          <w:szCs w:val="26"/>
        </w:rPr>
        <w:t xml:space="preserve"> the person or status</w:t>
      </w:r>
      <w:r w:rsidR="0001624C" w:rsidRPr="00D97F84">
        <w:rPr>
          <w:rFonts w:asciiTheme="majorBidi" w:hAnsiTheme="majorBidi" w:cstheme="majorBidi"/>
          <w:sz w:val="26"/>
          <w:szCs w:val="26"/>
        </w:rPr>
        <w:t xml:space="preserve"> of the</w:t>
      </w:r>
      <w:r w:rsidR="00DB51C7" w:rsidRPr="00D97F84">
        <w:rPr>
          <w:rFonts w:asciiTheme="majorBidi" w:hAnsiTheme="majorBidi" w:cstheme="majorBidi"/>
          <w:sz w:val="26"/>
          <w:szCs w:val="26"/>
        </w:rPr>
        <w:t xml:space="preserve"> Lebanese President</w:t>
      </w:r>
      <w:r w:rsidR="0001624C" w:rsidRPr="00D97F84">
        <w:rPr>
          <w:rFonts w:asciiTheme="majorBidi" w:hAnsiTheme="majorBidi" w:cstheme="majorBidi"/>
          <w:sz w:val="26"/>
          <w:szCs w:val="26"/>
        </w:rPr>
        <w:t>,</w:t>
      </w:r>
      <w:r w:rsidR="005A461C" w:rsidRPr="00D97F84">
        <w:rPr>
          <w:rFonts w:asciiTheme="majorBidi" w:hAnsiTheme="majorBidi" w:cstheme="majorBidi"/>
          <w:sz w:val="26"/>
          <w:szCs w:val="26"/>
        </w:rPr>
        <w:t xml:space="preserve"> having only mentioned him once where the title "His Excellency the President" showed an indication of respect for the presidency.</w:t>
      </w:r>
      <w:r w:rsidR="00D96A7D" w:rsidRPr="00D97F84">
        <w:rPr>
          <w:rFonts w:asciiTheme="majorBidi" w:hAnsiTheme="majorBidi" w:cstheme="majorBidi"/>
          <w:sz w:val="26"/>
          <w:szCs w:val="26"/>
        </w:rPr>
        <w:t xml:space="preserve"> This article contains a criticism of the stance of the Secretary-General of </w:t>
      </w:r>
      <w:r w:rsidR="00E07BC8">
        <w:rPr>
          <w:rFonts w:asciiTheme="majorBidi" w:hAnsiTheme="majorBidi" w:cstheme="majorBidi"/>
          <w:sz w:val="26"/>
          <w:szCs w:val="26"/>
        </w:rPr>
        <w:t>“</w:t>
      </w:r>
      <w:r w:rsidR="00D96A7D" w:rsidRPr="00D97F84">
        <w:rPr>
          <w:rFonts w:asciiTheme="majorBidi" w:hAnsiTheme="majorBidi" w:cstheme="majorBidi"/>
          <w:sz w:val="26"/>
          <w:szCs w:val="26"/>
        </w:rPr>
        <w:t>Hezbollah</w:t>
      </w:r>
      <w:r w:rsidR="00E07BC8">
        <w:rPr>
          <w:rFonts w:asciiTheme="majorBidi" w:hAnsiTheme="majorBidi" w:cstheme="majorBidi"/>
          <w:sz w:val="26"/>
          <w:szCs w:val="26"/>
        </w:rPr>
        <w:t>”</w:t>
      </w:r>
      <w:r w:rsidR="00D96A7D" w:rsidRPr="00D97F84">
        <w:rPr>
          <w:rFonts w:asciiTheme="majorBidi" w:hAnsiTheme="majorBidi" w:cstheme="majorBidi"/>
          <w:sz w:val="26"/>
          <w:szCs w:val="26"/>
        </w:rPr>
        <w:t xml:space="preserve"> party </w:t>
      </w:r>
      <w:r w:rsidR="00100A0D" w:rsidRPr="00D97F84">
        <w:rPr>
          <w:rFonts w:asciiTheme="majorBidi" w:hAnsiTheme="majorBidi" w:cstheme="majorBidi"/>
          <w:sz w:val="26"/>
          <w:szCs w:val="26"/>
        </w:rPr>
        <w:t>and</w:t>
      </w:r>
      <w:r w:rsidR="00D96A7D" w:rsidRPr="00D97F84">
        <w:rPr>
          <w:rFonts w:asciiTheme="majorBidi" w:hAnsiTheme="majorBidi" w:cstheme="majorBidi"/>
          <w:sz w:val="26"/>
          <w:szCs w:val="26"/>
        </w:rPr>
        <w:t xml:space="preserve"> t</w:t>
      </w:r>
      <w:r w:rsidR="00F22759" w:rsidRPr="00D97F84">
        <w:rPr>
          <w:rFonts w:asciiTheme="majorBidi" w:hAnsiTheme="majorBidi" w:cstheme="majorBidi"/>
          <w:sz w:val="26"/>
          <w:szCs w:val="26"/>
        </w:rPr>
        <w:t xml:space="preserve">he silence of state’s officials </w:t>
      </w:r>
      <w:r w:rsidR="00834758" w:rsidRPr="00D97F84">
        <w:rPr>
          <w:rFonts w:asciiTheme="majorBidi" w:hAnsiTheme="majorBidi" w:cstheme="majorBidi"/>
          <w:sz w:val="26"/>
          <w:szCs w:val="26"/>
        </w:rPr>
        <w:t>in this regard,</w:t>
      </w:r>
      <w:r w:rsidR="00D96A7D" w:rsidRPr="00D97F84">
        <w:rPr>
          <w:rFonts w:asciiTheme="majorBidi" w:hAnsiTheme="majorBidi" w:cstheme="majorBidi"/>
          <w:sz w:val="26"/>
          <w:szCs w:val="26"/>
        </w:rPr>
        <w:t xml:space="preserve"> and it did not include any expression or any word of contempt </w:t>
      </w:r>
      <w:r w:rsidR="00BA4F0E" w:rsidRPr="00D97F84">
        <w:rPr>
          <w:rFonts w:asciiTheme="majorBidi" w:hAnsiTheme="majorBidi" w:cstheme="majorBidi"/>
          <w:sz w:val="26"/>
          <w:szCs w:val="26"/>
        </w:rPr>
        <w:t>against the person or status</w:t>
      </w:r>
      <w:r w:rsidR="00D96A7D" w:rsidRPr="00D97F84">
        <w:rPr>
          <w:rFonts w:asciiTheme="majorBidi" w:hAnsiTheme="majorBidi" w:cstheme="majorBidi"/>
          <w:sz w:val="26"/>
          <w:szCs w:val="26"/>
        </w:rPr>
        <w:t xml:space="preserve"> of the President of the </w:t>
      </w:r>
      <w:r w:rsidR="00BA4F0E" w:rsidRPr="00D97F84">
        <w:rPr>
          <w:rFonts w:asciiTheme="majorBidi" w:hAnsiTheme="majorBidi" w:cstheme="majorBidi"/>
          <w:sz w:val="26"/>
          <w:szCs w:val="26"/>
        </w:rPr>
        <w:t xml:space="preserve">Lebanese </w:t>
      </w:r>
      <w:r w:rsidR="00D05ABF" w:rsidRPr="00D97F84">
        <w:rPr>
          <w:rFonts w:asciiTheme="majorBidi" w:hAnsiTheme="majorBidi" w:cstheme="majorBidi"/>
          <w:sz w:val="26"/>
          <w:szCs w:val="26"/>
        </w:rPr>
        <w:t xml:space="preserve">Republic. </w:t>
      </w:r>
      <w:r w:rsidR="00340F5D" w:rsidRPr="00D97F84">
        <w:rPr>
          <w:rFonts w:asciiTheme="majorBidi" w:hAnsiTheme="majorBidi" w:cstheme="majorBidi"/>
          <w:sz w:val="26"/>
          <w:szCs w:val="26"/>
        </w:rPr>
        <w:t>A</w:t>
      </w:r>
      <w:r w:rsidR="005A7ED2" w:rsidRPr="00D97F84">
        <w:rPr>
          <w:rFonts w:asciiTheme="majorBidi" w:hAnsiTheme="majorBidi" w:cstheme="majorBidi"/>
          <w:sz w:val="26"/>
          <w:szCs w:val="26"/>
        </w:rPr>
        <w:t>s part of looking out for the interest o</w:t>
      </w:r>
      <w:r w:rsidR="00E10B18" w:rsidRPr="00D97F84">
        <w:rPr>
          <w:rFonts w:asciiTheme="majorBidi" w:hAnsiTheme="majorBidi" w:cstheme="majorBidi"/>
          <w:sz w:val="26"/>
          <w:szCs w:val="26"/>
        </w:rPr>
        <w:t xml:space="preserve">f their country, the Newspaper </w:t>
      </w:r>
      <w:r w:rsidR="005A7ED2" w:rsidRPr="00D97F84">
        <w:rPr>
          <w:rFonts w:asciiTheme="majorBidi" w:hAnsiTheme="majorBidi" w:cstheme="majorBidi"/>
          <w:sz w:val="26"/>
          <w:szCs w:val="26"/>
        </w:rPr>
        <w:t xml:space="preserve">regretted the announcement </w:t>
      </w:r>
      <w:r w:rsidR="00340F5D" w:rsidRPr="00D97F84">
        <w:rPr>
          <w:rFonts w:asciiTheme="majorBidi" w:hAnsiTheme="majorBidi" w:cstheme="majorBidi"/>
          <w:sz w:val="26"/>
          <w:szCs w:val="26"/>
        </w:rPr>
        <w:t xml:space="preserve">made </w:t>
      </w:r>
      <w:r w:rsidR="005A7ED2" w:rsidRPr="00D97F84">
        <w:rPr>
          <w:rFonts w:asciiTheme="majorBidi" w:hAnsiTheme="majorBidi" w:cstheme="majorBidi"/>
          <w:sz w:val="26"/>
          <w:szCs w:val="26"/>
        </w:rPr>
        <w:t xml:space="preserve">by </w:t>
      </w:r>
      <w:r w:rsidR="00340F5D" w:rsidRPr="00D97F84">
        <w:rPr>
          <w:rFonts w:asciiTheme="majorBidi" w:hAnsiTheme="majorBidi" w:cstheme="majorBidi"/>
          <w:sz w:val="26"/>
          <w:szCs w:val="26"/>
        </w:rPr>
        <w:t xml:space="preserve">Secretary-General of </w:t>
      </w:r>
      <w:r w:rsidR="00E07BC8">
        <w:rPr>
          <w:rFonts w:asciiTheme="majorBidi" w:hAnsiTheme="majorBidi" w:cstheme="majorBidi"/>
          <w:sz w:val="26"/>
          <w:szCs w:val="26"/>
        </w:rPr>
        <w:t>“</w:t>
      </w:r>
      <w:r w:rsidR="00340F5D" w:rsidRPr="00D97F84">
        <w:rPr>
          <w:rFonts w:asciiTheme="majorBidi" w:hAnsiTheme="majorBidi" w:cstheme="majorBidi"/>
          <w:sz w:val="26"/>
          <w:szCs w:val="26"/>
        </w:rPr>
        <w:t>Hezbollah</w:t>
      </w:r>
      <w:r w:rsidR="00E07BC8">
        <w:rPr>
          <w:rFonts w:asciiTheme="majorBidi" w:hAnsiTheme="majorBidi" w:cstheme="majorBidi"/>
          <w:sz w:val="26"/>
          <w:szCs w:val="26"/>
        </w:rPr>
        <w:t>”</w:t>
      </w:r>
      <w:r w:rsidR="00340F5D" w:rsidRPr="00D97F84">
        <w:rPr>
          <w:rFonts w:asciiTheme="majorBidi" w:hAnsiTheme="majorBidi" w:cstheme="majorBidi"/>
          <w:sz w:val="26"/>
          <w:szCs w:val="26"/>
        </w:rPr>
        <w:t xml:space="preserve"> party Hassan Nasrallah declaring</w:t>
      </w:r>
      <w:r w:rsidR="005A7ED2" w:rsidRPr="00D97F84">
        <w:rPr>
          <w:rFonts w:asciiTheme="majorBidi" w:hAnsiTheme="majorBidi" w:cstheme="majorBidi"/>
          <w:sz w:val="26"/>
          <w:szCs w:val="26"/>
        </w:rPr>
        <w:t xml:space="preserve"> his obedience to Iran</w:t>
      </w:r>
      <w:r w:rsidR="00E07BC8">
        <w:rPr>
          <w:rFonts w:asciiTheme="majorBidi" w:hAnsiTheme="majorBidi" w:cstheme="majorBidi"/>
          <w:sz w:val="26"/>
          <w:szCs w:val="26"/>
        </w:rPr>
        <w:t>’s Supreme</w:t>
      </w:r>
      <w:r w:rsidR="005A7ED2" w:rsidRPr="00D97F84">
        <w:rPr>
          <w:rFonts w:asciiTheme="majorBidi" w:hAnsiTheme="majorBidi" w:cstheme="majorBidi"/>
          <w:sz w:val="26"/>
          <w:szCs w:val="26"/>
        </w:rPr>
        <w:t xml:space="preserve"> </w:t>
      </w:r>
      <w:r w:rsidR="00E07BC8">
        <w:rPr>
          <w:rFonts w:asciiTheme="majorBidi" w:hAnsiTheme="majorBidi" w:cstheme="majorBidi"/>
          <w:sz w:val="26"/>
          <w:szCs w:val="26"/>
        </w:rPr>
        <w:t>L</w:t>
      </w:r>
      <w:r w:rsidR="005A7ED2" w:rsidRPr="00D97F84">
        <w:rPr>
          <w:rFonts w:asciiTheme="majorBidi" w:hAnsiTheme="majorBidi" w:cstheme="majorBidi"/>
          <w:sz w:val="26"/>
          <w:szCs w:val="26"/>
        </w:rPr>
        <w:t xml:space="preserve">eader instead of declaring his obedience to the </w:t>
      </w:r>
      <w:r w:rsidR="00E07BC8">
        <w:rPr>
          <w:rFonts w:asciiTheme="majorBidi" w:hAnsiTheme="majorBidi" w:cstheme="majorBidi"/>
          <w:sz w:val="26"/>
          <w:szCs w:val="26"/>
        </w:rPr>
        <w:t>H</w:t>
      </w:r>
      <w:r w:rsidR="005A7ED2" w:rsidRPr="00D97F84">
        <w:rPr>
          <w:rFonts w:asciiTheme="majorBidi" w:hAnsiTheme="majorBidi" w:cstheme="majorBidi"/>
          <w:sz w:val="26"/>
          <w:szCs w:val="26"/>
        </w:rPr>
        <w:t>ead of</w:t>
      </w:r>
      <w:r w:rsidR="00340F5D" w:rsidRPr="00D97F84">
        <w:rPr>
          <w:rFonts w:asciiTheme="majorBidi" w:hAnsiTheme="majorBidi" w:cstheme="majorBidi"/>
          <w:sz w:val="26"/>
          <w:szCs w:val="26"/>
        </w:rPr>
        <w:t xml:space="preserve"> the Lebanese</w:t>
      </w:r>
      <w:r w:rsidR="00C66FFD" w:rsidRPr="00D97F84">
        <w:rPr>
          <w:rFonts w:asciiTheme="majorBidi" w:hAnsiTheme="majorBidi" w:cstheme="majorBidi"/>
          <w:sz w:val="26"/>
          <w:szCs w:val="26"/>
        </w:rPr>
        <w:t xml:space="preserve"> State. This reflects the opinion of a la</w:t>
      </w:r>
      <w:r w:rsidR="00A06D77" w:rsidRPr="00D97F84">
        <w:rPr>
          <w:rFonts w:asciiTheme="majorBidi" w:hAnsiTheme="majorBidi" w:cstheme="majorBidi"/>
          <w:sz w:val="26"/>
          <w:szCs w:val="26"/>
        </w:rPr>
        <w:t>rge segment of Lebanese society, as well as many local</w:t>
      </w:r>
      <w:r w:rsidR="00ED4C26" w:rsidRPr="00D97F84">
        <w:rPr>
          <w:rFonts w:asciiTheme="majorBidi" w:hAnsiTheme="majorBidi" w:cstheme="majorBidi"/>
          <w:sz w:val="26"/>
          <w:szCs w:val="26"/>
        </w:rPr>
        <w:t xml:space="preserve"> and foreign newspapers. The intent be</w:t>
      </w:r>
      <w:r w:rsidR="004C40D1" w:rsidRPr="00D97F84">
        <w:rPr>
          <w:rFonts w:asciiTheme="majorBidi" w:hAnsiTheme="majorBidi" w:cstheme="majorBidi"/>
          <w:sz w:val="26"/>
          <w:szCs w:val="26"/>
        </w:rPr>
        <w:t>hind the use of the phrase "a</w:t>
      </w:r>
      <w:r w:rsidR="00ED4C26" w:rsidRPr="00D97F84">
        <w:rPr>
          <w:rFonts w:asciiTheme="majorBidi" w:hAnsiTheme="majorBidi" w:cstheme="majorBidi"/>
          <w:sz w:val="26"/>
          <w:szCs w:val="26"/>
        </w:rPr>
        <w:t xml:space="preserve"> state within a state" is a political description of </w:t>
      </w:r>
      <w:r w:rsidR="00E07BC8">
        <w:rPr>
          <w:rFonts w:asciiTheme="majorBidi" w:hAnsiTheme="majorBidi" w:cstheme="majorBidi"/>
          <w:sz w:val="26"/>
          <w:szCs w:val="26"/>
        </w:rPr>
        <w:t>“</w:t>
      </w:r>
      <w:r w:rsidR="00ED4C26" w:rsidRPr="00D97F84">
        <w:rPr>
          <w:rFonts w:asciiTheme="majorBidi" w:hAnsiTheme="majorBidi" w:cstheme="majorBidi"/>
          <w:sz w:val="26"/>
          <w:szCs w:val="26"/>
        </w:rPr>
        <w:t>Hezbollah</w:t>
      </w:r>
      <w:r w:rsidR="00E07BC8">
        <w:rPr>
          <w:rFonts w:asciiTheme="majorBidi" w:hAnsiTheme="majorBidi" w:cstheme="majorBidi"/>
          <w:sz w:val="26"/>
          <w:szCs w:val="26"/>
        </w:rPr>
        <w:t>”</w:t>
      </w:r>
      <w:r w:rsidR="00ED4C26" w:rsidRPr="00D97F84">
        <w:rPr>
          <w:rFonts w:asciiTheme="majorBidi" w:hAnsiTheme="majorBidi" w:cstheme="majorBidi"/>
          <w:sz w:val="26"/>
          <w:szCs w:val="26"/>
        </w:rPr>
        <w:t xml:space="preserve"> that has become stronger than the Lebanese state, and that the use of the term "</w:t>
      </w:r>
      <w:r w:rsidR="00670305" w:rsidRPr="00D97F84">
        <w:rPr>
          <w:rFonts w:asciiTheme="majorBidi" w:hAnsiTheme="majorBidi" w:cstheme="majorBidi"/>
          <w:sz w:val="26"/>
          <w:szCs w:val="26"/>
        </w:rPr>
        <w:t xml:space="preserve"> Republic of Khamenei</w:t>
      </w:r>
      <w:r w:rsidR="00ED4C26" w:rsidRPr="00D97F84">
        <w:rPr>
          <w:rFonts w:asciiTheme="majorBidi" w:hAnsiTheme="majorBidi" w:cstheme="majorBidi"/>
          <w:sz w:val="26"/>
          <w:szCs w:val="26"/>
        </w:rPr>
        <w:t xml:space="preserve">" is taken from a previous statement by the head of a Lebanese party represented in the Lebanese government, so it is no longer </w:t>
      </w:r>
      <w:r w:rsidR="00EA2F07" w:rsidRPr="00D97F84">
        <w:rPr>
          <w:rFonts w:asciiTheme="majorBidi" w:hAnsiTheme="majorBidi" w:cstheme="majorBidi"/>
          <w:sz w:val="26"/>
          <w:szCs w:val="26"/>
        </w:rPr>
        <w:t xml:space="preserve">possible to blame </w:t>
      </w:r>
      <w:r w:rsidR="00134CFD" w:rsidRPr="00D97F84">
        <w:rPr>
          <w:rFonts w:asciiTheme="majorBidi" w:hAnsiTheme="majorBidi" w:cstheme="majorBidi"/>
          <w:sz w:val="26"/>
          <w:szCs w:val="26"/>
        </w:rPr>
        <w:t>t</w:t>
      </w:r>
      <w:r w:rsidR="00ED4C26" w:rsidRPr="00D97F84">
        <w:rPr>
          <w:rFonts w:asciiTheme="majorBidi" w:hAnsiTheme="majorBidi" w:cstheme="majorBidi"/>
          <w:sz w:val="26"/>
          <w:szCs w:val="26"/>
        </w:rPr>
        <w:t xml:space="preserve">he newspaper </w:t>
      </w:r>
      <w:r w:rsidR="00134CFD" w:rsidRPr="00D97F84">
        <w:rPr>
          <w:rFonts w:asciiTheme="majorBidi" w:hAnsiTheme="majorBidi" w:cstheme="majorBidi"/>
          <w:sz w:val="26"/>
          <w:szCs w:val="26"/>
        </w:rPr>
        <w:t>for citing</w:t>
      </w:r>
      <w:r w:rsidR="00C43FCB" w:rsidRPr="00D97F84">
        <w:rPr>
          <w:rFonts w:asciiTheme="majorBidi" w:hAnsiTheme="majorBidi" w:cstheme="majorBidi"/>
          <w:sz w:val="26"/>
          <w:szCs w:val="26"/>
        </w:rPr>
        <w:t xml:space="preserve"> an</w:t>
      </w:r>
      <w:r w:rsidR="0095381F" w:rsidRPr="00D97F84">
        <w:rPr>
          <w:rFonts w:asciiTheme="majorBidi" w:hAnsiTheme="majorBidi" w:cstheme="majorBidi"/>
          <w:sz w:val="26"/>
          <w:szCs w:val="26"/>
        </w:rPr>
        <w:t xml:space="preserve"> illustration by a politician represented in one of the state’s institutions</w:t>
      </w:r>
      <w:r w:rsidR="00A45212" w:rsidRPr="00D97F84">
        <w:rPr>
          <w:rFonts w:asciiTheme="majorBidi" w:hAnsiTheme="majorBidi" w:cstheme="majorBidi"/>
          <w:sz w:val="26"/>
          <w:szCs w:val="26"/>
        </w:rPr>
        <w:t>.</w:t>
      </w:r>
    </w:p>
    <w:p w14:paraId="2E78FE65" w14:textId="77777777" w:rsidR="00E07BC8" w:rsidRDefault="007B5C35" w:rsidP="00E07BC8">
      <w:pPr>
        <w:shd w:val="clear" w:color="auto" w:fill="FFFFFF"/>
        <w:jc w:val="both"/>
        <w:outlineLvl w:val="1"/>
        <w:rPr>
          <w:rFonts w:asciiTheme="majorBidi" w:hAnsiTheme="majorBidi" w:cstheme="majorBidi"/>
          <w:sz w:val="26"/>
          <w:szCs w:val="26"/>
          <w:lang w:bidi="ar-LB"/>
        </w:rPr>
      </w:pPr>
      <w:r w:rsidRPr="00D97F84">
        <w:rPr>
          <w:rFonts w:asciiTheme="majorBidi" w:hAnsiTheme="majorBidi" w:cstheme="majorBidi"/>
          <w:sz w:val="26"/>
          <w:szCs w:val="26"/>
        </w:rPr>
        <w:t xml:space="preserve">The charges of which the defendants were accused are </w:t>
      </w:r>
      <w:r w:rsidR="000A40A5" w:rsidRPr="00D97F84">
        <w:rPr>
          <w:rFonts w:asciiTheme="majorBidi" w:hAnsiTheme="majorBidi" w:cstheme="majorBidi"/>
          <w:sz w:val="26"/>
          <w:szCs w:val="26"/>
          <w:lang w:bidi="ar-LB"/>
        </w:rPr>
        <w:t>libel, slander and degrading of the Lebanese President’s dignity</w:t>
      </w:r>
      <w:r w:rsidR="00E07BC8">
        <w:rPr>
          <w:rFonts w:asciiTheme="majorBidi" w:hAnsiTheme="majorBidi" w:cstheme="majorBidi"/>
          <w:sz w:val="26"/>
          <w:szCs w:val="26"/>
          <w:lang w:bidi="ar-LB"/>
        </w:rPr>
        <w:t>, based on the following articles;</w:t>
      </w:r>
    </w:p>
    <w:p w14:paraId="72C43C29" w14:textId="77777777" w:rsidR="00E07BC8" w:rsidRPr="003B0B1A" w:rsidRDefault="00C92222" w:rsidP="00E07BC8">
      <w:pPr>
        <w:shd w:val="clear" w:color="auto" w:fill="FFFFFF"/>
        <w:jc w:val="both"/>
        <w:outlineLvl w:val="1"/>
        <w:rPr>
          <w:rFonts w:asciiTheme="majorBidi" w:hAnsiTheme="majorBidi" w:cstheme="majorBidi"/>
          <w:sz w:val="26"/>
          <w:szCs w:val="26"/>
          <w:lang w:bidi="ar-LB"/>
        </w:rPr>
      </w:pPr>
      <w:r w:rsidRPr="003B0B1A">
        <w:rPr>
          <w:rFonts w:asciiTheme="majorBidi" w:hAnsiTheme="majorBidi" w:cstheme="majorBidi"/>
          <w:sz w:val="26"/>
          <w:szCs w:val="26"/>
          <w:lang w:bidi="ar-LB"/>
        </w:rPr>
        <w:t xml:space="preserve">Article 26 of Legislative Decree 104/77 </w:t>
      </w:r>
      <w:r w:rsidR="00E96A41" w:rsidRPr="003B0B1A">
        <w:rPr>
          <w:rFonts w:asciiTheme="majorBidi" w:hAnsiTheme="majorBidi" w:cstheme="majorBidi"/>
          <w:sz w:val="26"/>
          <w:szCs w:val="26"/>
          <w:lang w:bidi="ar-LB"/>
        </w:rPr>
        <w:t>stating</w:t>
      </w:r>
      <w:r w:rsidR="00E07BC8" w:rsidRPr="003B0B1A">
        <w:rPr>
          <w:rFonts w:asciiTheme="majorBidi" w:hAnsiTheme="majorBidi" w:cstheme="majorBidi"/>
          <w:sz w:val="26"/>
          <w:szCs w:val="26"/>
          <w:lang w:bidi="ar-LB"/>
        </w:rPr>
        <w:t>;</w:t>
      </w:r>
    </w:p>
    <w:p w14:paraId="6D44D811" w14:textId="77777777" w:rsidR="00E07BC8" w:rsidRPr="003B0B1A" w:rsidRDefault="00E96A41" w:rsidP="00E07BC8">
      <w:pPr>
        <w:shd w:val="clear" w:color="auto" w:fill="FFFFFF"/>
        <w:jc w:val="both"/>
        <w:outlineLvl w:val="1"/>
        <w:rPr>
          <w:rFonts w:asciiTheme="majorBidi" w:hAnsiTheme="majorBidi" w:cstheme="majorBidi"/>
          <w:sz w:val="26"/>
          <w:szCs w:val="26"/>
          <w:lang w:bidi="ar-LB"/>
        </w:rPr>
      </w:pPr>
      <w:r w:rsidRPr="003B0B1A">
        <w:rPr>
          <w:rFonts w:asciiTheme="majorBidi" w:hAnsiTheme="majorBidi" w:cstheme="majorBidi"/>
          <w:sz w:val="26"/>
          <w:szCs w:val="26"/>
          <w:lang w:bidi="ar-LB"/>
        </w:rPr>
        <w:t>“</w:t>
      </w:r>
      <w:r w:rsidR="00E07BC8" w:rsidRPr="003B0B1A">
        <w:rPr>
          <w:rFonts w:asciiTheme="majorBidi" w:hAnsiTheme="majorBidi" w:cstheme="majorBidi"/>
          <w:sz w:val="26"/>
          <w:szCs w:val="26"/>
          <w:lang w:bidi="ar-LB"/>
        </w:rPr>
        <w:t xml:space="preserve">1- </w:t>
      </w:r>
      <w:r w:rsidRPr="003B0B1A">
        <w:rPr>
          <w:rFonts w:asciiTheme="majorBidi" w:hAnsiTheme="majorBidi" w:cstheme="majorBidi"/>
          <w:sz w:val="26"/>
          <w:szCs w:val="26"/>
          <w:lang w:bidi="ar-LB"/>
        </w:rPr>
        <w:t>The penalties imposed for crimes committed by press publications are the responsibility of its manager and the author as original actors. In this regard, the provisions of the Penal Code related to participation or crimi</w:t>
      </w:r>
      <w:r w:rsidR="00E74479" w:rsidRPr="003B0B1A">
        <w:rPr>
          <w:rFonts w:asciiTheme="majorBidi" w:hAnsiTheme="majorBidi" w:cstheme="majorBidi"/>
          <w:sz w:val="26"/>
          <w:szCs w:val="26"/>
          <w:lang w:bidi="ar-LB"/>
        </w:rPr>
        <w:t>nal interference are applied</w:t>
      </w:r>
      <w:r w:rsidR="00450678" w:rsidRPr="003B0B1A">
        <w:rPr>
          <w:rFonts w:asciiTheme="majorBidi" w:hAnsiTheme="majorBidi" w:cstheme="majorBidi"/>
          <w:sz w:val="26"/>
          <w:szCs w:val="26"/>
          <w:lang w:bidi="ar-LB"/>
        </w:rPr>
        <w:t>.</w:t>
      </w:r>
    </w:p>
    <w:p w14:paraId="05220907" w14:textId="77777777" w:rsidR="00E07BC8" w:rsidRPr="003B0B1A" w:rsidRDefault="00E07BC8" w:rsidP="00E07BC8">
      <w:pPr>
        <w:shd w:val="clear" w:color="auto" w:fill="FFFFFF"/>
        <w:jc w:val="both"/>
        <w:outlineLvl w:val="1"/>
        <w:rPr>
          <w:rFonts w:asciiTheme="majorBidi" w:hAnsiTheme="majorBidi" w:cstheme="majorBidi"/>
          <w:sz w:val="26"/>
          <w:szCs w:val="26"/>
          <w:lang w:bidi="ar-LB"/>
        </w:rPr>
      </w:pPr>
      <w:r w:rsidRPr="003B0B1A">
        <w:rPr>
          <w:rFonts w:asciiTheme="majorBidi" w:hAnsiTheme="majorBidi" w:cstheme="majorBidi"/>
          <w:sz w:val="26"/>
          <w:szCs w:val="26"/>
          <w:lang w:bidi="ar-LB"/>
        </w:rPr>
        <w:t xml:space="preserve">2- </w:t>
      </w:r>
      <w:r w:rsidR="00450678" w:rsidRPr="003B0B1A">
        <w:rPr>
          <w:rFonts w:asciiTheme="majorBidi" w:hAnsiTheme="majorBidi" w:cstheme="majorBidi"/>
          <w:sz w:val="26"/>
          <w:szCs w:val="26"/>
          <w:lang w:bidi="ar-LB"/>
        </w:rPr>
        <w:t>As for the owner of the publication, he will be civilly liable in solidarity for personal rights and trial expenses, and he will not be sub</w:t>
      </w:r>
      <w:r w:rsidR="000D7412" w:rsidRPr="003B0B1A">
        <w:rPr>
          <w:rFonts w:asciiTheme="majorBidi" w:hAnsiTheme="majorBidi" w:cstheme="majorBidi"/>
          <w:sz w:val="26"/>
          <w:szCs w:val="26"/>
          <w:lang w:bidi="ar-LB"/>
        </w:rPr>
        <w:t xml:space="preserve">ject to criminal liability unless </w:t>
      </w:r>
      <w:r w:rsidR="00450678" w:rsidRPr="003B0B1A">
        <w:rPr>
          <w:rFonts w:asciiTheme="majorBidi" w:hAnsiTheme="majorBidi" w:cstheme="majorBidi"/>
          <w:sz w:val="26"/>
          <w:szCs w:val="26"/>
          <w:lang w:bidi="ar-LB"/>
        </w:rPr>
        <w:t>his actual involvement in the crime is proven</w:t>
      </w:r>
      <w:r w:rsidRPr="003B0B1A">
        <w:rPr>
          <w:rFonts w:asciiTheme="majorBidi" w:hAnsiTheme="majorBidi" w:cstheme="majorBidi"/>
          <w:sz w:val="26"/>
          <w:szCs w:val="26"/>
          <w:lang w:bidi="ar-LB"/>
        </w:rPr>
        <w:t>…</w:t>
      </w:r>
      <w:r w:rsidR="00E74479" w:rsidRPr="003B0B1A">
        <w:rPr>
          <w:rFonts w:asciiTheme="majorBidi" w:hAnsiTheme="majorBidi" w:cstheme="majorBidi"/>
          <w:sz w:val="26"/>
          <w:szCs w:val="26"/>
          <w:lang w:bidi="ar-LB"/>
        </w:rPr>
        <w:t>”,</w:t>
      </w:r>
    </w:p>
    <w:p w14:paraId="05C106F9" w14:textId="585D002B" w:rsidR="00E07BC8" w:rsidRPr="003B0B1A" w:rsidRDefault="00C92222" w:rsidP="00E07BC8">
      <w:pPr>
        <w:shd w:val="clear" w:color="auto" w:fill="FFFFFF"/>
        <w:jc w:val="both"/>
        <w:outlineLvl w:val="1"/>
        <w:rPr>
          <w:rFonts w:asciiTheme="majorBidi" w:hAnsiTheme="majorBidi" w:cstheme="majorBidi"/>
          <w:sz w:val="26"/>
          <w:szCs w:val="26"/>
          <w:lang w:bidi="ar-LB"/>
        </w:rPr>
      </w:pPr>
      <w:r w:rsidRPr="003B0B1A">
        <w:rPr>
          <w:rFonts w:asciiTheme="majorBidi" w:hAnsiTheme="majorBidi" w:cstheme="majorBidi"/>
          <w:sz w:val="26"/>
          <w:szCs w:val="26"/>
          <w:lang w:bidi="ar-LB"/>
        </w:rPr>
        <w:t xml:space="preserve">Article 23 of the same Legislative Decree </w:t>
      </w:r>
      <w:r w:rsidR="00E74479" w:rsidRPr="003B0B1A">
        <w:rPr>
          <w:rFonts w:asciiTheme="majorBidi" w:hAnsiTheme="majorBidi" w:cstheme="majorBidi"/>
          <w:sz w:val="26"/>
          <w:szCs w:val="26"/>
          <w:lang w:bidi="ar-LB"/>
        </w:rPr>
        <w:t>stating that</w:t>
      </w:r>
      <w:r w:rsidR="00E07BC8" w:rsidRPr="003B0B1A">
        <w:rPr>
          <w:rFonts w:asciiTheme="majorBidi" w:hAnsiTheme="majorBidi" w:cstheme="majorBidi"/>
          <w:sz w:val="26"/>
          <w:szCs w:val="26"/>
          <w:lang w:bidi="ar-LB"/>
        </w:rPr>
        <w:t>;</w:t>
      </w:r>
    </w:p>
    <w:p w14:paraId="59351F20" w14:textId="77777777" w:rsidR="00E07BC8" w:rsidRDefault="00E07BC8" w:rsidP="00E07BC8">
      <w:pPr>
        <w:shd w:val="clear" w:color="auto" w:fill="FFFFFF"/>
        <w:jc w:val="both"/>
        <w:outlineLvl w:val="1"/>
        <w:rPr>
          <w:rFonts w:asciiTheme="majorBidi" w:hAnsiTheme="majorBidi" w:cstheme="majorBidi"/>
          <w:sz w:val="26"/>
          <w:szCs w:val="26"/>
          <w:lang w:bidi="ar-LB"/>
        </w:rPr>
      </w:pPr>
      <w:r w:rsidRPr="003C103A">
        <w:rPr>
          <w:rFonts w:asciiTheme="majorBidi" w:hAnsiTheme="majorBidi" w:cstheme="majorBidi"/>
          <w:sz w:val="26"/>
          <w:szCs w:val="26"/>
          <w:lang w:bidi="ar-LB"/>
        </w:rPr>
        <w:t xml:space="preserve"> “1- If a publication states what is considered as an affront to the dignity or defamatory, insulting or denigrating to the personality to the Head of the State or against the Head of a foreign country, the action of the public right is moved without complaint of the aggrieved.</w:t>
      </w:r>
    </w:p>
    <w:p w14:paraId="65F7EFF4" w14:textId="77777777" w:rsidR="00E07BC8" w:rsidRDefault="00E07BC8" w:rsidP="00E07BC8">
      <w:pPr>
        <w:shd w:val="clear" w:color="auto" w:fill="FFFFFF"/>
        <w:jc w:val="both"/>
        <w:outlineLvl w:val="1"/>
        <w:rPr>
          <w:rFonts w:asciiTheme="majorBidi" w:hAnsiTheme="majorBidi" w:cstheme="majorBidi"/>
          <w:sz w:val="26"/>
          <w:szCs w:val="26"/>
          <w:lang w:bidi="ar-LB"/>
        </w:rPr>
      </w:pPr>
      <w:r>
        <w:rPr>
          <w:rFonts w:asciiTheme="majorBidi" w:hAnsiTheme="majorBidi" w:cstheme="majorBidi"/>
          <w:sz w:val="26"/>
          <w:szCs w:val="26"/>
          <w:lang w:bidi="ar-LB"/>
        </w:rPr>
        <w:lastRenderedPageBreak/>
        <w:t xml:space="preserve">2- </w:t>
      </w:r>
      <w:r w:rsidRPr="00E07BC8">
        <w:rPr>
          <w:rFonts w:asciiTheme="majorBidi" w:hAnsiTheme="majorBidi" w:cstheme="majorBidi"/>
          <w:sz w:val="26"/>
          <w:szCs w:val="26"/>
          <w:lang w:bidi="ar-LB"/>
        </w:rPr>
        <w:t xml:space="preserve">The Appeal Public Prosecutor </w:t>
      </w:r>
      <w:r>
        <w:rPr>
          <w:rFonts w:asciiTheme="majorBidi" w:hAnsiTheme="majorBidi" w:cstheme="majorBidi"/>
          <w:sz w:val="26"/>
          <w:szCs w:val="26"/>
          <w:lang w:bidi="ar-LB"/>
        </w:rPr>
        <w:t>can</w:t>
      </w:r>
      <w:r w:rsidRPr="00E07BC8">
        <w:rPr>
          <w:rFonts w:asciiTheme="majorBidi" w:hAnsiTheme="majorBidi" w:cstheme="majorBidi"/>
          <w:sz w:val="26"/>
          <w:szCs w:val="26"/>
          <w:lang w:bidi="ar-LB"/>
        </w:rPr>
        <w:t xml:space="preserve"> confiscate the publication and refer it to the competent judiciary, </w:t>
      </w:r>
      <w:r>
        <w:rPr>
          <w:rFonts w:asciiTheme="majorBidi" w:hAnsiTheme="majorBidi" w:cstheme="majorBidi"/>
          <w:sz w:val="26"/>
          <w:szCs w:val="26"/>
          <w:lang w:bidi="ar-LB"/>
        </w:rPr>
        <w:t xml:space="preserve">which, based on a trial, can </w:t>
      </w:r>
      <w:r w:rsidRPr="00E07BC8">
        <w:rPr>
          <w:rFonts w:asciiTheme="majorBidi" w:hAnsiTheme="majorBidi" w:cstheme="majorBidi"/>
          <w:sz w:val="26"/>
          <w:szCs w:val="26"/>
          <w:lang w:bidi="ar-LB"/>
        </w:rPr>
        <w:t xml:space="preserve">order imprisonment from two months to two years and a fine of / 50 / fifty million to / 100 / one hundred million Lebanese </w:t>
      </w:r>
      <w:r>
        <w:rPr>
          <w:rFonts w:asciiTheme="majorBidi" w:hAnsiTheme="majorBidi" w:cstheme="majorBidi"/>
          <w:sz w:val="26"/>
          <w:szCs w:val="26"/>
          <w:lang w:bidi="ar-LB"/>
        </w:rPr>
        <w:t>P</w:t>
      </w:r>
      <w:r w:rsidRPr="00E07BC8">
        <w:rPr>
          <w:rFonts w:asciiTheme="majorBidi" w:hAnsiTheme="majorBidi" w:cstheme="majorBidi"/>
          <w:sz w:val="26"/>
          <w:szCs w:val="26"/>
          <w:lang w:bidi="ar-LB"/>
        </w:rPr>
        <w:t>ounds or one of these two penalties</w:t>
      </w:r>
      <w:r>
        <w:rPr>
          <w:rFonts w:asciiTheme="majorBidi" w:hAnsiTheme="majorBidi" w:cstheme="majorBidi"/>
          <w:sz w:val="26"/>
          <w:szCs w:val="26"/>
          <w:lang w:bidi="ar-LB"/>
        </w:rPr>
        <w:t>. In any case, t</w:t>
      </w:r>
      <w:r w:rsidRPr="00E07BC8">
        <w:rPr>
          <w:rFonts w:asciiTheme="majorBidi" w:hAnsiTheme="majorBidi" w:cstheme="majorBidi"/>
          <w:sz w:val="26"/>
          <w:szCs w:val="26"/>
          <w:lang w:bidi="ar-LB"/>
        </w:rPr>
        <w:t>he</w:t>
      </w:r>
      <w:r>
        <w:rPr>
          <w:rFonts w:asciiTheme="majorBidi" w:hAnsiTheme="majorBidi" w:cstheme="majorBidi"/>
          <w:sz w:val="26"/>
          <w:szCs w:val="26"/>
          <w:lang w:bidi="ar-LB"/>
        </w:rPr>
        <w:t xml:space="preserve"> imprisonment cannot be less than two months nor the fine can be less than the minimum…”</w:t>
      </w:r>
    </w:p>
    <w:p w14:paraId="73BD61F8" w14:textId="58A03D8C" w:rsidR="00E07BC8" w:rsidRDefault="00682759" w:rsidP="00E07BC8">
      <w:pPr>
        <w:shd w:val="clear" w:color="auto" w:fill="FFFFFF"/>
        <w:jc w:val="both"/>
        <w:outlineLvl w:val="1"/>
        <w:rPr>
          <w:rFonts w:asciiTheme="majorBidi" w:hAnsiTheme="majorBidi" w:cstheme="majorBidi"/>
          <w:sz w:val="26"/>
          <w:szCs w:val="26"/>
          <w:lang w:bidi="ar-LB"/>
        </w:rPr>
      </w:pPr>
      <w:r w:rsidRPr="00D97F84">
        <w:rPr>
          <w:rFonts w:asciiTheme="majorBidi" w:hAnsiTheme="majorBidi" w:cstheme="majorBidi"/>
          <w:sz w:val="26"/>
          <w:szCs w:val="26"/>
          <w:lang w:bidi="ar-LB"/>
        </w:rPr>
        <w:t>Article 210 of</w:t>
      </w:r>
      <w:r w:rsidR="00A70CF8" w:rsidRPr="00D97F84">
        <w:rPr>
          <w:rFonts w:asciiTheme="majorBidi" w:hAnsiTheme="majorBidi" w:cstheme="majorBidi"/>
          <w:sz w:val="26"/>
          <w:szCs w:val="26"/>
          <w:lang w:bidi="ar-LB"/>
        </w:rPr>
        <w:t xml:space="preserve"> the Penal Code for the company stating</w:t>
      </w:r>
      <w:r w:rsidR="00E07BC8">
        <w:rPr>
          <w:rFonts w:asciiTheme="majorBidi" w:hAnsiTheme="majorBidi" w:cstheme="majorBidi"/>
          <w:sz w:val="26"/>
          <w:szCs w:val="26"/>
          <w:lang w:bidi="ar-LB"/>
        </w:rPr>
        <w:t>;</w:t>
      </w:r>
    </w:p>
    <w:p w14:paraId="43644A60" w14:textId="77777777" w:rsidR="00E07BC8" w:rsidRPr="00E07BC8" w:rsidRDefault="00E07BC8" w:rsidP="00E07BC8">
      <w:pPr>
        <w:shd w:val="clear" w:color="auto" w:fill="FFFFFF"/>
        <w:jc w:val="both"/>
        <w:outlineLvl w:val="1"/>
        <w:rPr>
          <w:rFonts w:asciiTheme="majorBidi" w:hAnsiTheme="majorBidi" w:cstheme="majorBidi"/>
          <w:sz w:val="26"/>
          <w:szCs w:val="26"/>
          <w:lang w:bidi="ar-LB"/>
        </w:rPr>
      </w:pPr>
      <w:r>
        <w:rPr>
          <w:rFonts w:asciiTheme="majorBidi" w:hAnsiTheme="majorBidi" w:cstheme="majorBidi"/>
          <w:sz w:val="26"/>
          <w:szCs w:val="26"/>
          <w:lang w:bidi="ar-LB"/>
        </w:rPr>
        <w:t xml:space="preserve">“1- </w:t>
      </w:r>
      <w:r w:rsidRPr="00E07BC8">
        <w:rPr>
          <w:rFonts w:asciiTheme="majorBidi" w:hAnsiTheme="majorBidi" w:cstheme="majorBidi"/>
          <w:sz w:val="26"/>
          <w:szCs w:val="26"/>
          <w:lang w:bidi="ar-LB"/>
        </w:rPr>
        <w:t>No one shall be sentenced to a penalty unless he consciously and willingly committed the</w:t>
      </w:r>
      <w:r>
        <w:rPr>
          <w:rFonts w:asciiTheme="majorBidi" w:hAnsiTheme="majorBidi" w:cstheme="majorBidi"/>
          <w:sz w:val="26"/>
          <w:szCs w:val="26"/>
          <w:lang w:bidi="ar-LB"/>
        </w:rPr>
        <w:t xml:space="preserve"> </w:t>
      </w:r>
      <w:r w:rsidRPr="00E07BC8">
        <w:rPr>
          <w:rFonts w:asciiTheme="majorBidi" w:hAnsiTheme="majorBidi" w:cstheme="majorBidi"/>
          <w:sz w:val="26"/>
          <w:szCs w:val="26"/>
          <w:lang w:bidi="ar-LB"/>
        </w:rPr>
        <w:t>act.</w:t>
      </w:r>
    </w:p>
    <w:p w14:paraId="79861246" w14:textId="77777777" w:rsidR="00E07BC8" w:rsidRPr="00E07BC8" w:rsidRDefault="00E07BC8" w:rsidP="00E07BC8">
      <w:pPr>
        <w:shd w:val="clear" w:color="auto" w:fill="FFFFFF"/>
        <w:jc w:val="both"/>
        <w:outlineLvl w:val="1"/>
        <w:rPr>
          <w:rFonts w:asciiTheme="majorBidi" w:hAnsiTheme="majorBidi" w:cstheme="majorBidi"/>
          <w:sz w:val="26"/>
          <w:szCs w:val="26"/>
          <w:lang w:bidi="ar-LB"/>
        </w:rPr>
      </w:pPr>
      <w:r>
        <w:rPr>
          <w:rFonts w:asciiTheme="majorBidi" w:hAnsiTheme="majorBidi" w:cstheme="majorBidi"/>
          <w:sz w:val="26"/>
          <w:szCs w:val="26"/>
          <w:lang w:bidi="ar-LB"/>
        </w:rPr>
        <w:t xml:space="preserve">2- </w:t>
      </w:r>
      <w:r w:rsidRPr="00E07BC8">
        <w:rPr>
          <w:rFonts w:asciiTheme="majorBidi" w:hAnsiTheme="majorBidi" w:cstheme="majorBidi"/>
          <w:sz w:val="26"/>
          <w:szCs w:val="26"/>
          <w:lang w:bidi="ar-LB"/>
        </w:rPr>
        <w:t>Legal persons shall be criminally responsible for the actions of their directors, members of the</w:t>
      </w:r>
      <w:r>
        <w:rPr>
          <w:rFonts w:asciiTheme="majorBidi" w:hAnsiTheme="majorBidi" w:cstheme="majorBidi"/>
          <w:sz w:val="26"/>
          <w:szCs w:val="26"/>
          <w:lang w:bidi="ar-LB"/>
        </w:rPr>
        <w:t xml:space="preserve"> </w:t>
      </w:r>
      <w:r w:rsidRPr="00E07BC8">
        <w:rPr>
          <w:rFonts w:asciiTheme="majorBidi" w:hAnsiTheme="majorBidi" w:cstheme="majorBidi"/>
          <w:sz w:val="26"/>
          <w:szCs w:val="26"/>
          <w:lang w:bidi="ar-LB"/>
        </w:rPr>
        <w:t>administration, representatives and employees when such actions are undertaken on behalf of or using</w:t>
      </w:r>
      <w:r>
        <w:rPr>
          <w:rFonts w:asciiTheme="majorBidi" w:hAnsiTheme="majorBidi" w:cstheme="majorBidi"/>
          <w:sz w:val="26"/>
          <w:szCs w:val="26"/>
          <w:lang w:bidi="ar-LB"/>
        </w:rPr>
        <w:t xml:space="preserve"> </w:t>
      </w:r>
      <w:r w:rsidRPr="00E07BC8">
        <w:rPr>
          <w:rFonts w:asciiTheme="majorBidi" w:hAnsiTheme="majorBidi" w:cstheme="majorBidi"/>
          <w:sz w:val="26"/>
          <w:szCs w:val="26"/>
          <w:lang w:bidi="ar-LB"/>
        </w:rPr>
        <w:t>the means provided by such legal persons.</w:t>
      </w:r>
    </w:p>
    <w:p w14:paraId="2777F99F" w14:textId="77777777" w:rsidR="00E07BC8" w:rsidRDefault="00E07BC8" w:rsidP="00E07BC8">
      <w:pPr>
        <w:shd w:val="clear" w:color="auto" w:fill="FFFFFF"/>
        <w:jc w:val="both"/>
        <w:outlineLvl w:val="1"/>
        <w:rPr>
          <w:rFonts w:asciiTheme="majorBidi" w:hAnsiTheme="majorBidi" w:cstheme="majorBidi"/>
          <w:sz w:val="26"/>
          <w:szCs w:val="26"/>
          <w:lang w:bidi="ar-LB"/>
        </w:rPr>
      </w:pPr>
      <w:r>
        <w:rPr>
          <w:rFonts w:asciiTheme="majorBidi" w:hAnsiTheme="majorBidi" w:cstheme="majorBidi"/>
          <w:sz w:val="26"/>
          <w:szCs w:val="26"/>
          <w:lang w:bidi="ar-LB"/>
        </w:rPr>
        <w:t xml:space="preserve">3- </w:t>
      </w:r>
      <w:r w:rsidRPr="00E07BC8">
        <w:rPr>
          <w:rFonts w:asciiTheme="majorBidi" w:hAnsiTheme="majorBidi" w:cstheme="majorBidi"/>
          <w:sz w:val="26"/>
          <w:szCs w:val="26"/>
          <w:lang w:bidi="ar-LB"/>
        </w:rPr>
        <w:t>They may be sentenced only to a fine, confiscation and publication of the judgement</w:t>
      </w:r>
    </w:p>
    <w:p w14:paraId="40B01BB5" w14:textId="77777777" w:rsidR="00E07BC8" w:rsidRDefault="00E07BC8" w:rsidP="00E07BC8">
      <w:pPr>
        <w:shd w:val="clear" w:color="auto" w:fill="FFFFFF"/>
        <w:jc w:val="both"/>
        <w:outlineLvl w:val="1"/>
        <w:rPr>
          <w:rFonts w:asciiTheme="majorBidi" w:hAnsiTheme="majorBidi" w:cstheme="majorBidi"/>
          <w:sz w:val="26"/>
          <w:szCs w:val="26"/>
          <w:lang w:bidi="ar-LB"/>
        </w:rPr>
      </w:pPr>
      <w:r>
        <w:rPr>
          <w:rFonts w:asciiTheme="majorBidi" w:hAnsiTheme="majorBidi" w:cstheme="majorBidi"/>
          <w:sz w:val="26"/>
          <w:szCs w:val="26"/>
          <w:lang w:bidi="ar-LB"/>
        </w:rPr>
        <w:t xml:space="preserve">4- </w:t>
      </w:r>
      <w:r w:rsidRPr="00E07BC8">
        <w:rPr>
          <w:rFonts w:asciiTheme="majorBidi" w:hAnsiTheme="majorBidi" w:cstheme="majorBidi"/>
          <w:sz w:val="26"/>
          <w:szCs w:val="26"/>
          <w:lang w:bidi="ar-LB"/>
        </w:rPr>
        <w:t>If the law provides for a primary penalty other than a fine, that penalty shall be replaced by the fine and</w:t>
      </w:r>
      <w:r>
        <w:rPr>
          <w:rFonts w:asciiTheme="majorBidi" w:hAnsiTheme="majorBidi" w:cstheme="majorBidi"/>
          <w:sz w:val="26"/>
          <w:szCs w:val="26"/>
          <w:lang w:bidi="ar-LB"/>
        </w:rPr>
        <w:t xml:space="preserve"> </w:t>
      </w:r>
      <w:r w:rsidRPr="00E07BC8">
        <w:rPr>
          <w:rFonts w:asciiTheme="majorBidi" w:hAnsiTheme="majorBidi" w:cstheme="majorBidi"/>
          <w:sz w:val="26"/>
          <w:szCs w:val="26"/>
          <w:lang w:bidi="ar-LB"/>
        </w:rPr>
        <w:t>shall be imposed on the legal persons within the limits set by Articles 53, 60 and 63</w:t>
      </w:r>
      <w:r>
        <w:rPr>
          <w:rFonts w:asciiTheme="majorBidi" w:hAnsiTheme="majorBidi" w:cstheme="majorBidi"/>
          <w:sz w:val="26"/>
          <w:szCs w:val="26"/>
          <w:lang w:bidi="ar-LB"/>
        </w:rPr>
        <w:t>”</w:t>
      </w:r>
      <w:r w:rsidRPr="00E07BC8">
        <w:rPr>
          <w:rFonts w:asciiTheme="majorBidi" w:hAnsiTheme="majorBidi" w:cstheme="majorBidi"/>
          <w:sz w:val="26"/>
          <w:szCs w:val="26"/>
          <w:lang w:bidi="ar-LB"/>
        </w:rPr>
        <w:t>.</w:t>
      </w:r>
    </w:p>
    <w:p w14:paraId="3F23CB84" w14:textId="77777777" w:rsidR="0053434E" w:rsidRPr="00D97F84" w:rsidRDefault="0053434E" w:rsidP="00E07BC8">
      <w:pPr>
        <w:jc w:val="both"/>
        <w:rPr>
          <w:rFonts w:asciiTheme="majorBidi" w:hAnsiTheme="majorBidi" w:cstheme="majorBidi"/>
          <w:b/>
          <w:bCs/>
          <w:sz w:val="26"/>
          <w:szCs w:val="26"/>
        </w:rPr>
      </w:pPr>
      <w:r w:rsidRPr="00D97F84">
        <w:rPr>
          <w:rFonts w:asciiTheme="majorBidi" w:hAnsiTheme="majorBidi" w:cstheme="majorBidi"/>
          <w:b/>
          <w:bCs/>
          <w:sz w:val="26"/>
          <w:szCs w:val="26"/>
        </w:rPr>
        <w:t>Decision Overview</w:t>
      </w:r>
    </w:p>
    <w:p w14:paraId="5B435BD8" w14:textId="77777777" w:rsidR="00105116" w:rsidRPr="00D97F84" w:rsidRDefault="00E07BC8" w:rsidP="00E07BC8">
      <w:pPr>
        <w:jc w:val="both"/>
        <w:rPr>
          <w:rFonts w:asciiTheme="majorBidi" w:hAnsiTheme="majorBidi" w:cstheme="majorBidi"/>
          <w:sz w:val="26"/>
          <w:szCs w:val="26"/>
        </w:rPr>
      </w:pPr>
      <w:r>
        <w:rPr>
          <w:rFonts w:asciiTheme="majorBidi" w:hAnsiTheme="majorBidi" w:cstheme="majorBidi"/>
          <w:sz w:val="26"/>
          <w:szCs w:val="26"/>
        </w:rPr>
        <w:t xml:space="preserve">The </w:t>
      </w:r>
      <w:r w:rsidRPr="00D97F84">
        <w:rPr>
          <w:rFonts w:asciiTheme="majorBidi" w:hAnsiTheme="majorBidi" w:cstheme="majorBidi"/>
          <w:sz w:val="26"/>
          <w:szCs w:val="26"/>
        </w:rPr>
        <w:t>Publications Court of Appeal</w:t>
      </w:r>
      <w:r>
        <w:rPr>
          <w:rFonts w:asciiTheme="majorBidi" w:hAnsiTheme="majorBidi" w:cstheme="majorBidi"/>
          <w:sz w:val="26"/>
          <w:szCs w:val="26"/>
        </w:rPr>
        <w:t xml:space="preserve"> in Beirut consisting of Judge Hiba Abdallah as President, and Nadia Jadayel and Manal Fares as Judge Consultants, issued a decision in regards to the case brought before it by the Public Prosecutor </w:t>
      </w:r>
      <w:r w:rsidR="00D61A54" w:rsidRPr="00D97F84">
        <w:rPr>
          <w:rFonts w:asciiTheme="majorBidi" w:hAnsiTheme="majorBidi" w:cstheme="majorBidi"/>
          <w:sz w:val="26"/>
          <w:szCs w:val="26"/>
        </w:rPr>
        <w:t xml:space="preserve">against Nidaa Al Watan </w:t>
      </w:r>
      <w:r>
        <w:rPr>
          <w:rFonts w:asciiTheme="majorBidi" w:hAnsiTheme="majorBidi" w:cstheme="majorBidi"/>
          <w:sz w:val="26"/>
          <w:szCs w:val="26"/>
        </w:rPr>
        <w:t>N</w:t>
      </w:r>
      <w:r w:rsidR="00D61A54" w:rsidRPr="00D97F84">
        <w:rPr>
          <w:rFonts w:asciiTheme="majorBidi" w:hAnsiTheme="majorBidi" w:cstheme="majorBidi"/>
          <w:sz w:val="26"/>
          <w:szCs w:val="26"/>
        </w:rPr>
        <w:t>ewspaper</w:t>
      </w:r>
      <w:r>
        <w:rPr>
          <w:rFonts w:asciiTheme="majorBidi" w:hAnsiTheme="majorBidi" w:cstheme="majorBidi"/>
          <w:sz w:val="26"/>
          <w:szCs w:val="26"/>
        </w:rPr>
        <w:t xml:space="preserve"> and Others </w:t>
      </w:r>
      <w:r w:rsidR="00146033" w:rsidRPr="00D97F84">
        <w:rPr>
          <w:rFonts w:asciiTheme="majorBidi" w:hAnsiTheme="majorBidi" w:cstheme="majorBidi"/>
          <w:sz w:val="26"/>
          <w:szCs w:val="26"/>
        </w:rPr>
        <w:t>in response to</w:t>
      </w:r>
      <w:r w:rsidR="00D61A54" w:rsidRPr="00D97F84">
        <w:rPr>
          <w:rFonts w:asciiTheme="majorBidi" w:hAnsiTheme="majorBidi" w:cstheme="majorBidi"/>
          <w:sz w:val="26"/>
          <w:szCs w:val="26"/>
        </w:rPr>
        <w:t xml:space="preserve"> the </w:t>
      </w:r>
      <w:r w:rsidR="00CA1BD1" w:rsidRPr="00D97F84">
        <w:rPr>
          <w:rFonts w:asciiTheme="majorBidi" w:hAnsiTheme="majorBidi" w:cstheme="majorBidi"/>
          <w:sz w:val="26"/>
          <w:szCs w:val="26"/>
        </w:rPr>
        <w:t xml:space="preserve">opening of </w:t>
      </w:r>
      <w:r>
        <w:rPr>
          <w:rFonts w:asciiTheme="majorBidi" w:hAnsiTheme="majorBidi" w:cstheme="majorBidi"/>
          <w:sz w:val="26"/>
          <w:szCs w:val="26"/>
        </w:rPr>
        <w:t xml:space="preserve"> the </w:t>
      </w:r>
      <w:r w:rsidR="00CA1BD1" w:rsidRPr="00D97F84">
        <w:rPr>
          <w:rFonts w:asciiTheme="majorBidi" w:hAnsiTheme="majorBidi" w:cstheme="majorBidi"/>
          <w:sz w:val="26"/>
          <w:szCs w:val="26"/>
        </w:rPr>
        <w:t>newspaper</w:t>
      </w:r>
      <w:r>
        <w:rPr>
          <w:rFonts w:asciiTheme="majorBidi" w:hAnsiTheme="majorBidi" w:cstheme="majorBidi"/>
          <w:sz w:val="26"/>
          <w:szCs w:val="26"/>
        </w:rPr>
        <w:t xml:space="preserve"> on 12/09/2019</w:t>
      </w:r>
      <w:r w:rsidR="00CA1BD1" w:rsidRPr="00D97F84">
        <w:rPr>
          <w:rFonts w:asciiTheme="majorBidi" w:hAnsiTheme="majorBidi" w:cstheme="majorBidi"/>
          <w:sz w:val="26"/>
          <w:szCs w:val="26"/>
        </w:rPr>
        <w:t xml:space="preserve">, which the </w:t>
      </w:r>
      <w:r>
        <w:rPr>
          <w:rFonts w:asciiTheme="majorBidi" w:hAnsiTheme="majorBidi" w:cstheme="majorBidi"/>
          <w:sz w:val="26"/>
          <w:szCs w:val="26"/>
        </w:rPr>
        <w:t>P</w:t>
      </w:r>
      <w:r w:rsidR="00CA1BD1" w:rsidRPr="00D97F84">
        <w:rPr>
          <w:rFonts w:asciiTheme="majorBidi" w:hAnsiTheme="majorBidi" w:cstheme="majorBidi"/>
          <w:sz w:val="26"/>
          <w:szCs w:val="26"/>
        </w:rPr>
        <w:t xml:space="preserve">ublic </w:t>
      </w:r>
      <w:r>
        <w:rPr>
          <w:rFonts w:asciiTheme="majorBidi" w:hAnsiTheme="majorBidi" w:cstheme="majorBidi"/>
          <w:sz w:val="26"/>
          <w:szCs w:val="26"/>
        </w:rPr>
        <w:t>P</w:t>
      </w:r>
      <w:r w:rsidR="00CA1BD1" w:rsidRPr="00D97F84">
        <w:rPr>
          <w:rFonts w:asciiTheme="majorBidi" w:hAnsiTheme="majorBidi" w:cstheme="majorBidi"/>
          <w:sz w:val="26"/>
          <w:szCs w:val="26"/>
        </w:rPr>
        <w:t xml:space="preserve">rosecutor considered to have </w:t>
      </w:r>
      <w:r w:rsidR="00A02FFB" w:rsidRPr="00D97F84">
        <w:rPr>
          <w:rFonts w:asciiTheme="majorBidi" w:hAnsiTheme="majorBidi" w:cstheme="majorBidi"/>
          <w:sz w:val="26"/>
          <w:szCs w:val="26"/>
          <w:lang w:bidi="ar-LB"/>
        </w:rPr>
        <w:t>denunciated</w:t>
      </w:r>
      <w:r w:rsidR="00CA1BD1" w:rsidRPr="00D97F84">
        <w:rPr>
          <w:rFonts w:asciiTheme="majorBidi" w:hAnsiTheme="majorBidi" w:cstheme="majorBidi"/>
          <w:sz w:val="26"/>
          <w:szCs w:val="26"/>
          <w:lang w:bidi="ar-LB"/>
        </w:rPr>
        <w:t xml:space="preserve"> the Lebanese President and degraded his dignity</w:t>
      </w:r>
      <w:r w:rsidR="00800D66" w:rsidRPr="00D97F84">
        <w:rPr>
          <w:rFonts w:asciiTheme="majorBidi" w:hAnsiTheme="majorBidi" w:cstheme="majorBidi"/>
          <w:sz w:val="26"/>
          <w:szCs w:val="26"/>
          <w:lang w:bidi="ar-LB"/>
        </w:rPr>
        <w:t>, while the defendants argued that they were express</w:t>
      </w:r>
      <w:r w:rsidR="005A22D0" w:rsidRPr="00D97F84">
        <w:rPr>
          <w:rFonts w:asciiTheme="majorBidi" w:hAnsiTheme="majorBidi" w:cstheme="majorBidi"/>
          <w:sz w:val="26"/>
          <w:szCs w:val="26"/>
          <w:lang w:bidi="ar-LB"/>
        </w:rPr>
        <w:t>ing the opinion of a</w:t>
      </w:r>
      <w:r w:rsidR="00800D66" w:rsidRPr="00D97F84">
        <w:rPr>
          <w:rFonts w:asciiTheme="majorBidi" w:hAnsiTheme="majorBidi" w:cstheme="majorBidi"/>
          <w:sz w:val="26"/>
          <w:szCs w:val="26"/>
          <w:lang w:bidi="ar-LB"/>
        </w:rPr>
        <w:t xml:space="preserve"> large number of the </w:t>
      </w:r>
      <w:r w:rsidR="00AF638C" w:rsidRPr="00D97F84">
        <w:rPr>
          <w:rFonts w:asciiTheme="majorBidi" w:hAnsiTheme="majorBidi" w:cstheme="majorBidi"/>
          <w:sz w:val="26"/>
          <w:szCs w:val="26"/>
          <w:lang w:bidi="ar-LB"/>
        </w:rPr>
        <w:t xml:space="preserve">Lebanese </w:t>
      </w:r>
      <w:r>
        <w:rPr>
          <w:rFonts w:asciiTheme="majorBidi" w:hAnsiTheme="majorBidi" w:cstheme="majorBidi"/>
          <w:sz w:val="26"/>
          <w:szCs w:val="26"/>
          <w:lang w:bidi="ar-LB"/>
        </w:rPr>
        <w:t>p</w:t>
      </w:r>
      <w:r w:rsidR="00AF638C" w:rsidRPr="00D97F84">
        <w:rPr>
          <w:rFonts w:asciiTheme="majorBidi" w:hAnsiTheme="majorBidi" w:cstheme="majorBidi"/>
          <w:sz w:val="26"/>
          <w:szCs w:val="26"/>
          <w:lang w:bidi="ar-LB"/>
        </w:rPr>
        <w:t xml:space="preserve">opulation </w:t>
      </w:r>
      <w:r w:rsidR="005A22D0" w:rsidRPr="00D97F84">
        <w:rPr>
          <w:rFonts w:asciiTheme="majorBidi" w:hAnsiTheme="majorBidi" w:cstheme="majorBidi"/>
          <w:sz w:val="26"/>
          <w:szCs w:val="26"/>
          <w:lang w:bidi="ar-LB"/>
        </w:rPr>
        <w:t xml:space="preserve">who believe that the </w:t>
      </w:r>
      <w:r>
        <w:rPr>
          <w:rFonts w:asciiTheme="majorBidi" w:hAnsiTheme="majorBidi" w:cstheme="majorBidi"/>
          <w:sz w:val="26"/>
          <w:szCs w:val="26"/>
          <w:lang w:bidi="ar-LB"/>
        </w:rPr>
        <w:t>Secretary-General</w:t>
      </w:r>
      <w:r w:rsidR="005A22D0" w:rsidRPr="00D97F84">
        <w:rPr>
          <w:rFonts w:asciiTheme="majorBidi" w:hAnsiTheme="majorBidi" w:cstheme="majorBidi"/>
          <w:sz w:val="26"/>
          <w:szCs w:val="26"/>
          <w:lang w:bidi="ar-LB"/>
        </w:rPr>
        <w:t xml:space="preserve"> of </w:t>
      </w:r>
      <w:r>
        <w:rPr>
          <w:rFonts w:asciiTheme="majorBidi" w:hAnsiTheme="majorBidi" w:cstheme="majorBidi"/>
          <w:sz w:val="26"/>
          <w:szCs w:val="26"/>
          <w:lang w:bidi="ar-LB"/>
        </w:rPr>
        <w:t>“</w:t>
      </w:r>
      <w:r w:rsidR="005A22D0" w:rsidRPr="00D97F84">
        <w:rPr>
          <w:rFonts w:asciiTheme="majorBidi" w:hAnsiTheme="majorBidi" w:cstheme="majorBidi"/>
          <w:sz w:val="26"/>
          <w:szCs w:val="26"/>
          <w:lang w:bidi="ar-LB"/>
        </w:rPr>
        <w:t>H</w:t>
      </w:r>
      <w:r>
        <w:rPr>
          <w:rFonts w:asciiTheme="majorBidi" w:hAnsiTheme="majorBidi" w:cstheme="majorBidi"/>
          <w:sz w:val="26"/>
          <w:szCs w:val="26"/>
          <w:lang w:bidi="ar-LB"/>
        </w:rPr>
        <w:t>ez</w:t>
      </w:r>
      <w:r w:rsidR="005A22D0" w:rsidRPr="00D97F84">
        <w:rPr>
          <w:rFonts w:asciiTheme="majorBidi" w:hAnsiTheme="majorBidi" w:cstheme="majorBidi"/>
          <w:sz w:val="26"/>
          <w:szCs w:val="26"/>
          <w:lang w:bidi="ar-LB"/>
        </w:rPr>
        <w:t>bollah</w:t>
      </w:r>
      <w:r>
        <w:rPr>
          <w:rFonts w:asciiTheme="majorBidi" w:hAnsiTheme="majorBidi" w:cstheme="majorBidi"/>
          <w:sz w:val="26"/>
          <w:szCs w:val="26"/>
          <w:lang w:bidi="ar-LB"/>
        </w:rPr>
        <w:t>”</w:t>
      </w:r>
      <w:r w:rsidR="005A22D0" w:rsidRPr="00D97F84">
        <w:rPr>
          <w:rFonts w:asciiTheme="majorBidi" w:hAnsiTheme="majorBidi" w:cstheme="majorBidi"/>
          <w:sz w:val="26"/>
          <w:szCs w:val="26"/>
          <w:lang w:bidi="ar-LB"/>
        </w:rPr>
        <w:t xml:space="preserve"> party</w:t>
      </w:r>
      <w:r>
        <w:rPr>
          <w:rFonts w:asciiTheme="majorBidi" w:hAnsiTheme="majorBidi" w:cstheme="majorBidi"/>
          <w:sz w:val="26"/>
          <w:szCs w:val="26"/>
          <w:lang w:bidi="ar-LB"/>
        </w:rPr>
        <w:t xml:space="preserve">, who </w:t>
      </w:r>
      <w:r w:rsidR="00657A14" w:rsidRPr="00D97F84">
        <w:rPr>
          <w:rFonts w:asciiTheme="majorBidi" w:hAnsiTheme="majorBidi" w:cstheme="majorBidi"/>
          <w:sz w:val="26"/>
          <w:szCs w:val="26"/>
          <w:lang w:bidi="ar-LB"/>
        </w:rPr>
        <w:t>pledged his loyalty to Khamenei</w:t>
      </w:r>
      <w:r>
        <w:rPr>
          <w:rFonts w:asciiTheme="majorBidi" w:hAnsiTheme="majorBidi" w:cstheme="majorBidi"/>
          <w:sz w:val="26"/>
          <w:szCs w:val="26"/>
          <w:lang w:bidi="ar-LB"/>
        </w:rPr>
        <w:t xml:space="preserve">, the Supreme Leader of Iran, </w:t>
      </w:r>
      <w:r w:rsidR="00657A14" w:rsidRPr="00D97F84">
        <w:rPr>
          <w:rFonts w:asciiTheme="majorBidi" w:hAnsiTheme="majorBidi" w:cstheme="majorBidi"/>
          <w:sz w:val="26"/>
          <w:szCs w:val="26"/>
          <w:lang w:bidi="ar-LB"/>
        </w:rPr>
        <w:t>is the one calling the shots in Lebanon while politici</w:t>
      </w:r>
      <w:r w:rsidR="00305DC8" w:rsidRPr="00D97F84">
        <w:rPr>
          <w:rFonts w:asciiTheme="majorBidi" w:hAnsiTheme="majorBidi" w:cstheme="majorBidi"/>
          <w:sz w:val="26"/>
          <w:szCs w:val="26"/>
          <w:lang w:bidi="ar-LB"/>
        </w:rPr>
        <w:t>ans remain silent</w:t>
      </w:r>
      <w:r>
        <w:rPr>
          <w:rFonts w:asciiTheme="majorBidi" w:hAnsiTheme="majorBidi" w:cstheme="majorBidi"/>
          <w:sz w:val="26"/>
          <w:szCs w:val="26"/>
          <w:lang w:bidi="ar-LB"/>
        </w:rPr>
        <w:t>, and that the</w:t>
      </w:r>
      <w:r w:rsidR="00DA68DC" w:rsidRPr="00D97F84">
        <w:rPr>
          <w:rFonts w:asciiTheme="majorBidi" w:hAnsiTheme="majorBidi" w:cstheme="majorBidi"/>
          <w:sz w:val="26"/>
          <w:szCs w:val="26"/>
          <w:lang w:bidi="ar-LB"/>
        </w:rPr>
        <w:t xml:space="preserve"> opening statement was nothing but a criticism to the way the Political system in Lebanon has surrendered the fate of </w:t>
      </w:r>
      <w:r>
        <w:rPr>
          <w:rFonts w:asciiTheme="majorBidi" w:hAnsiTheme="majorBidi" w:cstheme="majorBidi"/>
          <w:sz w:val="26"/>
          <w:szCs w:val="26"/>
          <w:lang w:bidi="ar-LB"/>
        </w:rPr>
        <w:t>Lebanon</w:t>
      </w:r>
      <w:r w:rsidR="00DA68DC" w:rsidRPr="00D97F84">
        <w:rPr>
          <w:rFonts w:asciiTheme="majorBidi" w:hAnsiTheme="majorBidi" w:cstheme="majorBidi"/>
          <w:sz w:val="26"/>
          <w:szCs w:val="26"/>
          <w:lang w:bidi="ar-LB"/>
        </w:rPr>
        <w:t xml:space="preserve"> to Khamenei, an opinion anyone has the right to express in any form possible including the opening of a newspaper. </w:t>
      </w:r>
    </w:p>
    <w:p w14:paraId="7C7F1E79" w14:textId="1EA2ED1D" w:rsidR="00E07BC8" w:rsidRDefault="007A28CC" w:rsidP="003B6B21">
      <w:pPr>
        <w:jc w:val="both"/>
        <w:rPr>
          <w:rFonts w:asciiTheme="majorBidi" w:hAnsiTheme="majorBidi" w:cstheme="majorBidi"/>
          <w:sz w:val="26"/>
          <w:szCs w:val="26"/>
        </w:rPr>
      </w:pPr>
      <w:r w:rsidRPr="00D97F84">
        <w:rPr>
          <w:rFonts w:asciiTheme="majorBidi" w:hAnsiTheme="majorBidi" w:cstheme="majorBidi"/>
          <w:sz w:val="26"/>
          <w:szCs w:val="26"/>
        </w:rPr>
        <w:t xml:space="preserve">The Court saw that </w:t>
      </w:r>
      <w:r w:rsidR="003B6B21">
        <w:rPr>
          <w:rFonts w:asciiTheme="majorBidi" w:hAnsiTheme="majorBidi" w:cstheme="majorBidi"/>
          <w:sz w:val="26"/>
          <w:szCs w:val="26"/>
        </w:rPr>
        <w:t>“</w:t>
      </w:r>
      <w:r w:rsidR="00CE3D32" w:rsidRPr="00D97F84">
        <w:rPr>
          <w:rFonts w:asciiTheme="majorBidi" w:hAnsiTheme="majorBidi" w:cstheme="majorBidi"/>
          <w:sz w:val="26"/>
          <w:szCs w:val="26"/>
        </w:rPr>
        <w:t>the crime of defamation</w:t>
      </w:r>
      <w:r w:rsidR="00184740" w:rsidRPr="00D97F84">
        <w:rPr>
          <w:rFonts w:asciiTheme="majorBidi" w:hAnsiTheme="majorBidi" w:cstheme="majorBidi"/>
          <w:sz w:val="26"/>
          <w:szCs w:val="26"/>
        </w:rPr>
        <w:t xml:space="preserve"> is achieved as a result of using words that include insults and contempt, and reasons that may violate the honor and consideration of a natural or legal person. </w:t>
      </w:r>
      <w:r w:rsidR="002C43B7" w:rsidRPr="00D97F84">
        <w:rPr>
          <w:rFonts w:asciiTheme="majorBidi" w:hAnsiTheme="majorBidi" w:cstheme="majorBidi"/>
          <w:sz w:val="26"/>
          <w:szCs w:val="26"/>
        </w:rPr>
        <w:t xml:space="preserve">However, it is necessary to refer directly to the fact that the material element that constitutes the crime of defamation consists of assigning an order to any show of a somewhat doubtful fact without assuming personal responsibility for it, and </w:t>
      </w:r>
      <w:r w:rsidR="002C43B7" w:rsidRPr="00D97F84">
        <w:rPr>
          <w:rFonts w:asciiTheme="majorBidi" w:hAnsiTheme="majorBidi" w:cstheme="majorBidi"/>
          <w:sz w:val="26"/>
          <w:szCs w:val="26"/>
        </w:rPr>
        <w:lastRenderedPageBreak/>
        <w:t xml:space="preserve">that attributing a </w:t>
      </w:r>
      <w:r w:rsidR="00740009" w:rsidRPr="00D97F84">
        <w:rPr>
          <w:rFonts w:asciiTheme="majorBidi" w:hAnsiTheme="majorBidi" w:cstheme="majorBidi"/>
          <w:sz w:val="26"/>
          <w:szCs w:val="26"/>
        </w:rPr>
        <w:t>fact</w:t>
      </w:r>
      <w:r w:rsidR="002C43B7" w:rsidRPr="00D97F84">
        <w:rPr>
          <w:rFonts w:asciiTheme="majorBidi" w:hAnsiTheme="majorBidi" w:cstheme="majorBidi"/>
          <w:sz w:val="26"/>
          <w:szCs w:val="26"/>
        </w:rPr>
        <w:t xml:space="preserve"> or the existence of a specific fact is what disti</w:t>
      </w:r>
      <w:r w:rsidR="00795AA3" w:rsidRPr="00D97F84">
        <w:rPr>
          <w:rFonts w:asciiTheme="majorBidi" w:hAnsiTheme="majorBidi" w:cstheme="majorBidi"/>
          <w:sz w:val="26"/>
          <w:szCs w:val="26"/>
        </w:rPr>
        <w:t>ngu</w:t>
      </w:r>
      <w:r w:rsidR="003B6B21">
        <w:rPr>
          <w:rFonts w:asciiTheme="majorBidi" w:hAnsiTheme="majorBidi" w:cstheme="majorBidi"/>
          <w:sz w:val="26"/>
          <w:szCs w:val="26"/>
        </w:rPr>
        <w:t xml:space="preserve">ishes defamation from insult. </w:t>
      </w:r>
      <w:r w:rsidR="00DA3FDB" w:rsidRPr="00D97F84">
        <w:rPr>
          <w:rFonts w:asciiTheme="majorBidi" w:hAnsiTheme="majorBidi" w:cstheme="majorBidi"/>
          <w:sz w:val="26"/>
          <w:szCs w:val="26"/>
        </w:rPr>
        <w:t>Whereas if these restrictions would limit the freedom of the press to express opinions and convey information regarding ordinary people, then positive law surrounded the President of the Republic with the privilege of making him immune to criticism in general</w:t>
      </w:r>
      <w:r w:rsidR="00E07BC8">
        <w:rPr>
          <w:rFonts w:asciiTheme="majorBidi" w:hAnsiTheme="majorBidi" w:cstheme="majorBidi"/>
          <w:sz w:val="26"/>
          <w:szCs w:val="26"/>
        </w:rPr>
        <w:t>.</w:t>
      </w:r>
      <w:r w:rsidR="003B6B21">
        <w:rPr>
          <w:rFonts w:asciiTheme="majorBidi" w:hAnsiTheme="majorBidi" w:cstheme="majorBidi"/>
          <w:sz w:val="26"/>
          <w:szCs w:val="26"/>
        </w:rPr>
        <w:t>”</w:t>
      </w:r>
    </w:p>
    <w:p w14:paraId="6B6F3D36" w14:textId="3A7C1E79" w:rsidR="003C22AE" w:rsidRDefault="003C22AE" w:rsidP="0065597E">
      <w:pPr>
        <w:jc w:val="both"/>
        <w:rPr>
          <w:rFonts w:asciiTheme="majorBidi" w:hAnsiTheme="majorBidi" w:cstheme="majorBidi"/>
          <w:sz w:val="26"/>
          <w:szCs w:val="26"/>
          <w:lang w:bidi="ar-LB"/>
        </w:rPr>
      </w:pPr>
      <w:r>
        <w:rPr>
          <w:rFonts w:asciiTheme="majorBidi" w:hAnsiTheme="majorBidi" w:cstheme="majorBidi"/>
          <w:sz w:val="26"/>
          <w:szCs w:val="26"/>
        </w:rPr>
        <w:t xml:space="preserve">The Court </w:t>
      </w:r>
      <w:r w:rsidR="00121117">
        <w:rPr>
          <w:rFonts w:asciiTheme="majorBidi" w:hAnsiTheme="majorBidi" w:cstheme="majorBidi"/>
          <w:sz w:val="26"/>
          <w:szCs w:val="26"/>
        </w:rPr>
        <w:t>indicated</w:t>
      </w:r>
      <w:r>
        <w:rPr>
          <w:rFonts w:asciiTheme="majorBidi" w:hAnsiTheme="majorBidi" w:cstheme="majorBidi"/>
          <w:sz w:val="26"/>
          <w:szCs w:val="26"/>
        </w:rPr>
        <w:t xml:space="preserve"> that despite the existence of</w:t>
      </w:r>
      <w:r w:rsidR="00121117">
        <w:rPr>
          <w:rFonts w:asciiTheme="majorBidi" w:hAnsiTheme="majorBidi" w:cstheme="majorBidi"/>
          <w:sz w:val="26"/>
          <w:szCs w:val="26"/>
        </w:rPr>
        <w:t xml:space="preserve"> Article 387 of the Penal Code “</w:t>
      </w:r>
      <w:r w:rsidR="0065597E" w:rsidRPr="0065597E">
        <w:rPr>
          <w:rFonts w:asciiTheme="majorBidi" w:hAnsiTheme="majorBidi" w:cstheme="majorBidi"/>
          <w:sz w:val="26"/>
          <w:szCs w:val="26"/>
        </w:rPr>
        <w:t xml:space="preserve">the exception of defamation against the </w:t>
      </w:r>
      <w:r w:rsidR="00C21E5D">
        <w:rPr>
          <w:rFonts w:asciiTheme="majorBidi" w:hAnsiTheme="majorBidi" w:cstheme="majorBidi"/>
          <w:sz w:val="26"/>
          <w:szCs w:val="26"/>
        </w:rPr>
        <w:t>H</w:t>
      </w:r>
      <w:r w:rsidR="0065597E" w:rsidRPr="0065597E">
        <w:rPr>
          <w:rFonts w:asciiTheme="majorBidi" w:hAnsiTheme="majorBidi" w:cstheme="majorBidi"/>
          <w:sz w:val="26"/>
          <w:szCs w:val="26"/>
        </w:rPr>
        <w:t xml:space="preserve">ead of </w:t>
      </w:r>
      <w:r w:rsidR="00C21E5D">
        <w:rPr>
          <w:rFonts w:asciiTheme="majorBidi" w:hAnsiTheme="majorBidi" w:cstheme="majorBidi"/>
          <w:sz w:val="26"/>
          <w:szCs w:val="26"/>
        </w:rPr>
        <w:t>S</w:t>
      </w:r>
      <w:r w:rsidR="0065597E" w:rsidRPr="0065597E">
        <w:rPr>
          <w:rFonts w:asciiTheme="majorBidi" w:hAnsiTheme="majorBidi" w:cstheme="majorBidi"/>
          <w:sz w:val="26"/>
          <w:szCs w:val="26"/>
        </w:rPr>
        <w:t xml:space="preserve">tate, </w:t>
      </w:r>
      <w:r w:rsidR="0065597E">
        <w:rPr>
          <w:rFonts w:asciiTheme="majorBidi" w:hAnsiTheme="majorBidi" w:cstheme="majorBidi"/>
          <w:sz w:val="26"/>
          <w:szCs w:val="26"/>
        </w:rPr>
        <w:t xml:space="preserve">where </w:t>
      </w:r>
      <w:r w:rsidR="0065597E" w:rsidRPr="0065597E">
        <w:rPr>
          <w:rFonts w:asciiTheme="majorBidi" w:hAnsiTheme="majorBidi" w:cstheme="majorBidi"/>
          <w:sz w:val="26"/>
          <w:szCs w:val="26"/>
        </w:rPr>
        <w:t xml:space="preserve">suspects are discharged if the defamation subject is job </w:t>
      </w:r>
      <w:r w:rsidR="0065597E">
        <w:rPr>
          <w:rFonts w:asciiTheme="majorBidi" w:hAnsiTheme="majorBidi" w:cstheme="majorBidi"/>
          <w:sz w:val="26"/>
          <w:szCs w:val="26"/>
        </w:rPr>
        <w:t xml:space="preserve">related </w:t>
      </w:r>
      <w:r w:rsidR="0065597E" w:rsidRPr="0065597E">
        <w:rPr>
          <w:rFonts w:asciiTheme="majorBidi" w:hAnsiTheme="majorBidi" w:cstheme="majorBidi"/>
          <w:sz w:val="26"/>
          <w:szCs w:val="26"/>
        </w:rPr>
        <w:t>and is proven to be correct.</w:t>
      </w:r>
      <w:r w:rsidR="00EE4CAB">
        <w:rPr>
          <w:rFonts w:asciiTheme="majorBidi" w:hAnsiTheme="majorBidi" w:cstheme="majorBidi"/>
          <w:sz w:val="26"/>
          <w:szCs w:val="26"/>
        </w:rPr>
        <w:t xml:space="preserve">” </w:t>
      </w:r>
      <w:r w:rsidR="00D444DD">
        <w:rPr>
          <w:rFonts w:asciiTheme="majorBidi" w:hAnsiTheme="majorBidi" w:cstheme="majorBidi"/>
          <w:sz w:val="26"/>
          <w:szCs w:val="26"/>
        </w:rPr>
        <w:t xml:space="preserve">While this article clearly </w:t>
      </w:r>
      <w:r w:rsidR="004B62D5">
        <w:rPr>
          <w:rFonts w:asciiTheme="majorBidi" w:hAnsiTheme="majorBidi" w:cstheme="majorBidi"/>
          <w:sz w:val="26"/>
          <w:szCs w:val="26"/>
        </w:rPr>
        <w:t>protects t</w:t>
      </w:r>
      <w:r w:rsidR="008F1B61">
        <w:rPr>
          <w:rFonts w:asciiTheme="majorBidi" w:hAnsiTheme="majorBidi" w:cstheme="majorBidi"/>
          <w:sz w:val="26"/>
          <w:szCs w:val="26"/>
        </w:rPr>
        <w:t>he Lebanese President by</w:t>
      </w:r>
      <w:r w:rsidR="004B62D5">
        <w:rPr>
          <w:rFonts w:asciiTheme="majorBidi" w:hAnsiTheme="majorBidi" w:cstheme="majorBidi"/>
          <w:sz w:val="26"/>
          <w:szCs w:val="26"/>
        </w:rPr>
        <w:t xml:space="preserve"> dif</w:t>
      </w:r>
      <w:r w:rsidR="008F1B61">
        <w:rPr>
          <w:rFonts w:asciiTheme="majorBidi" w:hAnsiTheme="majorBidi" w:cstheme="majorBidi"/>
          <w:sz w:val="26"/>
          <w:szCs w:val="26"/>
        </w:rPr>
        <w:t>ferentiating</w:t>
      </w:r>
      <w:r w:rsidR="004B62D5">
        <w:rPr>
          <w:rFonts w:asciiTheme="majorBidi" w:hAnsiTheme="majorBidi" w:cstheme="majorBidi"/>
          <w:sz w:val="26"/>
          <w:szCs w:val="26"/>
        </w:rPr>
        <w:t xml:space="preserve"> him from any natural or legal person </w:t>
      </w:r>
      <w:r w:rsidR="00E44E41">
        <w:rPr>
          <w:rFonts w:asciiTheme="majorBidi" w:hAnsiTheme="majorBidi" w:cstheme="majorBidi"/>
          <w:sz w:val="26"/>
          <w:szCs w:val="26"/>
        </w:rPr>
        <w:t xml:space="preserve">who unlike the president have no immunity to criticism from the media. </w:t>
      </w:r>
    </w:p>
    <w:p w14:paraId="0FB07B3A" w14:textId="4D44CA9A" w:rsidR="00305DC8" w:rsidRPr="00D97F84" w:rsidRDefault="005668F4" w:rsidP="00AC4703">
      <w:pPr>
        <w:jc w:val="both"/>
        <w:rPr>
          <w:rFonts w:asciiTheme="majorBidi" w:hAnsiTheme="majorBidi" w:cstheme="majorBidi"/>
          <w:sz w:val="26"/>
          <w:szCs w:val="26"/>
        </w:rPr>
      </w:pPr>
      <w:r w:rsidRPr="00D97F84">
        <w:rPr>
          <w:rFonts w:asciiTheme="majorBidi" w:hAnsiTheme="majorBidi" w:cstheme="majorBidi"/>
          <w:sz w:val="26"/>
          <w:szCs w:val="26"/>
        </w:rPr>
        <w:t xml:space="preserve">However, </w:t>
      </w:r>
      <w:r w:rsidR="004C53CA">
        <w:rPr>
          <w:rFonts w:asciiTheme="majorBidi" w:hAnsiTheme="majorBidi" w:cstheme="majorBidi"/>
          <w:sz w:val="26"/>
          <w:szCs w:val="26"/>
        </w:rPr>
        <w:t>the Court considered that “</w:t>
      </w:r>
      <w:r w:rsidRPr="00D97F84">
        <w:rPr>
          <w:rFonts w:asciiTheme="majorBidi" w:hAnsiTheme="majorBidi" w:cstheme="majorBidi"/>
          <w:sz w:val="26"/>
          <w:szCs w:val="26"/>
        </w:rPr>
        <w:t xml:space="preserve">this extraordinary privilege </w:t>
      </w:r>
      <w:r w:rsidR="00C21E5D">
        <w:rPr>
          <w:rFonts w:asciiTheme="majorBidi" w:hAnsiTheme="majorBidi" w:cstheme="majorBidi"/>
          <w:sz w:val="26"/>
          <w:szCs w:val="26"/>
        </w:rPr>
        <w:t>that positive</w:t>
      </w:r>
      <w:r w:rsidRPr="00D97F84">
        <w:rPr>
          <w:rFonts w:asciiTheme="majorBidi" w:hAnsiTheme="majorBidi" w:cstheme="majorBidi"/>
          <w:sz w:val="26"/>
          <w:szCs w:val="26"/>
        </w:rPr>
        <w:t xml:space="preserve"> law </w:t>
      </w:r>
      <w:r w:rsidR="00C21E5D">
        <w:rPr>
          <w:rFonts w:asciiTheme="majorBidi" w:hAnsiTheme="majorBidi" w:cstheme="majorBidi"/>
          <w:sz w:val="26"/>
          <w:szCs w:val="26"/>
        </w:rPr>
        <w:t xml:space="preserve">has </w:t>
      </w:r>
      <w:r w:rsidRPr="00D97F84">
        <w:rPr>
          <w:rFonts w:asciiTheme="majorBidi" w:hAnsiTheme="majorBidi" w:cstheme="majorBidi"/>
          <w:sz w:val="26"/>
          <w:szCs w:val="26"/>
        </w:rPr>
        <w:t>granted to</w:t>
      </w:r>
      <w:r w:rsidR="000314CB" w:rsidRPr="00D97F84">
        <w:rPr>
          <w:rFonts w:asciiTheme="majorBidi" w:hAnsiTheme="majorBidi" w:cstheme="majorBidi"/>
          <w:sz w:val="26"/>
          <w:szCs w:val="26"/>
        </w:rPr>
        <w:t xml:space="preserve"> the President of the Republic </w:t>
      </w:r>
      <w:r w:rsidR="00C21E5D">
        <w:rPr>
          <w:rFonts w:asciiTheme="majorBidi" w:hAnsiTheme="majorBidi" w:cstheme="majorBidi"/>
          <w:sz w:val="26"/>
          <w:szCs w:val="26"/>
        </w:rPr>
        <w:t>due to his position</w:t>
      </w:r>
      <w:r w:rsidR="004C53CA">
        <w:rPr>
          <w:rFonts w:asciiTheme="majorBidi" w:hAnsiTheme="majorBidi" w:cstheme="majorBidi"/>
          <w:sz w:val="26"/>
          <w:szCs w:val="26"/>
        </w:rPr>
        <w:t xml:space="preserve">, should </w:t>
      </w:r>
      <w:r w:rsidRPr="00D97F84">
        <w:rPr>
          <w:rFonts w:asciiTheme="majorBidi" w:hAnsiTheme="majorBidi" w:cstheme="majorBidi"/>
          <w:sz w:val="26"/>
          <w:szCs w:val="26"/>
        </w:rPr>
        <w:t xml:space="preserve">not limit the press from directing political criticism </w:t>
      </w:r>
      <w:r w:rsidR="004E0A55">
        <w:rPr>
          <w:rFonts w:asciiTheme="majorBidi" w:hAnsiTheme="majorBidi" w:cstheme="majorBidi"/>
          <w:sz w:val="26"/>
          <w:szCs w:val="26"/>
        </w:rPr>
        <w:t>at</w:t>
      </w:r>
      <w:r w:rsidRPr="00D97F84">
        <w:rPr>
          <w:rFonts w:asciiTheme="majorBidi" w:hAnsiTheme="majorBidi" w:cstheme="majorBidi"/>
          <w:sz w:val="26"/>
          <w:szCs w:val="26"/>
        </w:rPr>
        <w:t xml:space="preserve"> him as the first statesman and symbol of the na</w:t>
      </w:r>
      <w:r w:rsidR="00EE2ACF">
        <w:rPr>
          <w:rFonts w:asciiTheme="majorBidi" w:hAnsiTheme="majorBidi" w:cstheme="majorBidi"/>
          <w:sz w:val="26"/>
          <w:szCs w:val="26"/>
        </w:rPr>
        <w:t>tion’s unity in his capacity</w:t>
      </w:r>
      <w:r w:rsidRPr="00D97F84">
        <w:rPr>
          <w:rFonts w:asciiTheme="majorBidi" w:hAnsiTheme="majorBidi" w:cstheme="majorBidi"/>
          <w:sz w:val="26"/>
          <w:szCs w:val="26"/>
        </w:rPr>
        <w:t xml:space="preserve"> to draw the country's guiding policy to ensure it</w:t>
      </w:r>
      <w:r w:rsidR="00051714">
        <w:rPr>
          <w:rFonts w:asciiTheme="majorBidi" w:hAnsiTheme="majorBidi" w:cstheme="majorBidi"/>
          <w:sz w:val="26"/>
          <w:szCs w:val="26"/>
        </w:rPr>
        <w:t>s unity.”</w:t>
      </w:r>
      <w:r w:rsidR="000314CB" w:rsidRPr="00D97F84">
        <w:rPr>
          <w:rFonts w:asciiTheme="majorBidi" w:hAnsiTheme="majorBidi" w:cstheme="majorBidi"/>
          <w:sz w:val="26"/>
          <w:szCs w:val="26"/>
        </w:rPr>
        <w:t xml:space="preserve"> </w:t>
      </w:r>
      <w:r w:rsidR="00AC4703">
        <w:rPr>
          <w:rFonts w:asciiTheme="majorBidi" w:hAnsiTheme="majorBidi" w:cstheme="majorBidi"/>
          <w:sz w:val="26"/>
          <w:szCs w:val="26"/>
        </w:rPr>
        <w:t xml:space="preserve"> T</w:t>
      </w:r>
      <w:r w:rsidR="000314CB" w:rsidRPr="00D97F84">
        <w:rPr>
          <w:rFonts w:asciiTheme="majorBidi" w:hAnsiTheme="majorBidi" w:cstheme="majorBidi"/>
          <w:sz w:val="26"/>
          <w:szCs w:val="26"/>
        </w:rPr>
        <w:t>he</w:t>
      </w:r>
      <w:r w:rsidR="00C21E5D">
        <w:rPr>
          <w:rFonts w:asciiTheme="majorBidi" w:hAnsiTheme="majorBidi" w:cstheme="majorBidi"/>
          <w:sz w:val="26"/>
          <w:szCs w:val="26"/>
        </w:rPr>
        <w:t xml:space="preserve"> Court added that “the</w:t>
      </w:r>
      <w:r w:rsidR="000314CB" w:rsidRPr="00D97F84">
        <w:rPr>
          <w:rFonts w:asciiTheme="majorBidi" w:hAnsiTheme="majorBidi" w:cstheme="majorBidi"/>
          <w:sz w:val="26"/>
          <w:szCs w:val="26"/>
        </w:rPr>
        <w:t xml:space="preserve"> role of the press</w:t>
      </w:r>
      <w:r w:rsidR="00AC4703">
        <w:rPr>
          <w:rFonts w:asciiTheme="majorBidi" w:hAnsiTheme="majorBidi" w:cstheme="majorBidi"/>
          <w:sz w:val="26"/>
          <w:szCs w:val="26"/>
        </w:rPr>
        <w:t xml:space="preserve"> in general and in democratic countries</w:t>
      </w:r>
      <w:r w:rsidR="000314CB" w:rsidRPr="00D97F84">
        <w:rPr>
          <w:rFonts w:asciiTheme="majorBidi" w:hAnsiTheme="majorBidi" w:cstheme="majorBidi"/>
          <w:sz w:val="26"/>
          <w:szCs w:val="26"/>
        </w:rPr>
        <w:t xml:space="preserve"> </w:t>
      </w:r>
      <w:r w:rsidR="00AC4703">
        <w:rPr>
          <w:rFonts w:asciiTheme="majorBidi" w:hAnsiTheme="majorBidi" w:cstheme="majorBidi"/>
          <w:sz w:val="26"/>
          <w:szCs w:val="26"/>
        </w:rPr>
        <w:t>specifically</w:t>
      </w:r>
      <w:r w:rsidRPr="00D97F84">
        <w:rPr>
          <w:rFonts w:asciiTheme="majorBidi" w:hAnsiTheme="majorBidi" w:cstheme="majorBidi"/>
          <w:sz w:val="26"/>
          <w:szCs w:val="26"/>
        </w:rPr>
        <w:t xml:space="preserve"> is essential to </w:t>
      </w:r>
      <w:r w:rsidR="00AC4703">
        <w:rPr>
          <w:rFonts w:asciiTheme="majorBidi" w:hAnsiTheme="majorBidi" w:cstheme="majorBidi"/>
          <w:sz w:val="26"/>
          <w:szCs w:val="26"/>
        </w:rPr>
        <w:t>provide</w:t>
      </w:r>
      <w:r w:rsidRPr="00D97F84">
        <w:rPr>
          <w:rFonts w:asciiTheme="majorBidi" w:hAnsiTheme="majorBidi" w:cstheme="majorBidi"/>
          <w:sz w:val="26"/>
          <w:szCs w:val="26"/>
        </w:rPr>
        <w:t xml:space="preserve"> the public and citizens with th</w:t>
      </w:r>
      <w:r w:rsidR="00E810BB">
        <w:rPr>
          <w:rFonts w:asciiTheme="majorBidi" w:hAnsiTheme="majorBidi" w:cstheme="majorBidi"/>
          <w:sz w:val="26"/>
          <w:szCs w:val="26"/>
        </w:rPr>
        <w:t>e most effective way to</w:t>
      </w:r>
      <w:r w:rsidR="00C44812">
        <w:rPr>
          <w:rFonts w:asciiTheme="majorBidi" w:hAnsiTheme="majorBidi" w:cstheme="majorBidi"/>
          <w:sz w:val="26"/>
          <w:szCs w:val="26"/>
        </w:rPr>
        <w:t xml:space="preserve"> judge the acts</w:t>
      </w:r>
      <w:r w:rsidRPr="00D97F84">
        <w:rPr>
          <w:rFonts w:asciiTheme="majorBidi" w:hAnsiTheme="majorBidi" w:cstheme="majorBidi"/>
          <w:sz w:val="26"/>
          <w:szCs w:val="26"/>
        </w:rPr>
        <w:t xml:space="preserve"> and position</w:t>
      </w:r>
      <w:r w:rsidR="00E368C5">
        <w:rPr>
          <w:rFonts w:asciiTheme="majorBidi" w:hAnsiTheme="majorBidi" w:cstheme="majorBidi"/>
          <w:sz w:val="26"/>
          <w:szCs w:val="26"/>
        </w:rPr>
        <w:t xml:space="preserve">s of their leaders, </w:t>
      </w:r>
      <w:r w:rsidR="00C21E5D">
        <w:rPr>
          <w:rFonts w:asciiTheme="majorBidi" w:hAnsiTheme="majorBidi" w:cstheme="majorBidi"/>
          <w:sz w:val="26"/>
          <w:szCs w:val="26"/>
        </w:rPr>
        <w:t>in</w:t>
      </w:r>
      <w:r w:rsidR="00E368C5">
        <w:rPr>
          <w:rFonts w:asciiTheme="majorBidi" w:hAnsiTheme="majorBidi" w:cstheme="majorBidi"/>
          <w:sz w:val="26"/>
          <w:szCs w:val="26"/>
        </w:rPr>
        <w:t xml:space="preserve"> addition to giving</w:t>
      </w:r>
      <w:r w:rsidR="00F67192">
        <w:rPr>
          <w:rFonts w:asciiTheme="majorBidi" w:hAnsiTheme="majorBidi" w:cstheme="majorBidi"/>
          <w:sz w:val="26"/>
          <w:szCs w:val="26"/>
        </w:rPr>
        <w:t xml:space="preserve"> politicians </w:t>
      </w:r>
      <w:r w:rsidRPr="00D97F84">
        <w:rPr>
          <w:rFonts w:asciiTheme="majorBidi" w:hAnsiTheme="majorBidi" w:cstheme="majorBidi"/>
          <w:sz w:val="26"/>
          <w:szCs w:val="26"/>
        </w:rPr>
        <w:t>an opportunity to think and comment on the concerns of public opinion and allow everyone to participate freely in the political debate that lies at the heart of the idea of ​​a democratic society</w:t>
      </w:r>
      <w:r w:rsidR="00FC621C">
        <w:rPr>
          <w:rFonts w:asciiTheme="majorBidi" w:hAnsiTheme="majorBidi" w:cstheme="majorBidi"/>
          <w:sz w:val="26"/>
          <w:szCs w:val="26"/>
        </w:rPr>
        <w:t xml:space="preserve"> like Lebanon</w:t>
      </w:r>
      <w:r w:rsidR="00C21E5D">
        <w:rPr>
          <w:rFonts w:asciiTheme="majorBidi" w:hAnsiTheme="majorBidi" w:cstheme="majorBidi"/>
          <w:sz w:val="26"/>
          <w:szCs w:val="26"/>
        </w:rPr>
        <w:t>”</w:t>
      </w:r>
      <w:r w:rsidR="00FC621C">
        <w:rPr>
          <w:rFonts w:asciiTheme="majorBidi" w:hAnsiTheme="majorBidi" w:cstheme="majorBidi"/>
          <w:sz w:val="26"/>
          <w:szCs w:val="26"/>
        </w:rPr>
        <w:t>.</w:t>
      </w:r>
    </w:p>
    <w:p w14:paraId="007424DC" w14:textId="5C8B8417" w:rsidR="00E62415" w:rsidRPr="00D97F84" w:rsidRDefault="005D4526" w:rsidP="00165091">
      <w:pPr>
        <w:jc w:val="both"/>
        <w:rPr>
          <w:rFonts w:asciiTheme="majorBidi" w:hAnsiTheme="majorBidi" w:cstheme="majorBidi"/>
          <w:sz w:val="26"/>
          <w:szCs w:val="26"/>
        </w:rPr>
      </w:pPr>
      <w:r w:rsidRPr="0053540F">
        <w:rPr>
          <w:rFonts w:asciiTheme="majorBidi" w:hAnsiTheme="majorBidi" w:cstheme="majorBidi"/>
          <w:sz w:val="26"/>
          <w:szCs w:val="26"/>
        </w:rPr>
        <w:t xml:space="preserve">According to </w:t>
      </w:r>
      <w:r w:rsidR="00C21E5D">
        <w:rPr>
          <w:rFonts w:asciiTheme="majorBidi" w:hAnsiTheme="majorBidi" w:cstheme="majorBidi"/>
          <w:sz w:val="26"/>
          <w:szCs w:val="26"/>
        </w:rPr>
        <w:t>t</w:t>
      </w:r>
      <w:r w:rsidRPr="0053540F">
        <w:rPr>
          <w:rFonts w:asciiTheme="majorBidi" w:hAnsiTheme="majorBidi" w:cstheme="majorBidi"/>
          <w:sz w:val="26"/>
          <w:szCs w:val="26"/>
        </w:rPr>
        <w:t>he Court, a</w:t>
      </w:r>
      <w:r w:rsidR="001D2A3D" w:rsidRPr="0053540F">
        <w:rPr>
          <w:rFonts w:asciiTheme="majorBidi" w:hAnsiTheme="majorBidi" w:cstheme="majorBidi"/>
          <w:sz w:val="26"/>
          <w:szCs w:val="26"/>
        </w:rPr>
        <w:t>fter having analyzed the</w:t>
      </w:r>
      <w:r w:rsidR="00165091" w:rsidRPr="0053540F">
        <w:rPr>
          <w:rFonts w:asciiTheme="majorBidi" w:hAnsiTheme="majorBidi" w:cstheme="majorBidi"/>
          <w:sz w:val="26"/>
          <w:szCs w:val="26"/>
        </w:rPr>
        <w:t xml:space="preserve"> writings and phrase</w:t>
      </w:r>
      <w:r w:rsidR="00C21E5D">
        <w:rPr>
          <w:rFonts w:asciiTheme="majorBidi" w:hAnsiTheme="majorBidi" w:cstheme="majorBidi"/>
          <w:sz w:val="26"/>
          <w:szCs w:val="26"/>
        </w:rPr>
        <w:t>s</w:t>
      </w:r>
      <w:r w:rsidR="00165091" w:rsidRPr="0053540F">
        <w:rPr>
          <w:rFonts w:asciiTheme="majorBidi" w:hAnsiTheme="majorBidi" w:cstheme="majorBidi"/>
          <w:sz w:val="26"/>
          <w:szCs w:val="26"/>
        </w:rPr>
        <w:t xml:space="preserve"> </w:t>
      </w:r>
      <w:r w:rsidR="00E62415" w:rsidRPr="0053540F">
        <w:rPr>
          <w:rFonts w:asciiTheme="majorBidi" w:hAnsiTheme="majorBidi" w:cstheme="majorBidi"/>
          <w:sz w:val="26"/>
          <w:szCs w:val="26"/>
        </w:rPr>
        <w:t xml:space="preserve">chosen from the </w:t>
      </w:r>
      <w:r w:rsidR="00203FEC" w:rsidRPr="0053540F">
        <w:rPr>
          <w:rFonts w:asciiTheme="majorBidi" w:hAnsiTheme="majorBidi" w:cstheme="majorBidi"/>
          <w:sz w:val="26"/>
          <w:szCs w:val="26"/>
        </w:rPr>
        <w:t xml:space="preserve">article </w:t>
      </w:r>
      <w:r w:rsidR="00C21E5D">
        <w:rPr>
          <w:rFonts w:asciiTheme="majorBidi" w:hAnsiTheme="majorBidi" w:cstheme="majorBidi"/>
          <w:sz w:val="26"/>
          <w:szCs w:val="26"/>
        </w:rPr>
        <w:t xml:space="preserve">it </w:t>
      </w:r>
      <w:r w:rsidR="00203FEC" w:rsidRPr="0053540F">
        <w:rPr>
          <w:rFonts w:asciiTheme="majorBidi" w:hAnsiTheme="majorBidi" w:cstheme="majorBidi"/>
          <w:sz w:val="26"/>
          <w:szCs w:val="26"/>
        </w:rPr>
        <w:t xml:space="preserve">showed that </w:t>
      </w:r>
      <w:r w:rsidR="00165091" w:rsidRPr="0053540F">
        <w:rPr>
          <w:rFonts w:asciiTheme="majorBidi" w:hAnsiTheme="majorBidi" w:cstheme="majorBidi"/>
          <w:sz w:val="26"/>
          <w:szCs w:val="26"/>
        </w:rPr>
        <w:t>“</w:t>
      </w:r>
      <w:r w:rsidR="00203FEC" w:rsidRPr="0053540F">
        <w:rPr>
          <w:rFonts w:asciiTheme="majorBidi" w:hAnsiTheme="majorBidi" w:cstheme="majorBidi"/>
          <w:sz w:val="26"/>
          <w:szCs w:val="26"/>
        </w:rPr>
        <w:t>despite the severity of his expressions, the author did not go beyond the limits of permissible criticism</w:t>
      </w:r>
      <w:r w:rsidR="000D69B0" w:rsidRPr="0053540F">
        <w:rPr>
          <w:rFonts w:asciiTheme="majorBidi" w:hAnsiTheme="majorBidi" w:cstheme="majorBidi"/>
          <w:sz w:val="26"/>
          <w:szCs w:val="26"/>
        </w:rPr>
        <w:t>.</w:t>
      </w:r>
      <w:r w:rsidR="00165091" w:rsidRPr="0053540F">
        <w:rPr>
          <w:rFonts w:asciiTheme="majorBidi" w:hAnsiTheme="majorBidi" w:cstheme="majorBidi"/>
          <w:sz w:val="26"/>
          <w:szCs w:val="26"/>
        </w:rPr>
        <w:t>”</w:t>
      </w:r>
      <w:r w:rsidR="00165091">
        <w:rPr>
          <w:rFonts w:asciiTheme="majorBidi" w:hAnsiTheme="majorBidi" w:cstheme="majorBidi"/>
          <w:sz w:val="26"/>
          <w:szCs w:val="26"/>
        </w:rPr>
        <w:t xml:space="preserve"> </w:t>
      </w:r>
      <w:r w:rsidR="003E6C5B">
        <w:rPr>
          <w:rFonts w:asciiTheme="majorBidi" w:hAnsiTheme="majorBidi" w:cstheme="majorBidi"/>
          <w:sz w:val="26"/>
          <w:szCs w:val="26"/>
        </w:rPr>
        <w:t xml:space="preserve">In saying this, The Court </w:t>
      </w:r>
      <w:r w:rsidR="00F664CE">
        <w:rPr>
          <w:rFonts w:asciiTheme="majorBidi" w:hAnsiTheme="majorBidi" w:cstheme="majorBidi"/>
          <w:sz w:val="26"/>
          <w:szCs w:val="26"/>
        </w:rPr>
        <w:t xml:space="preserve">prioritized </w:t>
      </w:r>
      <w:r w:rsidR="004D5C39">
        <w:rPr>
          <w:rFonts w:asciiTheme="majorBidi" w:hAnsiTheme="majorBidi" w:cstheme="majorBidi"/>
          <w:sz w:val="26"/>
          <w:szCs w:val="26"/>
        </w:rPr>
        <w:t xml:space="preserve">the good and benefit of the public over the image and position of one </w:t>
      </w:r>
      <w:r w:rsidR="00C21E5D">
        <w:rPr>
          <w:rFonts w:asciiTheme="majorBidi" w:hAnsiTheme="majorBidi" w:cstheme="majorBidi"/>
          <w:sz w:val="26"/>
          <w:szCs w:val="26"/>
        </w:rPr>
        <w:t>individual</w:t>
      </w:r>
      <w:r w:rsidR="004D5C39">
        <w:rPr>
          <w:rFonts w:asciiTheme="majorBidi" w:hAnsiTheme="majorBidi" w:cstheme="majorBidi"/>
          <w:sz w:val="26"/>
          <w:szCs w:val="26"/>
        </w:rPr>
        <w:t>, by implying that no position, not even that</w:t>
      </w:r>
      <w:r w:rsidR="005F6B64">
        <w:rPr>
          <w:rFonts w:asciiTheme="majorBidi" w:hAnsiTheme="majorBidi" w:cstheme="majorBidi"/>
          <w:sz w:val="26"/>
          <w:szCs w:val="26"/>
        </w:rPr>
        <w:t xml:space="preserve"> of the Lebanese Presidency</w:t>
      </w:r>
      <w:r w:rsidR="000873B7">
        <w:rPr>
          <w:rFonts w:asciiTheme="majorBidi" w:hAnsiTheme="majorBidi" w:cstheme="majorBidi"/>
          <w:sz w:val="26"/>
          <w:szCs w:val="26"/>
        </w:rPr>
        <w:t xml:space="preserve">, should be above the good of the country and its people. </w:t>
      </w:r>
    </w:p>
    <w:p w14:paraId="2DF767AD" w14:textId="7548B22C" w:rsidR="001976C0" w:rsidRPr="00C716D8" w:rsidRDefault="004978F9" w:rsidP="001976C0">
      <w:pPr>
        <w:jc w:val="both"/>
        <w:rPr>
          <w:rFonts w:asciiTheme="majorBidi" w:hAnsiTheme="majorBidi" w:cstheme="majorBidi"/>
          <w:sz w:val="26"/>
          <w:szCs w:val="26"/>
        </w:rPr>
      </w:pPr>
      <w:r w:rsidRPr="00D97F84">
        <w:rPr>
          <w:rFonts w:asciiTheme="majorBidi" w:hAnsiTheme="majorBidi" w:cstheme="majorBidi"/>
          <w:sz w:val="26"/>
          <w:szCs w:val="26"/>
        </w:rPr>
        <w:t xml:space="preserve">The Court concluded that </w:t>
      </w:r>
      <w:r w:rsidR="001121F2">
        <w:rPr>
          <w:rFonts w:asciiTheme="majorBidi" w:hAnsiTheme="majorBidi" w:cstheme="majorBidi"/>
          <w:sz w:val="26"/>
          <w:szCs w:val="26"/>
        </w:rPr>
        <w:t>“</w:t>
      </w:r>
      <w:r w:rsidRPr="00D97F84">
        <w:rPr>
          <w:rFonts w:asciiTheme="majorBidi" w:hAnsiTheme="majorBidi" w:cstheme="majorBidi"/>
          <w:sz w:val="26"/>
          <w:szCs w:val="26"/>
        </w:rPr>
        <w:t>the opening of this article departs from the scope of freedom of expression preserved in the country's constitution, laws and traditions, thus reflecting the reality of intellectual pluralism, which is indispensable in a democratic society such as the one p</w:t>
      </w:r>
      <w:r w:rsidR="00C15D8E" w:rsidRPr="00D97F84">
        <w:rPr>
          <w:rFonts w:asciiTheme="majorBidi" w:hAnsiTheme="majorBidi" w:cstheme="majorBidi"/>
          <w:sz w:val="26"/>
          <w:szCs w:val="26"/>
        </w:rPr>
        <w:t>resent in Lebanon.</w:t>
      </w:r>
      <w:r w:rsidR="001121F2">
        <w:rPr>
          <w:rFonts w:asciiTheme="majorBidi" w:hAnsiTheme="majorBidi" w:cstheme="majorBidi"/>
          <w:sz w:val="26"/>
          <w:szCs w:val="26"/>
        </w:rPr>
        <w:t>”</w:t>
      </w:r>
      <w:r w:rsidR="0018527F">
        <w:rPr>
          <w:rFonts w:asciiTheme="majorBidi" w:hAnsiTheme="majorBidi" w:cstheme="majorBidi"/>
          <w:sz w:val="26"/>
          <w:szCs w:val="26"/>
        </w:rPr>
        <w:t xml:space="preserve"> </w:t>
      </w:r>
      <w:r w:rsidR="002069FC">
        <w:rPr>
          <w:rFonts w:asciiTheme="majorBidi" w:hAnsiTheme="majorBidi" w:cstheme="majorBidi"/>
          <w:sz w:val="26"/>
          <w:szCs w:val="26"/>
        </w:rPr>
        <w:t>This made</w:t>
      </w:r>
      <w:r w:rsidR="0018527F">
        <w:rPr>
          <w:rFonts w:asciiTheme="majorBidi" w:hAnsiTheme="majorBidi" w:cstheme="majorBidi"/>
          <w:sz w:val="26"/>
          <w:szCs w:val="26"/>
        </w:rPr>
        <w:t xml:space="preserve"> </w:t>
      </w:r>
      <w:r w:rsidR="009F60E6">
        <w:rPr>
          <w:rFonts w:asciiTheme="majorBidi" w:hAnsiTheme="majorBidi" w:cstheme="majorBidi"/>
          <w:sz w:val="26"/>
          <w:szCs w:val="26"/>
        </w:rPr>
        <w:t xml:space="preserve">it clear that the sanctity of freedom of expression has been guaranteed </w:t>
      </w:r>
      <w:r w:rsidR="00175E71">
        <w:rPr>
          <w:rFonts w:asciiTheme="majorBidi" w:hAnsiTheme="majorBidi" w:cstheme="majorBidi"/>
          <w:sz w:val="26"/>
          <w:szCs w:val="26"/>
        </w:rPr>
        <w:t xml:space="preserve">by the Country’s </w:t>
      </w:r>
      <w:r w:rsidR="004E0A55">
        <w:rPr>
          <w:rFonts w:asciiTheme="majorBidi" w:hAnsiTheme="majorBidi" w:cstheme="majorBidi"/>
          <w:sz w:val="26"/>
          <w:szCs w:val="26"/>
        </w:rPr>
        <w:t>C</w:t>
      </w:r>
      <w:r w:rsidR="00175E71">
        <w:rPr>
          <w:rFonts w:asciiTheme="majorBidi" w:hAnsiTheme="majorBidi" w:cstheme="majorBidi"/>
          <w:sz w:val="26"/>
          <w:szCs w:val="26"/>
        </w:rPr>
        <w:t>onstitution and laws which gave the</w:t>
      </w:r>
      <w:r w:rsidR="006B3A67">
        <w:rPr>
          <w:rFonts w:asciiTheme="majorBidi" w:hAnsiTheme="majorBidi" w:cstheme="majorBidi"/>
          <w:sz w:val="26"/>
          <w:szCs w:val="26"/>
        </w:rPr>
        <w:t xml:space="preserve"> country its</w:t>
      </w:r>
      <w:r w:rsidR="001976C0">
        <w:rPr>
          <w:rFonts w:asciiTheme="majorBidi" w:hAnsiTheme="majorBidi" w:cstheme="majorBidi"/>
          <w:sz w:val="26"/>
          <w:szCs w:val="26"/>
        </w:rPr>
        <w:t xml:space="preserve"> democratic </w:t>
      </w:r>
      <w:r w:rsidR="004E0A55">
        <w:rPr>
          <w:rFonts w:asciiTheme="majorBidi" w:hAnsiTheme="majorBidi" w:cstheme="majorBidi"/>
          <w:sz w:val="26"/>
          <w:szCs w:val="26"/>
        </w:rPr>
        <w:t>nature and</w:t>
      </w:r>
      <w:r w:rsidR="001976C0">
        <w:rPr>
          <w:rFonts w:asciiTheme="majorBidi" w:hAnsiTheme="majorBidi" w:cstheme="majorBidi"/>
          <w:sz w:val="26"/>
          <w:szCs w:val="26"/>
        </w:rPr>
        <w:t xml:space="preserve"> preserved it.</w:t>
      </w:r>
      <w:r w:rsidR="006B3A67">
        <w:rPr>
          <w:rFonts w:asciiTheme="majorBidi" w:hAnsiTheme="majorBidi" w:cstheme="majorBidi"/>
          <w:sz w:val="26"/>
          <w:szCs w:val="26"/>
        </w:rPr>
        <w:t xml:space="preserve"> </w:t>
      </w:r>
    </w:p>
    <w:p w14:paraId="6B821D83" w14:textId="06EB8119" w:rsidR="009B1133" w:rsidRDefault="00141467" w:rsidP="005A371F">
      <w:pPr>
        <w:jc w:val="both"/>
        <w:rPr>
          <w:rFonts w:asciiTheme="majorBidi" w:hAnsiTheme="majorBidi" w:cstheme="majorBidi"/>
          <w:sz w:val="26"/>
          <w:szCs w:val="26"/>
        </w:rPr>
      </w:pPr>
      <w:r w:rsidRPr="00D34F49">
        <w:rPr>
          <w:rFonts w:asciiTheme="majorBidi" w:hAnsiTheme="majorBidi" w:cstheme="majorBidi"/>
          <w:sz w:val="26"/>
          <w:szCs w:val="26"/>
        </w:rPr>
        <w:t xml:space="preserve">The Court </w:t>
      </w:r>
      <w:r w:rsidR="004E0A55">
        <w:rPr>
          <w:rFonts w:asciiTheme="majorBidi" w:hAnsiTheme="majorBidi" w:cstheme="majorBidi"/>
          <w:sz w:val="26"/>
          <w:szCs w:val="26"/>
        </w:rPr>
        <w:t xml:space="preserve">also </w:t>
      </w:r>
      <w:r w:rsidRPr="00D34F49">
        <w:rPr>
          <w:rFonts w:asciiTheme="majorBidi" w:hAnsiTheme="majorBidi" w:cstheme="majorBidi"/>
          <w:sz w:val="26"/>
          <w:szCs w:val="26"/>
        </w:rPr>
        <w:t>considered that “</w:t>
      </w:r>
      <w:r w:rsidR="00C716D8" w:rsidRPr="00D34F49">
        <w:rPr>
          <w:rFonts w:asciiTheme="majorBidi" w:hAnsiTheme="majorBidi" w:cstheme="majorBidi"/>
          <w:sz w:val="26"/>
          <w:szCs w:val="26"/>
        </w:rPr>
        <w:t xml:space="preserve">What </w:t>
      </w:r>
      <w:r w:rsidR="004E0A55">
        <w:rPr>
          <w:rFonts w:asciiTheme="majorBidi" w:hAnsiTheme="majorBidi" w:cstheme="majorBidi"/>
          <w:sz w:val="26"/>
          <w:szCs w:val="26"/>
        </w:rPr>
        <w:t>paragraph (B) of the</w:t>
      </w:r>
      <w:r w:rsidR="00C716D8" w:rsidRPr="00D34F49">
        <w:rPr>
          <w:rFonts w:asciiTheme="majorBidi" w:hAnsiTheme="majorBidi" w:cstheme="majorBidi"/>
          <w:sz w:val="26"/>
          <w:szCs w:val="26"/>
        </w:rPr>
        <w:t xml:space="preserve"> </w:t>
      </w:r>
      <w:r w:rsidR="004E0A55">
        <w:rPr>
          <w:rFonts w:asciiTheme="majorBidi" w:hAnsiTheme="majorBidi" w:cstheme="majorBidi"/>
          <w:sz w:val="26"/>
          <w:szCs w:val="26"/>
        </w:rPr>
        <w:t>Preamble</w:t>
      </w:r>
      <w:r w:rsidR="00C716D8" w:rsidRPr="00D34F49">
        <w:rPr>
          <w:rFonts w:asciiTheme="majorBidi" w:hAnsiTheme="majorBidi" w:cstheme="majorBidi"/>
          <w:sz w:val="26"/>
          <w:szCs w:val="26"/>
        </w:rPr>
        <w:t xml:space="preserve"> of the Constitution referred to </w:t>
      </w:r>
      <w:r w:rsidR="001976C0" w:rsidRPr="00D34F49">
        <w:rPr>
          <w:rFonts w:asciiTheme="majorBidi" w:hAnsiTheme="majorBidi" w:cstheme="majorBidi"/>
          <w:sz w:val="26"/>
          <w:szCs w:val="26"/>
        </w:rPr>
        <w:t xml:space="preserve">was devoted in Article 13 of </w:t>
      </w:r>
      <w:r w:rsidR="004E0A55">
        <w:rPr>
          <w:rFonts w:asciiTheme="majorBidi" w:hAnsiTheme="majorBidi" w:cstheme="majorBidi"/>
          <w:sz w:val="26"/>
          <w:szCs w:val="26"/>
        </w:rPr>
        <w:t>the Constitution;</w:t>
      </w:r>
      <w:r w:rsidR="001976C0" w:rsidRPr="00D34F49">
        <w:rPr>
          <w:rFonts w:asciiTheme="majorBidi" w:hAnsiTheme="majorBidi" w:cstheme="majorBidi"/>
          <w:sz w:val="26"/>
          <w:szCs w:val="26"/>
        </w:rPr>
        <w:t xml:space="preserve"> freedom of</w:t>
      </w:r>
      <w:r w:rsidR="00C716D8" w:rsidRPr="00D34F49">
        <w:rPr>
          <w:rFonts w:asciiTheme="majorBidi" w:hAnsiTheme="majorBidi" w:cstheme="majorBidi"/>
          <w:sz w:val="26"/>
          <w:szCs w:val="26"/>
        </w:rPr>
        <w:t xml:space="preserve"> opinion an</w:t>
      </w:r>
      <w:r w:rsidR="00163AC5" w:rsidRPr="00D34F49">
        <w:rPr>
          <w:rFonts w:asciiTheme="majorBidi" w:hAnsiTheme="majorBidi" w:cstheme="majorBidi"/>
          <w:sz w:val="26"/>
          <w:szCs w:val="26"/>
        </w:rPr>
        <w:t xml:space="preserve">d expression both </w:t>
      </w:r>
      <w:r w:rsidR="004E0A55">
        <w:rPr>
          <w:rFonts w:asciiTheme="majorBidi" w:hAnsiTheme="majorBidi" w:cstheme="majorBidi"/>
          <w:sz w:val="26"/>
          <w:szCs w:val="26"/>
        </w:rPr>
        <w:t>verbal</w:t>
      </w:r>
      <w:r w:rsidR="00163AC5" w:rsidRPr="00D34F49">
        <w:rPr>
          <w:rFonts w:asciiTheme="majorBidi" w:hAnsiTheme="majorBidi" w:cstheme="majorBidi"/>
          <w:sz w:val="26"/>
          <w:szCs w:val="26"/>
        </w:rPr>
        <w:t xml:space="preserve"> and written</w:t>
      </w:r>
      <w:r w:rsidR="00C716D8" w:rsidRPr="00D34F49">
        <w:rPr>
          <w:rFonts w:asciiTheme="majorBidi" w:hAnsiTheme="majorBidi" w:cstheme="majorBidi"/>
          <w:sz w:val="26"/>
          <w:szCs w:val="26"/>
        </w:rPr>
        <w:t xml:space="preserve"> </w:t>
      </w:r>
      <w:r w:rsidR="00E61427" w:rsidRPr="00D34F49">
        <w:rPr>
          <w:rFonts w:asciiTheme="majorBidi" w:hAnsiTheme="majorBidi" w:cstheme="majorBidi"/>
          <w:sz w:val="26"/>
          <w:szCs w:val="26"/>
        </w:rPr>
        <w:t>in addition to</w:t>
      </w:r>
      <w:r w:rsidR="00C716D8" w:rsidRPr="00D34F49">
        <w:rPr>
          <w:rFonts w:asciiTheme="majorBidi" w:hAnsiTheme="majorBidi" w:cstheme="majorBidi"/>
          <w:sz w:val="26"/>
          <w:szCs w:val="26"/>
        </w:rPr>
        <w:t xml:space="preserve"> </w:t>
      </w:r>
      <w:r w:rsidR="004E0A55">
        <w:rPr>
          <w:rFonts w:asciiTheme="majorBidi" w:hAnsiTheme="majorBidi" w:cstheme="majorBidi"/>
          <w:sz w:val="26"/>
          <w:szCs w:val="26"/>
        </w:rPr>
        <w:t xml:space="preserve">the </w:t>
      </w:r>
      <w:r w:rsidR="00C716D8" w:rsidRPr="00D34F49">
        <w:rPr>
          <w:rFonts w:asciiTheme="majorBidi" w:hAnsiTheme="majorBidi" w:cstheme="majorBidi"/>
          <w:sz w:val="26"/>
          <w:szCs w:val="26"/>
        </w:rPr>
        <w:t>freedo</w:t>
      </w:r>
      <w:r w:rsidR="00E61427" w:rsidRPr="00D34F49">
        <w:rPr>
          <w:rFonts w:asciiTheme="majorBidi" w:hAnsiTheme="majorBidi" w:cstheme="majorBidi"/>
          <w:sz w:val="26"/>
          <w:szCs w:val="26"/>
        </w:rPr>
        <w:t>m of</w:t>
      </w:r>
      <w:r w:rsidR="004E0A55">
        <w:rPr>
          <w:rFonts w:asciiTheme="majorBidi" w:hAnsiTheme="majorBidi" w:cstheme="majorBidi"/>
          <w:sz w:val="26"/>
          <w:szCs w:val="26"/>
        </w:rPr>
        <w:t xml:space="preserve"> the</w:t>
      </w:r>
      <w:r w:rsidR="00E61427" w:rsidRPr="00D34F49">
        <w:rPr>
          <w:rFonts w:asciiTheme="majorBidi" w:hAnsiTheme="majorBidi" w:cstheme="majorBidi"/>
          <w:sz w:val="26"/>
          <w:szCs w:val="26"/>
        </w:rPr>
        <w:t xml:space="preserve"> press </w:t>
      </w:r>
      <w:r w:rsidR="00463ECE" w:rsidRPr="00D34F49">
        <w:rPr>
          <w:rFonts w:asciiTheme="majorBidi" w:hAnsiTheme="majorBidi" w:cstheme="majorBidi"/>
          <w:sz w:val="26"/>
          <w:szCs w:val="26"/>
        </w:rPr>
        <w:t xml:space="preserve">within the scope </w:t>
      </w:r>
      <w:r w:rsidR="00C716D8" w:rsidRPr="00D34F49">
        <w:rPr>
          <w:rFonts w:asciiTheme="majorBidi" w:hAnsiTheme="majorBidi" w:cstheme="majorBidi"/>
          <w:sz w:val="26"/>
          <w:szCs w:val="26"/>
        </w:rPr>
        <w:lastRenderedPageBreak/>
        <w:t xml:space="preserve">of </w:t>
      </w:r>
      <w:r w:rsidR="00463ECE" w:rsidRPr="00D34F49">
        <w:rPr>
          <w:rFonts w:asciiTheme="majorBidi" w:hAnsiTheme="majorBidi" w:cstheme="majorBidi"/>
          <w:sz w:val="26"/>
          <w:szCs w:val="26"/>
        </w:rPr>
        <w:t xml:space="preserve">the </w:t>
      </w:r>
      <w:r w:rsidR="00E61427" w:rsidRPr="00D34F49">
        <w:rPr>
          <w:rFonts w:asciiTheme="majorBidi" w:hAnsiTheme="majorBidi" w:cstheme="majorBidi"/>
          <w:sz w:val="26"/>
          <w:szCs w:val="26"/>
        </w:rPr>
        <w:t xml:space="preserve">law, </w:t>
      </w:r>
      <w:r w:rsidR="004E0A55">
        <w:rPr>
          <w:rFonts w:asciiTheme="majorBidi" w:hAnsiTheme="majorBidi" w:cstheme="majorBidi"/>
          <w:sz w:val="26"/>
          <w:szCs w:val="26"/>
        </w:rPr>
        <w:t>is a reference to the</w:t>
      </w:r>
      <w:r w:rsidR="00C716D8" w:rsidRPr="00D34F49">
        <w:rPr>
          <w:rFonts w:asciiTheme="majorBidi" w:hAnsiTheme="majorBidi" w:cstheme="majorBidi"/>
          <w:sz w:val="26"/>
          <w:szCs w:val="26"/>
        </w:rPr>
        <w:t xml:space="preserve"> importance</w:t>
      </w:r>
      <w:r w:rsidR="004E0A55">
        <w:rPr>
          <w:rFonts w:asciiTheme="majorBidi" w:hAnsiTheme="majorBidi" w:cstheme="majorBidi"/>
          <w:sz w:val="26"/>
          <w:szCs w:val="26"/>
        </w:rPr>
        <w:t xml:space="preserve"> of freedom of expression</w:t>
      </w:r>
      <w:r w:rsidR="00C716D8" w:rsidRPr="00D34F49">
        <w:rPr>
          <w:rFonts w:asciiTheme="majorBidi" w:hAnsiTheme="majorBidi" w:cstheme="majorBidi"/>
          <w:sz w:val="26"/>
          <w:szCs w:val="26"/>
        </w:rPr>
        <w:t xml:space="preserve"> as a human right and a fundamental </w:t>
      </w:r>
      <w:r w:rsidR="002F20D0" w:rsidRPr="00D34F49">
        <w:rPr>
          <w:rFonts w:asciiTheme="majorBidi" w:hAnsiTheme="majorBidi" w:cstheme="majorBidi"/>
          <w:sz w:val="26"/>
          <w:szCs w:val="26"/>
        </w:rPr>
        <w:t>principle that holds</w:t>
      </w:r>
      <w:r w:rsidR="00C716D8" w:rsidRPr="00D34F49">
        <w:rPr>
          <w:rFonts w:asciiTheme="majorBidi" w:hAnsiTheme="majorBidi" w:cstheme="majorBidi"/>
          <w:sz w:val="26"/>
          <w:szCs w:val="26"/>
        </w:rPr>
        <w:t xml:space="preserve"> democratic societies</w:t>
      </w:r>
      <w:r w:rsidR="004E0A55">
        <w:rPr>
          <w:rFonts w:asciiTheme="majorBidi" w:hAnsiTheme="majorBidi" w:cstheme="majorBidi"/>
          <w:sz w:val="26"/>
          <w:szCs w:val="26"/>
        </w:rPr>
        <w:t>, in addition to its</w:t>
      </w:r>
      <w:r w:rsidR="00C716D8" w:rsidRPr="00D34F49">
        <w:rPr>
          <w:rFonts w:asciiTheme="majorBidi" w:hAnsiTheme="majorBidi" w:cstheme="majorBidi"/>
          <w:sz w:val="26"/>
          <w:szCs w:val="26"/>
        </w:rPr>
        <w:t xml:space="preserve"> prominent position </w:t>
      </w:r>
      <w:r w:rsidR="00E61427" w:rsidRPr="00D34F49">
        <w:rPr>
          <w:rFonts w:asciiTheme="majorBidi" w:hAnsiTheme="majorBidi" w:cstheme="majorBidi"/>
          <w:sz w:val="26"/>
          <w:szCs w:val="26"/>
        </w:rPr>
        <w:t xml:space="preserve">it holds </w:t>
      </w:r>
      <w:r w:rsidR="004E0A55">
        <w:rPr>
          <w:rFonts w:asciiTheme="majorBidi" w:hAnsiTheme="majorBidi" w:cstheme="majorBidi"/>
          <w:sz w:val="26"/>
          <w:szCs w:val="26"/>
        </w:rPr>
        <w:t xml:space="preserve">in </w:t>
      </w:r>
      <w:r w:rsidR="00C716D8" w:rsidRPr="00D34F49">
        <w:rPr>
          <w:rFonts w:asciiTheme="majorBidi" w:hAnsiTheme="majorBidi" w:cstheme="majorBidi"/>
          <w:sz w:val="26"/>
          <w:szCs w:val="26"/>
        </w:rPr>
        <w:t xml:space="preserve">such a </w:t>
      </w:r>
      <w:r w:rsidR="005A371F" w:rsidRPr="00D34F49">
        <w:rPr>
          <w:rFonts w:asciiTheme="majorBidi" w:hAnsiTheme="majorBidi" w:cstheme="majorBidi"/>
          <w:sz w:val="26"/>
          <w:szCs w:val="26"/>
        </w:rPr>
        <w:t>society where it is considered one of</w:t>
      </w:r>
      <w:r w:rsidR="004E0A55">
        <w:rPr>
          <w:rFonts w:asciiTheme="majorBidi" w:hAnsiTheme="majorBidi" w:cstheme="majorBidi"/>
          <w:sz w:val="26"/>
          <w:szCs w:val="26"/>
        </w:rPr>
        <w:t xml:space="preserve"> its</w:t>
      </w:r>
      <w:r w:rsidR="005A371F" w:rsidRPr="00D34F49">
        <w:rPr>
          <w:rFonts w:asciiTheme="majorBidi" w:hAnsiTheme="majorBidi" w:cstheme="majorBidi"/>
          <w:sz w:val="26"/>
          <w:szCs w:val="26"/>
        </w:rPr>
        <w:t xml:space="preserve"> main pillars</w:t>
      </w:r>
      <w:r w:rsidR="005A371F">
        <w:rPr>
          <w:rFonts w:asciiTheme="majorBidi" w:hAnsiTheme="majorBidi" w:cstheme="majorBidi"/>
          <w:sz w:val="26"/>
          <w:szCs w:val="26"/>
        </w:rPr>
        <w:t>”</w:t>
      </w:r>
      <w:r w:rsidR="004E0A55">
        <w:rPr>
          <w:rFonts w:asciiTheme="majorBidi" w:hAnsiTheme="majorBidi" w:cstheme="majorBidi"/>
          <w:sz w:val="26"/>
          <w:szCs w:val="26"/>
        </w:rPr>
        <w:t>.</w:t>
      </w:r>
      <w:r w:rsidR="00DA4552">
        <w:rPr>
          <w:rFonts w:asciiTheme="majorBidi" w:hAnsiTheme="majorBidi" w:cstheme="majorBidi"/>
          <w:sz w:val="26"/>
          <w:szCs w:val="26"/>
        </w:rPr>
        <w:t xml:space="preserve"> In these words, </w:t>
      </w:r>
      <w:r w:rsidR="004E0A55">
        <w:rPr>
          <w:rFonts w:asciiTheme="majorBidi" w:hAnsiTheme="majorBidi" w:cstheme="majorBidi"/>
          <w:sz w:val="26"/>
          <w:szCs w:val="26"/>
        </w:rPr>
        <w:t>t</w:t>
      </w:r>
      <w:r w:rsidR="00DA4552">
        <w:rPr>
          <w:rFonts w:asciiTheme="majorBidi" w:hAnsiTheme="majorBidi" w:cstheme="majorBidi"/>
          <w:sz w:val="26"/>
          <w:szCs w:val="26"/>
        </w:rPr>
        <w:t xml:space="preserve">he Court reminded everyone that freedom of expression is not only a tool for democracy, but also a </w:t>
      </w:r>
      <w:r w:rsidR="007D7E64">
        <w:rPr>
          <w:rFonts w:asciiTheme="majorBidi" w:hAnsiTheme="majorBidi" w:cstheme="majorBidi"/>
          <w:sz w:val="26"/>
          <w:szCs w:val="26"/>
        </w:rPr>
        <w:t xml:space="preserve">sacred </w:t>
      </w:r>
      <w:r w:rsidR="00DA4552">
        <w:rPr>
          <w:rFonts w:asciiTheme="majorBidi" w:hAnsiTheme="majorBidi" w:cstheme="majorBidi"/>
          <w:sz w:val="26"/>
          <w:szCs w:val="26"/>
        </w:rPr>
        <w:t>Human R</w:t>
      </w:r>
      <w:r w:rsidR="007D7E64">
        <w:rPr>
          <w:rFonts w:asciiTheme="majorBidi" w:hAnsiTheme="majorBidi" w:cstheme="majorBidi"/>
          <w:sz w:val="26"/>
          <w:szCs w:val="26"/>
        </w:rPr>
        <w:t>ight.</w:t>
      </w:r>
    </w:p>
    <w:p w14:paraId="595D9EC3" w14:textId="792F8919" w:rsidR="004E0A55" w:rsidRDefault="001976C0" w:rsidP="008231C9">
      <w:pPr>
        <w:jc w:val="both"/>
        <w:rPr>
          <w:rFonts w:asciiTheme="majorBidi" w:hAnsiTheme="majorBidi" w:cstheme="majorBidi"/>
          <w:sz w:val="26"/>
          <w:szCs w:val="26"/>
        </w:rPr>
      </w:pPr>
      <w:r w:rsidRPr="007C6B6F">
        <w:rPr>
          <w:rFonts w:asciiTheme="majorBidi" w:hAnsiTheme="majorBidi" w:cstheme="majorBidi"/>
          <w:sz w:val="26"/>
          <w:szCs w:val="26"/>
        </w:rPr>
        <w:t xml:space="preserve">Apart from the Lebanese constitution and </w:t>
      </w:r>
      <w:r w:rsidR="004E0A55">
        <w:rPr>
          <w:rFonts w:asciiTheme="majorBidi" w:hAnsiTheme="majorBidi" w:cstheme="majorBidi"/>
          <w:sz w:val="26"/>
          <w:szCs w:val="26"/>
        </w:rPr>
        <w:t xml:space="preserve">national </w:t>
      </w:r>
      <w:r w:rsidRPr="007C6B6F">
        <w:rPr>
          <w:rFonts w:asciiTheme="majorBidi" w:hAnsiTheme="majorBidi" w:cstheme="majorBidi"/>
          <w:sz w:val="26"/>
          <w:szCs w:val="26"/>
        </w:rPr>
        <w:t>laws, The Court also referred to international standards relating to freedom of expression by referencing the country’s commitments to the Universal Declaration of Human Rights which embody the rights and principles of freedom of expression.</w:t>
      </w:r>
      <w:r w:rsidR="002C7F85" w:rsidRPr="007C6B6F">
        <w:rPr>
          <w:rFonts w:asciiTheme="majorBidi" w:hAnsiTheme="majorBidi" w:cstheme="majorBidi"/>
          <w:sz w:val="26"/>
          <w:szCs w:val="26"/>
        </w:rPr>
        <w:t xml:space="preserve"> Of these, were</w:t>
      </w:r>
      <w:r w:rsidR="004E0A55">
        <w:rPr>
          <w:rFonts w:asciiTheme="majorBidi" w:hAnsiTheme="majorBidi" w:cstheme="majorBidi"/>
          <w:sz w:val="26"/>
          <w:szCs w:val="26"/>
        </w:rPr>
        <w:t>:</w:t>
      </w:r>
    </w:p>
    <w:p w14:paraId="39DEE01B" w14:textId="77777777" w:rsidR="004E0A55" w:rsidRDefault="002C7F85" w:rsidP="008231C9">
      <w:pPr>
        <w:jc w:val="both"/>
        <w:rPr>
          <w:rFonts w:asciiTheme="majorBidi" w:hAnsiTheme="majorBidi" w:cstheme="majorBidi"/>
          <w:sz w:val="26"/>
          <w:szCs w:val="26"/>
        </w:rPr>
      </w:pPr>
      <w:r w:rsidRPr="007C6B6F">
        <w:rPr>
          <w:rFonts w:asciiTheme="majorBidi" w:hAnsiTheme="majorBidi" w:cstheme="majorBidi"/>
          <w:sz w:val="26"/>
          <w:szCs w:val="26"/>
        </w:rPr>
        <w:t>Article 19 of the United Nations Universal Declaration of Human Rights of 10 Dec</w:t>
      </w:r>
      <w:r w:rsidR="00124E21" w:rsidRPr="007C6B6F">
        <w:rPr>
          <w:rFonts w:asciiTheme="majorBidi" w:hAnsiTheme="majorBidi" w:cstheme="majorBidi"/>
          <w:sz w:val="26"/>
          <w:szCs w:val="26"/>
        </w:rPr>
        <w:t>ember</w:t>
      </w:r>
      <w:r w:rsidRPr="007C6B6F">
        <w:rPr>
          <w:rFonts w:asciiTheme="majorBidi" w:hAnsiTheme="majorBidi" w:cstheme="majorBidi"/>
          <w:sz w:val="26"/>
          <w:szCs w:val="26"/>
        </w:rPr>
        <w:t xml:space="preserve"> 1948</w:t>
      </w:r>
      <w:r w:rsidR="004E0A55">
        <w:rPr>
          <w:rFonts w:asciiTheme="majorBidi" w:hAnsiTheme="majorBidi" w:cstheme="majorBidi"/>
          <w:sz w:val="26"/>
          <w:szCs w:val="26"/>
        </w:rPr>
        <w:t xml:space="preserve"> stating </w:t>
      </w:r>
      <w:r w:rsidR="00D13D92" w:rsidRPr="007C6B6F">
        <w:rPr>
          <w:rFonts w:asciiTheme="majorBidi" w:hAnsiTheme="majorBidi" w:cstheme="majorBidi"/>
          <w:sz w:val="26"/>
          <w:szCs w:val="26"/>
        </w:rPr>
        <w:t>“Everyone has the right to freedom of opinion and expression; this right includes freedom to hold opinions without interference and to seek, receive and impart information and ideas through any media and regardless of frontiers”</w:t>
      </w:r>
      <w:r w:rsidR="004E0A55">
        <w:rPr>
          <w:rFonts w:asciiTheme="majorBidi" w:hAnsiTheme="majorBidi" w:cstheme="majorBidi"/>
          <w:sz w:val="26"/>
          <w:szCs w:val="26"/>
        </w:rPr>
        <w:t>;</w:t>
      </w:r>
    </w:p>
    <w:p w14:paraId="5484140F" w14:textId="77777777" w:rsidR="004E0A55" w:rsidRDefault="00124E21" w:rsidP="008231C9">
      <w:pPr>
        <w:jc w:val="both"/>
        <w:rPr>
          <w:rFonts w:asciiTheme="majorBidi" w:hAnsiTheme="majorBidi" w:cstheme="majorBidi"/>
          <w:sz w:val="26"/>
          <w:szCs w:val="26"/>
        </w:rPr>
      </w:pPr>
      <w:r w:rsidRPr="00124E21">
        <w:rPr>
          <w:rFonts w:asciiTheme="majorBidi" w:hAnsiTheme="majorBidi" w:cstheme="majorBidi"/>
          <w:sz w:val="26"/>
          <w:szCs w:val="26"/>
        </w:rPr>
        <w:t>Art</w:t>
      </w:r>
      <w:r>
        <w:rPr>
          <w:rFonts w:asciiTheme="majorBidi" w:hAnsiTheme="majorBidi" w:cstheme="majorBidi"/>
          <w:sz w:val="26"/>
          <w:szCs w:val="26"/>
        </w:rPr>
        <w:t>icle</w:t>
      </w:r>
      <w:r w:rsidRPr="00124E21">
        <w:rPr>
          <w:rFonts w:asciiTheme="majorBidi" w:hAnsiTheme="majorBidi" w:cstheme="majorBidi"/>
          <w:sz w:val="26"/>
          <w:szCs w:val="26"/>
        </w:rPr>
        <w:t xml:space="preserve"> 11 of the </w:t>
      </w:r>
      <w:r w:rsidR="004E0A55" w:rsidRPr="004E0A55">
        <w:rPr>
          <w:rFonts w:asciiTheme="majorBidi" w:hAnsiTheme="majorBidi" w:cstheme="majorBidi"/>
          <w:sz w:val="26"/>
          <w:szCs w:val="26"/>
        </w:rPr>
        <w:t xml:space="preserve">Declaration of the Rights of Man and of the Citizen of 1789 </w:t>
      </w:r>
      <w:r w:rsidR="004E0A55">
        <w:rPr>
          <w:rFonts w:asciiTheme="majorBidi" w:hAnsiTheme="majorBidi" w:cstheme="majorBidi"/>
          <w:sz w:val="26"/>
          <w:szCs w:val="26"/>
        </w:rPr>
        <w:t xml:space="preserve">stating </w:t>
      </w:r>
      <w:r w:rsidR="001C702E">
        <w:rPr>
          <w:rFonts w:asciiTheme="majorBidi" w:hAnsiTheme="majorBidi" w:cstheme="majorBidi"/>
          <w:sz w:val="26"/>
          <w:szCs w:val="26"/>
        </w:rPr>
        <w:t>“</w:t>
      </w:r>
      <w:r w:rsidR="001C702E" w:rsidRPr="001C702E">
        <w:rPr>
          <w:rFonts w:asciiTheme="majorBidi" w:hAnsiTheme="majorBidi" w:cstheme="majorBidi"/>
          <w:sz w:val="26"/>
          <w:szCs w:val="26"/>
        </w:rPr>
        <w:t>The free communication of ideas and of opinions is one of the most precious rights of man. Any citizen may therefore speak, write and publish freely, except what is tantamount to the abuse of this liberty in the cases determined by Law</w:t>
      </w:r>
      <w:r w:rsidR="001C702E">
        <w:rPr>
          <w:rFonts w:asciiTheme="majorBidi" w:hAnsiTheme="majorBidi" w:cstheme="majorBidi"/>
          <w:sz w:val="26"/>
          <w:szCs w:val="26"/>
        </w:rPr>
        <w:t>”</w:t>
      </w:r>
      <w:r w:rsidR="004E0A55">
        <w:rPr>
          <w:rFonts w:asciiTheme="majorBidi" w:hAnsiTheme="majorBidi" w:cstheme="majorBidi"/>
          <w:sz w:val="26"/>
          <w:szCs w:val="26"/>
        </w:rPr>
        <w:t>;</w:t>
      </w:r>
    </w:p>
    <w:p w14:paraId="7F5C2699" w14:textId="77777777" w:rsidR="004E0A55" w:rsidRDefault="00124E21" w:rsidP="008231C9">
      <w:pPr>
        <w:jc w:val="both"/>
        <w:rPr>
          <w:rFonts w:asciiTheme="majorBidi" w:hAnsiTheme="majorBidi" w:cstheme="majorBidi"/>
          <w:sz w:val="26"/>
          <w:szCs w:val="26"/>
        </w:rPr>
      </w:pPr>
      <w:r>
        <w:rPr>
          <w:rFonts w:asciiTheme="majorBidi" w:hAnsiTheme="majorBidi" w:cstheme="majorBidi"/>
          <w:sz w:val="26"/>
          <w:szCs w:val="26"/>
        </w:rPr>
        <w:t xml:space="preserve">Article </w:t>
      </w:r>
      <w:r w:rsidRPr="00124E21">
        <w:rPr>
          <w:rFonts w:asciiTheme="majorBidi" w:hAnsiTheme="majorBidi" w:cstheme="majorBidi"/>
          <w:sz w:val="26"/>
          <w:szCs w:val="26"/>
        </w:rPr>
        <w:t>10 of the European Convention on Human Rights of 4 Nov</w:t>
      </w:r>
      <w:r>
        <w:rPr>
          <w:rFonts w:asciiTheme="majorBidi" w:hAnsiTheme="majorBidi" w:cstheme="majorBidi"/>
          <w:sz w:val="26"/>
          <w:szCs w:val="26"/>
        </w:rPr>
        <w:t>ember</w:t>
      </w:r>
      <w:r w:rsidRPr="00124E21">
        <w:rPr>
          <w:rFonts w:asciiTheme="majorBidi" w:hAnsiTheme="majorBidi" w:cstheme="majorBidi"/>
          <w:sz w:val="26"/>
          <w:szCs w:val="26"/>
        </w:rPr>
        <w:t xml:space="preserve"> 1950</w:t>
      </w:r>
      <w:r w:rsidR="007C3E78">
        <w:rPr>
          <w:rFonts w:asciiTheme="majorBidi" w:hAnsiTheme="majorBidi" w:cstheme="majorBidi"/>
          <w:sz w:val="26"/>
          <w:szCs w:val="26"/>
        </w:rPr>
        <w:t xml:space="preserve"> </w:t>
      </w:r>
      <w:r w:rsidR="004E0A55">
        <w:rPr>
          <w:rFonts w:asciiTheme="majorBidi" w:hAnsiTheme="majorBidi" w:cstheme="majorBidi"/>
          <w:sz w:val="26"/>
          <w:szCs w:val="26"/>
        </w:rPr>
        <w:t xml:space="preserve">stating </w:t>
      </w:r>
      <w:r w:rsidR="007C3E78">
        <w:rPr>
          <w:rFonts w:asciiTheme="majorBidi" w:hAnsiTheme="majorBidi" w:cstheme="majorBidi"/>
          <w:sz w:val="26"/>
          <w:szCs w:val="26"/>
        </w:rPr>
        <w:t>“</w:t>
      </w:r>
      <w:r w:rsidR="007A3B98" w:rsidRPr="007A3B98">
        <w:rPr>
          <w:rFonts w:asciiTheme="majorBidi" w:hAnsiTheme="majorBidi" w:cstheme="majorBidi"/>
          <w:sz w:val="26"/>
          <w:szCs w:val="26"/>
        </w:rPr>
        <w:t>Everyone has the right to freedom of expression. This right shall include freedom to hold opinions and to receive and impart information and ideas without interference by public authority and regardless of frontiers</w:t>
      </w:r>
      <w:r w:rsidR="007A3B98">
        <w:rPr>
          <w:rFonts w:asciiTheme="majorBidi" w:hAnsiTheme="majorBidi" w:cstheme="majorBidi"/>
          <w:sz w:val="26"/>
          <w:szCs w:val="26"/>
        </w:rPr>
        <w:t>”</w:t>
      </w:r>
      <w:r w:rsidR="004E0A55">
        <w:rPr>
          <w:rFonts w:asciiTheme="majorBidi" w:hAnsiTheme="majorBidi" w:cstheme="majorBidi"/>
          <w:sz w:val="26"/>
          <w:szCs w:val="26"/>
        </w:rPr>
        <w:t>.</w:t>
      </w:r>
    </w:p>
    <w:p w14:paraId="79B4D26E" w14:textId="167E12A4" w:rsidR="001976C0" w:rsidRDefault="004E0A55" w:rsidP="008231C9">
      <w:pPr>
        <w:jc w:val="both"/>
        <w:rPr>
          <w:rFonts w:asciiTheme="majorBidi" w:hAnsiTheme="majorBidi" w:cstheme="majorBidi"/>
          <w:sz w:val="26"/>
          <w:szCs w:val="26"/>
          <w:rtl/>
          <w:lang w:val="en"/>
        </w:rPr>
      </w:pPr>
      <w:r>
        <w:rPr>
          <w:rFonts w:asciiTheme="majorBidi" w:hAnsiTheme="majorBidi" w:cstheme="majorBidi"/>
          <w:sz w:val="26"/>
          <w:szCs w:val="26"/>
        </w:rPr>
        <w:t>By referencing these instruments, the Court</w:t>
      </w:r>
      <w:r w:rsidR="00D73655">
        <w:rPr>
          <w:rFonts w:asciiTheme="majorBidi" w:hAnsiTheme="majorBidi" w:cstheme="majorBidi"/>
          <w:sz w:val="26"/>
          <w:szCs w:val="26"/>
        </w:rPr>
        <w:t xml:space="preserve"> </w:t>
      </w:r>
      <w:r w:rsidR="0007380A">
        <w:rPr>
          <w:rFonts w:asciiTheme="majorBidi" w:hAnsiTheme="majorBidi" w:cstheme="majorBidi"/>
          <w:sz w:val="26"/>
          <w:szCs w:val="26"/>
        </w:rPr>
        <w:t>gave Freedom of</w:t>
      </w:r>
      <w:r>
        <w:rPr>
          <w:rFonts w:asciiTheme="majorBidi" w:hAnsiTheme="majorBidi" w:cstheme="majorBidi"/>
          <w:sz w:val="26"/>
          <w:szCs w:val="26"/>
        </w:rPr>
        <w:t xml:space="preserve"> the</w:t>
      </w:r>
      <w:r w:rsidR="0007380A">
        <w:rPr>
          <w:rFonts w:asciiTheme="majorBidi" w:hAnsiTheme="majorBidi" w:cstheme="majorBidi"/>
          <w:sz w:val="26"/>
          <w:szCs w:val="26"/>
        </w:rPr>
        <w:t xml:space="preserve"> Press and Expression a </w:t>
      </w:r>
      <w:r w:rsidR="00C50451">
        <w:rPr>
          <w:rFonts w:asciiTheme="majorBidi" w:hAnsiTheme="majorBidi" w:cstheme="majorBidi"/>
          <w:sz w:val="26"/>
          <w:szCs w:val="26"/>
        </w:rPr>
        <w:t>“</w:t>
      </w:r>
      <w:r w:rsidR="0007380A">
        <w:rPr>
          <w:rFonts w:asciiTheme="majorBidi" w:hAnsiTheme="majorBidi" w:cstheme="majorBidi"/>
          <w:sz w:val="26"/>
          <w:szCs w:val="26"/>
        </w:rPr>
        <w:t xml:space="preserve">universal </w:t>
      </w:r>
      <w:r w:rsidR="0007380A" w:rsidRPr="00E9574C">
        <w:rPr>
          <w:rFonts w:asciiTheme="majorBidi" w:hAnsiTheme="majorBidi" w:cstheme="majorBidi"/>
          <w:sz w:val="26"/>
          <w:szCs w:val="26"/>
        </w:rPr>
        <w:t>value</w:t>
      </w:r>
      <w:r w:rsidR="0007380A">
        <w:rPr>
          <w:rFonts w:asciiTheme="majorBidi" w:hAnsiTheme="majorBidi" w:cstheme="majorBidi"/>
          <w:sz w:val="26"/>
          <w:szCs w:val="26"/>
        </w:rPr>
        <w:t xml:space="preserve"> </w:t>
      </w:r>
      <w:r w:rsidR="00C50451">
        <w:rPr>
          <w:rFonts w:asciiTheme="majorBidi" w:hAnsiTheme="majorBidi" w:cstheme="majorBidi"/>
          <w:sz w:val="26"/>
          <w:szCs w:val="26"/>
        </w:rPr>
        <w:t xml:space="preserve">which </w:t>
      </w:r>
      <w:r w:rsidR="00C50451" w:rsidRPr="00C50451">
        <w:rPr>
          <w:rFonts w:asciiTheme="majorBidi" w:hAnsiTheme="majorBidi" w:cstheme="majorBidi"/>
          <w:sz w:val="26"/>
          <w:szCs w:val="26"/>
          <w:lang w:val="en"/>
        </w:rPr>
        <w:t xml:space="preserve">cannot </w:t>
      </w:r>
      <w:r w:rsidR="00C50451">
        <w:rPr>
          <w:rFonts w:asciiTheme="majorBidi" w:hAnsiTheme="majorBidi" w:cstheme="majorBidi"/>
          <w:sz w:val="26"/>
          <w:szCs w:val="26"/>
          <w:lang w:val="en"/>
        </w:rPr>
        <w:t xml:space="preserve">be </w:t>
      </w:r>
      <w:r w:rsidR="00C50451" w:rsidRPr="00C50451">
        <w:rPr>
          <w:rFonts w:asciiTheme="majorBidi" w:hAnsiTheme="majorBidi" w:cstheme="majorBidi"/>
          <w:sz w:val="26"/>
          <w:szCs w:val="26"/>
          <w:lang w:val="en"/>
        </w:rPr>
        <w:t>undermine</w:t>
      </w:r>
      <w:r w:rsidR="00C50451">
        <w:rPr>
          <w:rFonts w:asciiTheme="majorBidi" w:hAnsiTheme="majorBidi" w:cstheme="majorBidi"/>
          <w:sz w:val="26"/>
          <w:szCs w:val="26"/>
          <w:lang w:val="en"/>
        </w:rPr>
        <w:t>d except to the extent needed to protect</w:t>
      </w:r>
      <w:r w:rsidR="001B4ABF">
        <w:rPr>
          <w:rFonts w:asciiTheme="majorBidi" w:hAnsiTheme="majorBidi" w:cstheme="majorBidi"/>
          <w:sz w:val="26"/>
          <w:szCs w:val="26"/>
          <w:lang w:val="en"/>
        </w:rPr>
        <w:t xml:space="preserve"> human dignity and maintain</w:t>
      </w:r>
      <w:r w:rsidR="00C50451" w:rsidRPr="00C50451">
        <w:rPr>
          <w:rFonts w:asciiTheme="majorBidi" w:hAnsiTheme="majorBidi" w:cstheme="majorBidi"/>
          <w:sz w:val="26"/>
          <w:szCs w:val="26"/>
          <w:lang w:val="en"/>
        </w:rPr>
        <w:t xml:space="preserve"> respect</w:t>
      </w:r>
      <w:r w:rsidR="001B4ABF">
        <w:rPr>
          <w:rFonts w:asciiTheme="majorBidi" w:hAnsiTheme="majorBidi" w:cstheme="majorBidi"/>
          <w:sz w:val="26"/>
          <w:szCs w:val="26"/>
          <w:lang w:val="en"/>
        </w:rPr>
        <w:t>”</w:t>
      </w:r>
      <w:r>
        <w:rPr>
          <w:rFonts w:asciiTheme="majorBidi" w:hAnsiTheme="majorBidi" w:cstheme="majorBidi"/>
          <w:sz w:val="26"/>
          <w:szCs w:val="26"/>
          <w:lang w:val="en"/>
        </w:rPr>
        <w:t>.</w:t>
      </w:r>
    </w:p>
    <w:p w14:paraId="2C4FA1E7" w14:textId="7F5EB253" w:rsidR="004E0A55" w:rsidRPr="00D97F84" w:rsidRDefault="004E0A55" w:rsidP="004E0A55">
      <w:pPr>
        <w:jc w:val="both"/>
        <w:rPr>
          <w:rFonts w:asciiTheme="majorBidi" w:hAnsiTheme="majorBidi" w:cstheme="majorBidi"/>
          <w:sz w:val="26"/>
          <w:szCs w:val="26"/>
        </w:rPr>
      </w:pPr>
      <w:r w:rsidRPr="00D97F84">
        <w:rPr>
          <w:rFonts w:asciiTheme="majorBidi" w:hAnsiTheme="majorBidi" w:cstheme="majorBidi"/>
          <w:sz w:val="26"/>
          <w:szCs w:val="26"/>
        </w:rPr>
        <w:t>The Court also relied on international</w:t>
      </w:r>
      <w:r>
        <w:rPr>
          <w:rFonts w:asciiTheme="majorBidi" w:hAnsiTheme="majorBidi" w:cstheme="majorBidi"/>
          <w:sz w:val="26"/>
          <w:szCs w:val="26"/>
        </w:rPr>
        <w:t xml:space="preserve"> jurisprudence</w:t>
      </w:r>
      <w:r w:rsidRPr="00D97F84">
        <w:rPr>
          <w:rFonts w:asciiTheme="majorBidi" w:hAnsiTheme="majorBidi" w:cstheme="majorBidi"/>
          <w:sz w:val="26"/>
          <w:szCs w:val="26"/>
        </w:rPr>
        <w:t xml:space="preserve"> when it mentioned that “it has become established in international jurisprudence that the field of politics leaves little room for imposing restrictions on freedom of expression, and that the limits of permitted criticism are greater sacrifice in matters of public concern or issues related to the positions of politicians and public law persons.”</w:t>
      </w:r>
    </w:p>
    <w:p w14:paraId="0602EE78" w14:textId="3C8BE520" w:rsidR="004E0A55" w:rsidRPr="00D97F84" w:rsidRDefault="004E0A55" w:rsidP="004E0A55">
      <w:pPr>
        <w:jc w:val="both"/>
        <w:rPr>
          <w:rFonts w:asciiTheme="majorBidi" w:hAnsiTheme="majorBidi" w:cstheme="majorBidi"/>
          <w:sz w:val="26"/>
          <w:szCs w:val="26"/>
        </w:rPr>
      </w:pPr>
      <w:r>
        <w:rPr>
          <w:rFonts w:asciiTheme="majorBidi" w:hAnsiTheme="majorBidi" w:cstheme="majorBidi"/>
          <w:sz w:val="26"/>
          <w:szCs w:val="26"/>
        </w:rPr>
        <w:t>T</w:t>
      </w:r>
      <w:r w:rsidRPr="00D97F84">
        <w:rPr>
          <w:rFonts w:asciiTheme="majorBidi" w:hAnsiTheme="majorBidi" w:cstheme="majorBidi"/>
          <w:sz w:val="26"/>
          <w:szCs w:val="26"/>
        </w:rPr>
        <w:t xml:space="preserve">he Court </w:t>
      </w:r>
      <w:r>
        <w:rPr>
          <w:rFonts w:asciiTheme="majorBidi" w:hAnsiTheme="majorBidi" w:cstheme="majorBidi"/>
          <w:sz w:val="26"/>
          <w:szCs w:val="26"/>
        </w:rPr>
        <w:t>specifically cited</w:t>
      </w:r>
      <w:r w:rsidRPr="00D97F84">
        <w:rPr>
          <w:rFonts w:asciiTheme="majorBidi" w:hAnsiTheme="majorBidi" w:cstheme="majorBidi"/>
          <w:sz w:val="26"/>
          <w:szCs w:val="26"/>
        </w:rPr>
        <w:t xml:space="preserve"> two legal precedents</w:t>
      </w:r>
      <w:r>
        <w:rPr>
          <w:rFonts w:asciiTheme="majorBidi" w:hAnsiTheme="majorBidi" w:cstheme="majorBidi"/>
          <w:sz w:val="26"/>
          <w:szCs w:val="26"/>
        </w:rPr>
        <w:t>;</w:t>
      </w:r>
      <w:r w:rsidRPr="00D97F84">
        <w:rPr>
          <w:rFonts w:asciiTheme="majorBidi" w:hAnsiTheme="majorBidi" w:cstheme="majorBidi"/>
          <w:sz w:val="26"/>
          <w:szCs w:val="26"/>
        </w:rPr>
        <w:t xml:space="preserve"> the cases of Bathold v. Federal Republic of Germany, judgment of 25 March 1985, series A, n: 90, and Oberschilck v. Austria, judgment of 23 May 1991, series A no 204, p 26-27</w:t>
      </w:r>
      <w:r>
        <w:rPr>
          <w:rFonts w:asciiTheme="majorBidi" w:hAnsiTheme="majorBidi" w:cstheme="majorBidi"/>
          <w:sz w:val="26"/>
          <w:szCs w:val="26"/>
        </w:rPr>
        <w:t>,</w:t>
      </w:r>
      <w:r w:rsidRPr="00D97F84">
        <w:rPr>
          <w:rFonts w:asciiTheme="majorBidi" w:hAnsiTheme="majorBidi" w:cstheme="majorBidi"/>
          <w:sz w:val="26"/>
          <w:szCs w:val="26"/>
        </w:rPr>
        <w:t xml:space="preserve"> where the judgements considered</w:t>
      </w:r>
      <w:r>
        <w:rPr>
          <w:rFonts w:asciiTheme="majorBidi" w:hAnsiTheme="majorBidi" w:cstheme="majorBidi"/>
          <w:sz w:val="26"/>
          <w:szCs w:val="26"/>
        </w:rPr>
        <w:t>, as stipulated by the Court,</w:t>
      </w:r>
      <w:r w:rsidRPr="00D97F84">
        <w:rPr>
          <w:rFonts w:asciiTheme="majorBidi" w:hAnsiTheme="majorBidi" w:cstheme="majorBidi"/>
          <w:sz w:val="26"/>
          <w:szCs w:val="26"/>
        </w:rPr>
        <w:t xml:space="preserve"> that “</w:t>
      </w:r>
      <w:r>
        <w:rPr>
          <w:rFonts w:asciiTheme="majorBidi" w:hAnsiTheme="majorBidi" w:cstheme="majorBidi"/>
          <w:sz w:val="26"/>
          <w:szCs w:val="26"/>
        </w:rPr>
        <w:t>t</w:t>
      </w:r>
      <w:r w:rsidRPr="00D97F84">
        <w:rPr>
          <w:rFonts w:asciiTheme="majorBidi" w:hAnsiTheme="majorBidi" w:cstheme="majorBidi"/>
          <w:sz w:val="26"/>
          <w:szCs w:val="26"/>
        </w:rPr>
        <w:t xml:space="preserve">he limits of admissible criticism are broader with regard to </w:t>
      </w:r>
      <w:r w:rsidRPr="00D97F84">
        <w:rPr>
          <w:rFonts w:asciiTheme="majorBidi" w:hAnsiTheme="majorBidi" w:cstheme="majorBidi"/>
          <w:sz w:val="26"/>
          <w:szCs w:val="26"/>
        </w:rPr>
        <w:lastRenderedPageBreak/>
        <w:t xml:space="preserve">a politician, targeted in this capacity, than a </w:t>
      </w:r>
      <w:r>
        <w:rPr>
          <w:rFonts w:asciiTheme="majorBidi" w:hAnsiTheme="majorBidi" w:cstheme="majorBidi"/>
          <w:sz w:val="26"/>
          <w:szCs w:val="26"/>
        </w:rPr>
        <w:t>normal</w:t>
      </w:r>
      <w:r w:rsidRPr="00D97F84">
        <w:rPr>
          <w:rFonts w:asciiTheme="majorBidi" w:hAnsiTheme="majorBidi" w:cstheme="majorBidi"/>
          <w:sz w:val="26"/>
          <w:szCs w:val="26"/>
        </w:rPr>
        <w:t xml:space="preserve"> individual: unlike the second, the first is inevitably and consciously exposed to careful control of his actions and gestures both by journalists and by the mass of citizens, he must therefore show greater tolerance (…). He certainly has the right to have his reputation protected, even outside the framework of his private life, but the imperatives of this protection must be weighed against the interests of the free discussion of political questions, the exceptions to freedom of expression calling for to a narrow interpretation”</w:t>
      </w:r>
      <w:r>
        <w:rPr>
          <w:rFonts w:asciiTheme="majorBidi" w:hAnsiTheme="majorBidi" w:cstheme="majorBidi"/>
          <w:sz w:val="26"/>
          <w:szCs w:val="26"/>
        </w:rPr>
        <w:t>.</w:t>
      </w:r>
    </w:p>
    <w:p w14:paraId="0751136B" w14:textId="1A7EF15E" w:rsidR="008817AE" w:rsidRPr="00D97F84" w:rsidRDefault="00C15D8E" w:rsidP="00E07BC8">
      <w:pPr>
        <w:jc w:val="both"/>
        <w:rPr>
          <w:rFonts w:asciiTheme="majorBidi" w:hAnsiTheme="majorBidi" w:cstheme="majorBidi"/>
          <w:sz w:val="26"/>
          <w:szCs w:val="26"/>
        </w:rPr>
      </w:pPr>
      <w:r w:rsidRPr="00D97F84">
        <w:rPr>
          <w:rFonts w:asciiTheme="majorBidi" w:hAnsiTheme="majorBidi" w:cstheme="majorBidi"/>
          <w:sz w:val="26"/>
          <w:szCs w:val="26"/>
        </w:rPr>
        <w:t>Reference made to the above, the Court revoked the proceed</w:t>
      </w:r>
      <w:r w:rsidR="00E07BC8">
        <w:rPr>
          <w:rFonts w:asciiTheme="majorBidi" w:hAnsiTheme="majorBidi" w:cstheme="majorBidi"/>
          <w:sz w:val="26"/>
          <w:szCs w:val="26"/>
        </w:rPr>
        <w:t>ings</w:t>
      </w:r>
      <w:r w:rsidRPr="00D97F84">
        <w:rPr>
          <w:rFonts w:asciiTheme="majorBidi" w:hAnsiTheme="majorBidi" w:cstheme="majorBidi"/>
          <w:sz w:val="26"/>
          <w:szCs w:val="26"/>
        </w:rPr>
        <w:t xml:space="preserve"> attributed to the defen</w:t>
      </w:r>
      <w:r w:rsidR="003D1B1C" w:rsidRPr="00D97F84">
        <w:rPr>
          <w:rFonts w:asciiTheme="majorBidi" w:hAnsiTheme="majorBidi" w:cstheme="majorBidi"/>
          <w:sz w:val="26"/>
          <w:szCs w:val="26"/>
        </w:rPr>
        <w:t>dants,</w:t>
      </w:r>
      <w:r w:rsidR="00EE4BB2" w:rsidRPr="00D97F84">
        <w:rPr>
          <w:rFonts w:asciiTheme="majorBidi" w:hAnsiTheme="majorBidi" w:cstheme="majorBidi"/>
          <w:sz w:val="26"/>
          <w:szCs w:val="26"/>
        </w:rPr>
        <w:t xml:space="preserve"> and </w:t>
      </w:r>
      <w:r w:rsidR="00040A6C" w:rsidRPr="00D97F84">
        <w:rPr>
          <w:rFonts w:asciiTheme="majorBidi" w:hAnsiTheme="majorBidi" w:cstheme="majorBidi"/>
          <w:sz w:val="26"/>
          <w:szCs w:val="26"/>
        </w:rPr>
        <w:t xml:space="preserve">judged in maintaining </w:t>
      </w:r>
      <w:r w:rsidR="00CD4B63" w:rsidRPr="00D97F84">
        <w:rPr>
          <w:rFonts w:asciiTheme="majorBidi" w:hAnsiTheme="majorBidi" w:cstheme="majorBidi"/>
          <w:sz w:val="26"/>
          <w:szCs w:val="26"/>
        </w:rPr>
        <w:t>all legal expenses.</w:t>
      </w:r>
    </w:p>
    <w:p w14:paraId="4C62B2DB" w14:textId="77777777" w:rsidR="00105116" w:rsidRPr="00D97F84" w:rsidRDefault="00105116" w:rsidP="00E07BC8">
      <w:pPr>
        <w:jc w:val="both"/>
        <w:rPr>
          <w:rFonts w:asciiTheme="majorBidi" w:hAnsiTheme="majorBidi" w:cstheme="majorBidi"/>
          <w:b/>
          <w:bCs/>
          <w:color w:val="000000" w:themeColor="text1"/>
          <w:sz w:val="26"/>
          <w:szCs w:val="26"/>
        </w:rPr>
      </w:pPr>
      <w:r w:rsidRPr="00D97F84">
        <w:rPr>
          <w:rFonts w:asciiTheme="majorBidi" w:hAnsiTheme="majorBidi" w:cstheme="majorBidi"/>
          <w:b/>
          <w:bCs/>
          <w:color w:val="000000" w:themeColor="text1"/>
          <w:sz w:val="26"/>
          <w:szCs w:val="26"/>
        </w:rPr>
        <w:t>Decision Direction</w:t>
      </w:r>
    </w:p>
    <w:p w14:paraId="0174643D" w14:textId="77777777" w:rsidR="000645A0" w:rsidRDefault="00C13DF6" w:rsidP="00E07BC8">
      <w:pPr>
        <w:jc w:val="both"/>
        <w:rPr>
          <w:rFonts w:asciiTheme="majorBidi" w:hAnsiTheme="majorBidi" w:cstheme="majorBidi"/>
          <w:sz w:val="26"/>
          <w:szCs w:val="26"/>
          <w:lang w:bidi="ar-LB"/>
        </w:rPr>
      </w:pPr>
      <w:r w:rsidRPr="00D97F84">
        <w:rPr>
          <w:rFonts w:asciiTheme="majorBidi" w:hAnsiTheme="majorBidi" w:cstheme="majorBidi"/>
          <w:sz w:val="26"/>
          <w:szCs w:val="26"/>
        </w:rPr>
        <w:t>The decision made by</w:t>
      </w:r>
      <w:r w:rsidRPr="00D97F84">
        <w:rPr>
          <w:rFonts w:asciiTheme="majorBidi" w:hAnsiTheme="majorBidi" w:cstheme="majorBidi"/>
          <w:b/>
          <w:bCs/>
          <w:sz w:val="26"/>
          <w:szCs w:val="26"/>
        </w:rPr>
        <w:t xml:space="preserve"> </w:t>
      </w:r>
      <w:r w:rsidRPr="00D97F84">
        <w:rPr>
          <w:rFonts w:asciiTheme="majorBidi" w:hAnsiTheme="majorBidi" w:cstheme="majorBidi"/>
          <w:sz w:val="26"/>
          <w:szCs w:val="26"/>
        </w:rPr>
        <w:t xml:space="preserve">the Court </w:t>
      </w:r>
      <w:r w:rsidR="00BF7932" w:rsidRPr="009C4354">
        <w:rPr>
          <w:rFonts w:asciiTheme="majorBidi" w:hAnsiTheme="majorBidi" w:cstheme="majorBidi"/>
          <w:bCs/>
          <w:sz w:val="26"/>
          <w:szCs w:val="26"/>
        </w:rPr>
        <w:t xml:space="preserve">is a clear expansion of </w:t>
      </w:r>
      <w:r w:rsidR="00BF7932">
        <w:rPr>
          <w:rFonts w:asciiTheme="majorBidi" w:hAnsiTheme="majorBidi" w:cstheme="majorBidi"/>
          <w:bCs/>
          <w:sz w:val="26"/>
          <w:szCs w:val="26"/>
        </w:rPr>
        <w:t>F</w:t>
      </w:r>
      <w:r w:rsidR="00BF7932" w:rsidRPr="009C4354">
        <w:rPr>
          <w:rFonts w:asciiTheme="majorBidi" w:hAnsiTheme="majorBidi" w:cstheme="majorBidi"/>
          <w:bCs/>
          <w:sz w:val="26"/>
          <w:szCs w:val="26"/>
        </w:rPr>
        <w:t xml:space="preserve">reedom of </w:t>
      </w:r>
      <w:r w:rsidR="00BF7932">
        <w:rPr>
          <w:rFonts w:asciiTheme="majorBidi" w:hAnsiTheme="majorBidi" w:cstheme="majorBidi"/>
          <w:bCs/>
          <w:sz w:val="26"/>
          <w:szCs w:val="26"/>
        </w:rPr>
        <w:t>E</w:t>
      </w:r>
      <w:r w:rsidR="00BF7932" w:rsidRPr="009C4354">
        <w:rPr>
          <w:rFonts w:asciiTheme="majorBidi" w:hAnsiTheme="majorBidi" w:cstheme="majorBidi"/>
          <w:bCs/>
          <w:sz w:val="26"/>
          <w:szCs w:val="26"/>
        </w:rPr>
        <w:t xml:space="preserve">xpression. The </w:t>
      </w:r>
      <w:r w:rsidR="00E07BC8">
        <w:rPr>
          <w:rFonts w:asciiTheme="majorBidi" w:hAnsiTheme="majorBidi" w:cstheme="majorBidi"/>
          <w:bCs/>
          <w:sz w:val="26"/>
          <w:szCs w:val="26"/>
        </w:rPr>
        <w:t>Court</w:t>
      </w:r>
      <w:r w:rsidR="00BF7932" w:rsidRPr="009C4354">
        <w:rPr>
          <w:rFonts w:asciiTheme="majorBidi" w:hAnsiTheme="majorBidi" w:cstheme="majorBidi"/>
          <w:bCs/>
          <w:sz w:val="26"/>
          <w:szCs w:val="26"/>
        </w:rPr>
        <w:t xml:space="preserve"> did not only acquit the defendants based on the absence of moral and material elements of the crime mentioned</w:t>
      </w:r>
      <w:r w:rsidR="00EB77F8">
        <w:rPr>
          <w:rFonts w:asciiTheme="majorBidi" w:hAnsiTheme="majorBidi" w:cstheme="majorBidi"/>
          <w:bCs/>
          <w:sz w:val="26"/>
          <w:szCs w:val="26"/>
        </w:rPr>
        <w:t xml:space="preserve"> in </w:t>
      </w:r>
      <w:r w:rsidR="00EB77F8" w:rsidRPr="00D97F84">
        <w:rPr>
          <w:rFonts w:asciiTheme="majorBidi" w:hAnsiTheme="majorBidi" w:cstheme="majorBidi"/>
          <w:sz w:val="26"/>
          <w:szCs w:val="26"/>
          <w:lang w:bidi="ar-LB"/>
        </w:rPr>
        <w:t>Article</w:t>
      </w:r>
      <w:r w:rsidR="00EB77F8">
        <w:rPr>
          <w:rFonts w:asciiTheme="majorBidi" w:hAnsiTheme="majorBidi" w:cstheme="majorBidi"/>
          <w:sz w:val="26"/>
          <w:szCs w:val="26"/>
          <w:lang w:bidi="ar-LB"/>
        </w:rPr>
        <w:t>s</w:t>
      </w:r>
      <w:r w:rsidR="00EB77F8" w:rsidRPr="00D97F84">
        <w:rPr>
          <w:rFonts w:asciiTheme="majorBidi" w:hAnsiTheme="majorBidi" w:cstheme="majorBidi"/>
          <w:sz w:val="26"/>
          <w:szCs w:val="26"/>
          <w:lang w:bidi="ar-LB"/>
        </w:rPr>
        <w:t xml:space="preserve"> 26 </w:t>
      </w:r>
      <w:r w:rsidR="00EB77F8">
        <w:rPr>
          <w:rFonts w:asciiTheme="majorBidi" w:hAnsiTheme="majorBidi" w:cstheme="majorBidi"/>
          <w:sz w:val="26"/>
          <w:szCs w:val="26"/>
          <w:lang w:bidi="ar-LB"/>
        </w:rPr>
        <w:t>and</w:t>
      </w:r>
      <w:r w:rsidR="00EB77F8" w:rsidRPr="00D97F84">
        <w:rPr>
          <w:rFonts w:asciiTheme="majorBidi" w:hAnsiTheme="majorBidi" w:cstheme="majorBidi"/>
          <w:sz w:val="26"/>
          <w:szCs w:val="26"/>
          <w:lang w:bidi="ar-LB"/>
        </w:rPr>
        <w:t xml:space="preserve"> 23 of the Legislative Decree No. (104/1977)</w:t>
      </w:r>
      <w:r w:rsidR="00D25E29">
        <w:rPr>
          <w:rFonts w:asciiTheme="majorBidi" w:hAnsiTheme="majorBidi" w:cstheme="majorBidi"/>
          <w:sz w:val="26"/>
          <w:szCs w:val="26"/>
          <w:lang w:bidi="ar-LB"/>
        </w:rPr>
        <w:t xml:space="preserve"> </w:t>
      </w:r>
      <w:r w:rsidR="00D25E29" w:rsidRPr="009C4354">
        <w:rPr>
          <w:rFonts w:asciiTheme="majorBidi" w:hAnsiTheme="majorBidi" w:cstheme="majorBidi"/>
          <w:bCs/>
          <w:sz w:val="26"/>
          <w:szCs w:val="26"/>
        </w:rPr>
        <w:t xml:space="preserve">but went further to </w:t>
      </w:r>
      <w:r w:rsidRPr="00F62714">
        <w:rPr>
          <w:rFonts w:asciiTheme="majorBidi" w:hAnsiTheme="majorBidi" w:cstheme="majorBidi"/>
          <w:sz w:val="26"/>
          <w:szCs w:val="26"/>
        </w:rPr>
        <w:t>ass</w:t>
      </w:r>
      <w:r w:rsidR="0041138A" w:rsidRPr="00F62714">
        <w:rPr>
          <w:rFonts w:asciiTheme="majorBidi" w:hAnsiTheme="majorBidi" w:cstheme="majorBidi"/>
          <w:sz w:val="26"/>
          <w:szCs w:val="26"/>
        </w:rPr>
        <w:t>ure</w:t>
      </w:r>
      <w:r w:rsidRPr="00F62714">
        <w:rPr>
          <w:rFonts w:asciiTheme="majorBidi" w:hAnsiTheme="majorBidi" w:cstheme="majorBidi"/>
          <w:sz w:val="26"/>
          <w:szCs w:val="26"/>
        </w:rPr>
        <w:t xml:space="preserve"> the Lebanese public that their country is a democracy which protects </w:t>
      </w:r>
      <w:r w:rsidR="00EC5DBC" w:rsidRPr="00F62714">
        <w:rPr>
          <w:rFonts w:asciiTheme="majorBidi" w:hAnsiTheme="majorBidi" w:cstheme="majorBidi"/>
          <w:sz w:val="26"/>
          <w:szCs w:val="26"/>
        </w:rPr>
        <w:t xml:space="preserve">freedom of expression </w:t>
      </w:r>
      <w:r w:rsidR="007029C5" w:rsidRPr="00F62714">
        <w:rPr>
          <w:rFonts w:asciiTheme="majorBidi" w:hAnsiTheme="majorBidi" w:cstheme="majorBidi"/>
          <w:sz w:val="26"/>
          <w:szCs w:val="26"/>
        </w:rPr>
        <w:t>even when criticiz</w:t>
      </w:r>
      <w:r w:rsidR="00E07BC8">
        <w:rPr>
          <w:rFonts w:asciiTheme="majorBidi" w:hAnsiTheme="majorBidi" w:cstheme="majorBidi"/>
          <w:sz w:val="26"/>
          <w:szCs w:val="26"/>
        </w:rPr>
        <w:t>ing</w:t>
      </w:r>
      <w:r w:rsidR="007029C5" w:rsidRPr="00F62714">
        <w:rPr>
          <w:rFonts w:asciiTheme="majorBidi" w:hAnsiTheme="majorBidi" w:cstheme="majorBidi"/>
          <w:sz w:val="26"/>
          <w:szCs w:val="26"/>
        </w:rPr>
        <w:t xml:space="preserve"> the political stance of persons in the most im</w:t>
      </w:r>
      <w:r w:rsidR="00A74E06" w:rsidRPr="00F62714">
        <w:rPr>
          <w:rFonts w:asciiTheme="majorBidi" w:hAnsiTheme="majorBidi" w:cstheme="majorBidi"/>
          <w:sz w:val="26"/>
          <w:szCs w:val="26"/>
        </w:rPr>
        <w:t xml:space="preserve">portant positions in the state. This was shown by the reference made to international standards rather than </w:t>
      </w:r>
      <w:r w:rsidR="00A74E06" w:rsidRPr="00F62714">
        <w:rPr>
          <w:rFonts w:asciiTheme="majorBidi" w:hAnsiTheme="majorBidi" w:cstheme="majorBidi"/>
          <w:sz w:val="26"/>
          <w:szCs w:val="26"/>
          <w:lang w:bidi="ar-LB"/>
        </w:rPr>
        <w:t>settling for the country’s constitution and laws.</w:t>
      </w:r>
      <w:r w:rsidR="000645A0" w:rsidRPr="00F62714">
        <w:rPr>
          <w:rFonts w:asciiTheme="majorBidi" w:hAnsiTheme="majorBidi" w:cstheme="majorBidi"/>
          <w:sz w:val="26"/>
          <w:szCs w:val="26"/>
          <w:lang w:bidi="ar-LB"/>
        </w:rPr>
        <w:t xml:space="preserve"> The judgement goes beyond national standards to broaden the scope of freedom of expression in Lebanon </w:t>
      </w:r>
      <w:r w:rsidR="00A34062" w:rsidRPr="00F62714">
        <w:rPr>
          <w:rFonts w:asciiTheme="majorBidi" w:hAnsiTheme="majorBidi" w:cstheme="majorBidi"/>
          <w:sz w:val="26"/>
          <w:szCs w:val="26"/>
          <w:lang w:bidi="ar-LB"/>
        </w:rPr>
        <w:t>instead of limit</w:t>
      </w:r>
      <w:r w:rsidR="00A01BF6" w:rsidRPr="00F62714">
        <w:rPr>
          <w:rFonts w:asciiTheme="majorBidi" w:hAnsiTheme="majorBidi" w:cstheme="majorBidi"/>
          <w:sz w:val="26"/>
          <w:szCs w:val="26"/>
          <w:lang w:bidi="ar-LB"/>
        </w:rPr>
        <w:t xml:space="preserve">ing </w:t>
      </w:r>
      <w:r w:rsidR="0041138A" w:rsidRPr="00F62714">
        <w:rPr>
          <w:rFonts w:asciiTheme="majorBidi" w:hAnsiTheme="majorBidi" w:cstheme="majorBidi"/>
          <w:sz w:val="26"/>
          <w:szCs w:val="26"/>
          <w:lang w:bidi="ar-LB"/>
        </w:rPr>
        <w:t xml:space="preserve">political </w:t>
      </w:r>
      <w:r w:rsidR="00A01BF6" w:rsidRPr="00F62714">
        <w:rPr>
          <w:rFonts w:asciiTheme="majorBidi" w:hAnsiTheme="majorBidi" w:cstheme="majorBidi"/>
          <w:sz w:val="26"/>
          <w:szCs w:val="26"/>
          <w:lang w:bidi="ar-LB"/>
        </w:rPr>
        <w:t>criticism</w:t>
      </w:r>
      <w:r w:rsidR="00E07BC8">
        <w:rPr>
          <w:rFonts w:asciiTheme="majorBidi" w:hAnsiTheme="majorBidi" w:cstheme="majorBidi"/>
          <w:sz w:val="26"/>
          <w:szCs w:val="26"/>
          <w:lang w:bidi="ar-LB"/>
        </w:rPr>
        <w:t xml:space="preserve"> to ancient national laws</w:t>
      </w:r>
      <w:r w:rsidR="00A01BF6" w:rsidRPr="00F62714">
        <w:rPr>
          <w:rFonts w:asciiTheme="majorBidi" w:hAnsiTheme="majorBidi" w:cstheme="majorBidi"/>
          <w:sz w:val="26"/>
          <w:szCs w:val="26"/>
          <w:lang w:bidi="ar-LB"/>
        </w:rPr>
        <w:t>.</w:t>
      </w:r>
    </w:p>
    <w:p w14:paraId="6936221E" w14:textId="77777777" w:rsidR="0041138A" w:rsidRPr="00D97F84" w:rsidRDefault="0041138A" w:rsidP="00E07BC8">
      <w:pPr>
        <w:jc w:val="both"/>
        <w:rPr>
          <w:rFonts w:asciiTheme="majorBidi" w:hAnsiTheme="majorBidi" w:cstheme="majorBidi"/>
          <w:sz w:val="26"/>
          <w:szCs w:val="26"/>
        </w:rPr>
      </w:pPr>
      <w:r>
        <w:rPr>
          <w:rFonts w:asciiTheme="majorBidi" w:hAnsiTheme="majorBidi" w:cstheme="majorBidi"/>
          <w:sz w:val="26"/>
          <w:szCs w:val="26"/>
        </w:rPr>
        <w:t>It is also important to note that the timing of the decision</w:t>
      </w:r>
      <w:r w:rsidR="00805018">
        <w:rPr>
          <w:rFonts w:asciiTheme="majorBidi" w:hAnsiTheme="majorBidi" w:cstheme="majorBidi"/>
          <w:sz w:val="26"/>
          <w:szCs w:val="26"/>
        </w:rPr>
        <w:t xml:space="preserve"> (</w:t>
      </w:r>
      <w:r w:rsidR="00805018" w:rsidRPr="00D97F84">
        <w:rPr>
          <w:rFonts w:asciiTheme="majorBidi" w:hAnsiTheme="majorBidi" w:cstheme="majorBidi"/>
          <w:sz w:val="26"/>
          <w:szCs w:val="26"/>
          <w:shd w:val="clear" w:color="auto" w:fill="FFFFFF"/>
          <w:lang w:bidi="ar-LB"/>
        </w:rPr>
        <w:t>November 21, 2019</w:t>
      </w:r>
      <w:r w:rsidR="00805018" w:rsidRPr="009C4354">
        <w:rPr>
          <w:rFonts w:asciiTheme="majorBidi" w:hAnsiTheme="majorBidi" w:cstheme="majorBidi"/>
          <w:bCs/>
          <w:sz w:val="26"/>
          <w:szCs w:val="26"/>
        </w:rPr>
        <w:t>) comes during the country’s largest known revolution (since October 17, 2019), which sets forth the principle of freedom of expression</w:t>
      </w:r>
      <w:r>
        <w:rPr>
          <w:rFonts w:asciiTheme="majorBidi" w:hAnsiTheme="majorBidi" w:cstheme="majorBidi"/>
          <w:sz w:val="26"/>
          <w:szCs w:val="26"/>
        </w:rPr>
        <w:t xml:space="preserve"> </w:t>
      </w:r>
      <w:r w:rsidR="00551F02">
        <w:rPr>
          <w:rFonts w:asciiTheme="majorBidi" w:hAnsiTheme="majorBidi" w:cstheme="majorBidi"/>
          <w:sz w:val="26"/>
          <w:szCs w:val="26"/>
        </w:rPr>
        <w:t>especially when many activists have been summoned for investigation and ev</w:t>
      </w:r>
      <w:r w:rsidR="002E1A7F">
        <w:rPr>
          <w:rFonts w:asciiTheme="majorBidi" w:hAnsiTheme="majorBidi" w:cstheme="majorBidi"/>
          <w:sz w:val="26"/>
          <w:szCs w:val="26"/>
        </w:rPr>
        <w:t>en unlawfully arrested for criticizing politicians on social media and other media outlets.</w:t>
      </w:r>
    </w:p>
    <w:p w14:paraId="5CC7CE50" w14:textId="7BA6781B" w:rsidR="00EE5435" w:rsidRDefault="00EE5435" w:rsidP="00E07BC8">
      <w:pPr>
        <w:jc w:val="both"/>
        <w:rPr>
          <w:rFonts w:asciiTheme="majorBidi" w:hAnsiTheme="majorBidi" w:cstheme="majorBidi"/>
          <w:b/>
          <w:bCs/>
          <w:color w:val="000000" w:themeColor="text1"/>
          <w:sz w:val="26"/>
          <w:szCs w:val="26"/>
        </w:rPr>
      </w:pPr>
      <w:r w:rsidRPr="00D97F84">
        <w:rPr>
          <w:rFonts w:asciiTheme="majorBidi" w:hAnsiTheme="majorBidi" w:cstheme="majorBidi"/>
          <w:b/>
          <w:bCs/>
          <w:color w:val="000000" w:themeColor="text1"/>
          <w:sz w:val="26"/>
          <w:szCs w:val="26"/>
        </w:rPr>
        <w:t>Global Perspective</w:t>
      </w:r>
    </w:p>
    <w:p w14:paraId="3C5AAD9A" w14:textId="39367955" w:rsidR="0038181E" w:rsidRPr="00C21E5D" w:rsidRDefault="0038181E" w:rsidP="00E07BC8">
      <w:pPr>
        <w:jc w:val="both"/>
        <w:rPr>
          <w:rFonts w:asciiTheme="majorBidi" w:hAnsiTheme="majorBidi" w:cstheme="majorBidi"/>
          <w:b/>
          <w:bCs/>
          <w:color w:val="000000" w:themeColor="text1"/>
          <w:sz w:val="26"/>
          <w:szCs w:val="26"/>
        </w:rPr>
      </w:pPr>
      <w:r w:rsidRPr="00C21E5D">
        <w:rPr>
          <w:rFonts w:asciiTheme="majorBidi" w:hAnsiTheme="majorBidi" w:cstheme="majorBidi"/>
          <w:b/>
          <w:bCs/>
          <w:color w:val="000000" w:themeColor="text1"/>
          <w:sz w:val="26"/>
          <w:szCs w:val="26"/>
        </w:rPr>
        <w:t>Table of Authorities</w:t>
      </w:r>
    </w:p>
    <w:p w14:paraId="79D99528" w14:textId="6E4CBD17" w:rsidR="0038181E" w:rsidRPr="00C21E5D" w:rsidRDefault="0038181E" w:rsidP="00E07BC8">
      <w:pPr>
        <w:jc w:val="both"/>
        <w:rPr>
          <w:rFonts w:asciiTheme="majorBidi" w:hAnsiTheme="majorBidi" w:cstheme="majorBidi"/>
          <w:b/>
          <w:bCs/>
          <w:color w:val="000000" w:themeColor="text1"/>
          <w:sz w:val="26"/>
          <w:szCs w:val="26"/>
        </w:rPr>
      </w:pPr>
      <w:r w:rsidRPr="00C21E5D">
        <w:rPr>
          <w:rFonts w:asciiTheme="majorBidi" w:hAnsiTheme="majorBidi" w:cstheme="majorBidi"/>
          <w:b/>
          <w:bCs/>
          <w:color w:val="000000" w:themeColor="text1"/>
          <w:sz w:val="26"/>
          <w:szCs w:val="26"/>
        </w:rPr>
        <w:t xml:space="preserve">Related International and/or regional laws </w:t>
      </w:r>
    </w:p>
    <w:p w14:paraId="5C679075" w14:textId="75A02104" w:rsidR="00641FED" w:rsidRDefault="00641FED" w:rsidP="00641FED">
      <w:pPr>
        <w:pStyle w:val="ListParagraph"/>
        <w:numPr>
          <w:ilvl w:val="0"/>
          <w:numId w:val="1"/>
        </w:numPr>
        <w:jc w:val="both"/>
        <w:rPr>
          <w:rFonts w:asciiTheme="majorBidi" w:hAnsiTheme="majorBidi" w:cstheme="majorBidi"/>
          <w:color w:val="000000" w:themeColor="text1"/>
          <w:sz w:val="26"/>
          <w:szCs w:val="26"/>
        </w:rPr>
      </w:pPr>
      <w:bookmarkStart w:id="0" w:name="_GoBack"/>
      <w:bookmarkEnd w:id="0"/>
      <w:r>
        <w:rPr>
          <w:rFonts w:asciiTheme="majorBidi" w:hAnsiTheme="majorBidi" w:cstheme="majorBidi"/>
          <w:color w:val="000000" w:themeColor="text1"/>
          <w:sz w:val="26"/>
          <w:szCs w:val="26"/>
        </w:rPr>
        <w:t>U</w:t>
      </w:r>
      <w:r w:rsidR="00912C78">
        <w:rPr>
          <w:rFonts w:asciiTheme="majorBidi" w:hAnsiTheme="majorBidi" w:cstheme="majorBidi"/>
          <w:color w:val="000000" w:themeColor="text1"/>
          <w:sz w:val="26"/>
          <w:szCs w:val="26"/>
        </w:rPr>
        <w:t xml:space="preserve">niversal </w:t>
      </w:r>
      <w:r>
        <w:rPr>
          <w:rFonts w:asciiTheme="majorBidi" w:hAnsiTheme="majorBidi" w:cstheme="majorBidi"/>
          <w:color w:val="000000" w:themeColor="text1"/>
          <w:sz w:val="26"/>
          <w:szCs w:val="26"/>
        </w:rPr>
        <w:t>D</w:t>
      </w:r>
      <w:r w:rsidR="00912C78">
        <w:rPr>
          <w:rFonts w:asciiTheme="majorBidi" w:hAnsiTheme="majorBidi" w:cstheme="majorBidi"/>
          <w:color w:val="000000" w:themeColor="text1"/>
          <w:sz w:val="26"/>
          <w:szCs w:val="26"/>
        </w:rPr>
        <w:t xml:space="preserve">eclaration of </w:t>
      </w:r>
      <w:r>
        <w:rPr>
          <w:rFonts w:asciiTheme="majorBidi" w:hAnsiTheme="majorBidi" w:cstheme="majorBidi"/>
          <w:color w:val="000000" w:themeColor="text1"/>
          <w:sz w:val="26"/>
          <w:szCs w:val="26"/>
        </w:rPr>
        <w:t>H</w:t>
      </w:r>
      <w:r w:rsidR="00912C78">
        <w:rPr>
          <w:rFonts w:asciiTheme="majorBidi" w:hAnsiTheme="majorBidi" w:cstheme="majorBidi"/>
          <w:color w:val="000000" w:themeColor="text1"/>
          <w:sz w:val="26"/>
          <w:szCs w:val="26"/>
        </w:rPr>
        <w:t xml:space="preserve">uman </w:t>
      </w:r>
      <w:r>
        <w:rPr>
          <w:rFonts w:asciiTheme="majorBidi" w:hAnsiTheme="majorBidi" w:cstheme="majorBidi"/>
          <w:color w:val="000000" w:themeColor="text1"/>
          <w:sz w:val="26"/>
          <w:szCs w:val="26"/>
        </w:rPr>
        <w:t>R</w:t>
      </w:r>
      <w:r w:rsidR="00912C78">
        <w:rPr>
          <w:rFonts w:asciiTheme="majorBidi" w:hAnsiTheme="majorBidi" w:cstheme="majorBidi"/>
          <w:color w:val="000000" w:themeColor="text1"/>
          <w:sz w:val="26"/>
          <w:szCs w:val="26"/>
        </w:rPr>
        <w:t>ights</w:t>
      </w:r>
      <w:r>
        <w:rPr>
          <w:rFonts w:asciiTheme="majorBidi" w:hAnsiTheme="majorBidi" w:cstheme="majorBidi"/>
          <w:color w:val="000000" w:themeColor="text1"/>
          <w:sz w:val="26"/>
          <w:szCs w:val="26"/>
        </w:rPr>
        <w:t>, Art</w:t>
      </w:r>
      <w:r w:rsidR="00912C78">
        <w:rPr>
          <w:rFonts w:asciiTheme="majorBidi" w:hAnsiTheme="majorBidi" w:cstheme="majorBidi"/>
          <w:color w:val="000000" w:themeColor="text1"/>
          <w:sz w:val="26"/>
          <w:szCs w:val="26"/>
        </w:rPr>
        <w:t>icle</w:t>
      </w:r>
      <w:r w:rsidR="00836831">
        <w:rPr>
          <w:rFonts w:asciiTheme="majorBidi" w:hAnsiTheme="majorBidi" w:cstheme="majorBidi"/>
          <w:color w:val="000000" w:themeColor="text1"/>
          <w:sz w:val="26"/>
          <w:szCs w:val="26"/>
        </w:rPr>
        <w:t xml:space="preserve"> </w:t>
      </w:r>
      <w:r>
        <w:rPr>
          <w:rFonts w:asciiTheme="majorBidi" w:hAnsiTheme="majorBidi" w:cstheme="majorBidi"/>
          <w:color w:val="000000" w:themeColor="text1"/>
          <w:sz w:val="26"/>
          <w:szCs w:val="26"/>
        </w:rPr>
        <w:t>19</w:t>
      </w:r>
      <w:r w:rsidR="004E0A55">
        <w:rPr>
          <w:rFonts w:asciiTheme="majorBidi" w:hAnsiTheme="majorBidi" w:cstheme="majorBidi"/>
          <w:color w:val="000000" w:themeColor="text1"/>
          <w:sz w:val="26"/>
          <w:szCs w:val="26"/>
        </w:rPr>
        <w:t>.</w:t>
      </w:r>
    </w:p>
    <w:p w14:paraId="624B235D" w14:textId="1B1F9323" w:rsidR="00641FED" w:rsidRPr="00836831" w:rsidRDefault="004E0A55" w:rsidP="00641FED">
      <w:pPr>
        <w:pStyle w:val="ListParagraph"/>
        <w:numPr>
          <w:ilvl w:val="0"/>
          <w:numId w:val="1"/>
        </w:numPr>
        <w:jc w:val="both"/>
        <w:rPr>
          <w:rFonts w:asciiTheme="majorBidi" w:hAnsiTheme="majorBidi" w:cstheme="majorBidi"/>
          <w:color w:val="000000" w:themeColor="text1"/>
          <w:sz w:val="26"/>
          <w:szCs w:val="26"/>
        </w:rPr>
      </w:pPr>
      <w:r w:rsidRPr="004E0A55">
        <w:rPr>
          <w:rFonts w:asciiTheme="majorBidi" w:hAnsiTheme="majorBidi" w:cstheme="majorBidi"/>
          <w:sz w:val="26"/>
          <w:szCs w:val="26"/>
        </w:rPr>
        <w:t>Declaration of the Rights of Man and of the Citizen</w:t>
      </w:r>
      <w:r w:rsidR="00912C78">
        <w:rPr>
          <w:rFonts w:asciiTheme="majorBidi" w:hAnsiTheme="majorBidi" w:cstheme="majorBidi"/>
          <w:sz w:val="26"/>
          <w:szCs w:val="26"/>
        </w:rPr>
        <w:t>, Article 11</w:t>
      </w:r>
      <w:r>
        <w:rPr>
          <w:rFonts w:asciiTheme="majorBidi" w:hAnsiTheme="majorBidi" w:cstheme="majorBidi"/>
          <w:sz w:val="26"/>
          <w:szCs w:val="26"/>
        </w:rPr>
        <w:t>.</w:t>
      </w:r>
    </w:p>
    <w:p w14:paraId="75DB2289" w14:textId="255C62C9" w:rsidR="00836831" w:rsidRPr="002C6651" w:rsidRDefault="007211D1" w:rsidP="00641FED">
      <w:pPr>
        <w:pStyle w:val="ListParagraph"/>
        <w:numPr>
          <w:ilvl w:val="0"/>
          <w:numId w:val="1"/>
        </w:numPr>
        <w:jc w:val="both"/>
        <w:rPr>
          <w:rFonts w:asciiTheme="majorBidi" w:hAnsiTheme="majorBidi" w:cstheme="majorBidi"/>
          <w:color w:val="000000" w:themeColor="text1"/>
          <w:sz w:val="26"/>
          <w:szCs w:val="26"/>
        </w:rPr>
      </w:pPr>
      <w:r w:rsidRPr="00124E21">
        <w:rPr>
          <w:rFonts w:asciiTheme="majorBidi" w:hAnsiTheme="majorBidi" w:cstheme="majorBidi"/>
          <w:sz w:val="26"/>
          <w:szCs w:val="26"/>
        </w:rPr>
        <w:t>European Convention on Human Rights</w:t>
      </w:r>
      <w:r>
        <w:rPr>
          <w:rFonts w:asciiTheme="majorBidi" w:hAnsiTheme="majorBidi" w:cstheme="majorBidi"/>
          <w:sz w:val="26"/>
          <w:szCs w:val="26"/>
        </w:rPr>
        <w:t>, Article 10</w:t>
      </w:r>
      <w:r w:rsidR="004E0A55">
        <w:rPr>
          <w:rFonts w:asciiTheme="majorBidi" w:hAnsiTheme="majorBidi" w:cstheme="majorBidi"/>
          <w:sz w:val="26"/>
          <w:szCs w:val="26"/>
        </w:rPr>
        <w:t>.</w:t>
      </w:r>
    </w:p>
    <w:p w14:paraId="10D7EB4E" w14:textId="77777777" w:rsidR="00C21E5D" w:rsidRPr="00C21E5D" w:rsidRDefault="00C21E5D" w:rsidP="00C21E5D">
      <w:pPr>
        <w:pStyle w:val="ListParagraph"/>
        <w:numPr>
          <w:ilvl w:val="0"/>
          <w:numId w:val="1"/>
        </w:numPr>
        <w:jc w:val="both"/>
        <w:rPr>
          <w:rFonts w:asciiTheme="majorBidi" w:hAnsiTheme="majorBidi" w:cstheme="majorBidi"/>
          <w:color w:val="000000" w:themeColor="text1"/>
          <w:sz w:val="26"/>
          <w:szCs w:val="26"/>
        </w:rPr>
      </w:pPr>
      <w:r w:rsidRPr="00D97F84">
        <w:rPr>
          <w:rFonts w:asciiTheme="majorBidi" w:hAnsiTheme="majorBidi" w:cstheme="majorBidi"/>
          <w:sz w:val="26"/>
          <w:szCs w:val="26"/>
        </w:rPr>
        <w:t>Bathold v. Federal Republic of Germany, judgment of 25 March 1985, series A, n: 90</w:t>
      </w:r>
      <w:r>
        <w:rPr>
          <w:rFonts w:asciiTheme="majorBidi" w:hAnsiTheme="majorBidi" w:cstheme="majorBidi"/>
          <w:sz w:val="26"/>
          <w:szCs w:val="26"/>
        </w:rPr>
        <w:t>.</w:t>
      </w:r>
    </w:p>
    <w:p w14:paraId="0B94D6A6" w14:textId="797EA5EE" w:rsidR="00C21E5D" w:rsidRPr="00C21E5D" w:rsidRDefault="00C21E5D" w:rsidP="00C21E5D">
      <w:pPr>
        <w:pStyle w:val="ListParagraph"/>
        <w:numPr>
          <w:ilvl w:val="0"/>
          <w:numId w:val="1"/>
        </w:numPr>
        <w:jc w:val="both"/>
        <w:rPr>
          <w:rFonts w:asciiTheme="majorBidi" w:hAnsiTheme="majorBidi" w:cstheme="majorBidi"/>
          <w:color w:val="000000" w:themeColor="text1"/>
          <w:sz w:val="26"/>
          <w:szCs w:val="26"/>
        </w:rPr>
      </w:pPr>
      <w:r w:rsidRPr="00C21E5D">
        <w:rPr>
          <w:rFonts w:asciiTheme="majorBidi" w:hAnsiTheme="majorBidi" w:cstheme="majorBidi"/>
          <w:sz w:val="26"/>
          <w:szCs w:val="26"/>
        </w:rPr>
        <w:lastRenderedPageBreak/>
        <w:t>Oberschilck v. Austria, judgment of 23 May 1991, series A no 204, p 26-27</w:t>
      </w:r>
      <w:r>
        <w:rPr>
          <w:rFonts w:asciiTheme="majorBidi" w:hAnsiTheme="majorBidi" w:cstheme="majorBidi"/>
          <w:sz w:val="26"/>
          <w:szCs w:val="26"/>
        </w:rPr>
        <w:t>.</w:t>
      </w:r>
    </w:p>
    <w:p w14:paraId="62E9345F" w14:textId="67FB4EA2" w:rsidR="007211D1" w:rsidRPr="00C21E5D" w:rsidRDefault="007211D1" w:rsidP="00C21E5D">
      <w:pPr>
        <w:ind w:left="360"/>
        <w:jc w:val="both"/>
        <w:rPr>
          <w:rFonts w:asciiTheme="majorBidi" w:hAnsiTheme="majorBidi" w:cstheme="majorBidi"/>
          <w:b/>
          <w:bCs/>
          <w:color w:val="000000" w:themeColor="text1"/>
          <w:sz w:val="26"/>
          <w:szCs w:val="26"/>
        </w:rPr>
      </w:pPr>
      <w:r w:rsidRPr="00C21E5D">
        <w:rPr>
          <w:rFonts w:asciiTheme="majorBidi" w:hAnsiTheme="majorBidi" w:cstheme="majorBidi"/>
          <w:b/>
          <w:bCs/>
          <w:color w:val="000000" w:themeColor="text1"/>
          <w:sz w:val="26"/>
          <w:szCs w:val="26"/>
        </w:rPr>
        <w:t>National standards, laws, or jurisprudence</w:t>
      </w:r>
    </w:p>
    <w:p w14:paraId="7CF3B359" w14:textId="75D40E14" w:rsidR="004E0A55" w:rsidRDefault="004E0A55" w:rsidP="007211D1">
      <w:pPr>
        <w:pStyle w:val="ListParagraph"/>
        <w:numPr>
          <w:ilvl w:val="0"/>
          <w:numId w:val="2"/>
        </w:numPr>
        <w:jc w:val="both"/>
        <w:rPr>
          <w:rFonts w:asciiTheme="majorBidi" w:hAnsiTheme="majorBidi" w:cstheme="majorBidi"/>
          <w:color w:val="000000" w:themeColor="text1"/>
          <w:sz w:val="26"/>
          <w:szCs w:val="26"/>
        </w:rPr>
      </w:pPr>
      <w:r>
        <w:rPr>
          <w:rFonts w:asciiTheme="majorBidi" w:hAnsiTheme="majorBidi" w:cstheme="majorBidi"/>
          <w:color w:val="000000" w:themeColor="text1"/>
          <w:sz w:val="26"/>
          <w:szCs w:val="26"/>
        </w:rPr>
        <w:t>Lebanese Constitution, Paragraph (B) of the Preamble and Article 13</w:t>
      </w:r>
    </w:p>
    <w:p w14:paraId="632D0CC6" w14:textId="4D00C26E" w:rsidR="004E0A55" w:rsidRPr="004E0A55" w:rsidRDefault="004E0A55" w:rsidP="004E0A55">
      <w:pPr>
        <w:pStyle w:val="ListParagraph"/>
        <w:jc w:val="both"/>
        <w:rPr>
          <w:rFonts w:asciiTheme="majorBidi" w:hAnsiTheme="majorBidi" w:cstheme="majorBidi"/>
          <w:color w:val="000000" w:themeColor="text1"/>
          <w:sz w:val="26"/>
          <w:szCs w:val="26"/>
        </w:rPr>
      </w:pPr>
      <w:r>
        <w:rPr>
          <w:rFonts w:asciiTheme="majorBidi" w:hAnsiTheme="majorBidi" w:cstheme="majorBidi"/>
          <w:i/>
          <w:iCs/>
          <w:sz w:val="20"/>
          <w:szCs w:val="20"/>
        </w:rPr>
        <w:t>International Commitments of the Lebanese Government and Freedom of Expression.</w:t>
      </w:r>
    </w:p>
    <w:p w14:paraId="379F6AB7" w14:textId="312FCEE7" w:rsidR="007211D1" w:rsidRPr="00B84F0D" w:rsidRDefault="00B84F0D" w:rsidP="007211D1">
      <w:pPr>
        <w:pStyle w:val="ListParagraph"/>
        <w:numPr>
          <w:ilvl w:val="0"/>
          <w:numId w:val="2"/>
        </w:numPr>
        <w:jc w:val="both"/>
        <w:rPr>
          <w:rFonts w:asciiTheme="majorBidi" w:hAnsiTheme="majorBidi" w:cstheme="majorBidi"/>
          <w:color w:val="000000" w:themeColor="text1"/>
          <w:sz w:val="26"/>
          <w:szCs w:val="26"/>
        </w:rPr>
      </w:pPr>
      <w:r>
        <w:rPr>
          <w:rFonts w:asciiTheme="majorBidi" w:hAnsiTheme="majorBidi" w:cstheme="majorBidi"/>
          <w:sz w:val="26"/>
          <w:szCs w:val="26"/>
        </w:rPr>
        <w:t xml:space="preserve">Leb. </w:t>
      </w:r>
      <w:r w:rsidR="00E22D7C">
        <w:rPr>
          <w:rFonts w:asciiTheme="majorBidi" w:hAnsiTheme="majorBidi" w:cstheme="majorBidi"/>
          <w:sz w:val="26"/>
          <w:szCs w:val="26"/>
        </w:rPr>
        <w:t xml:space="preserve">Penal Code </w:t>
      </w:r>
      <w:r>
        <w:rPr>
          <w:rFonts w:asciiTheme="majorBidi" w:hAnsiTheme="majorBidi" w:cstheme="majorBidi"/>
          <w:sz w:val="26"/>
          <w:szCs w:val="26"/>
        </w:rPr>
        <w:t xml:space="preserve">Art. 387 </w:t>
      </w:r>
    </w:p>
    <w:p w14:paraId="5777704E" w14:textId="1959560A" w:rsidR="00B84F0D" w:rsidRPr="00B84F0D" w:rsidRDefault="00B84F0D" w:rsidP="00B84F0D">
      <w:pPr>
        <w:pStyle w:val="ListParagraph"/>
        <w:jc w:val="both"/>
        <w:rPr>
          <w:rFonts w:asciiTheme="majorBidi" w:hAnsiTheme="majorBidi" w:cstheme="majorBidi"/>
          <w:color w:val="000000" w:themeColor="text1"/>
          <w:sz w:val="26"/>
          <w:szCs w:val="26"/>
        </w:rPr>
      </w:pPr>
      <w:r w:rsidRPr="00B84F0D">
        <w:rPr>
          <w:rFonts w:asciiTheme="majorBidi" w:hAnsiTheme="majorBidi" w:cstheme="majorBidi"/>
          <w:i/>
          <w:iCs/>
          <w:sz w:val="20"/>
          <w:szCs w:val="20"/>
        </w:rPr>
        <w:t xml:space="preserve">The exception of defamation against the head of </w:t>
      </w:r>
      <w:r w:rsidR="00C21E5D">
        <w:rPr>
          <w:rFonts w:asciiTheme="majorBidi" w:hAnsiTheme="majorBidi" w:cstheme="majorBidi"/>
          <w:i/>
          <w:iCs/>
          <w:sz w:val="20"/>
          <w:szCs w:val="20"/>
        </w:rPr>
        <w:t xml:space="preserve">the </w:t>
      </w:r>
      <w:r w:rsidRPr="00B84F0D">
        <w:rPr>
          <w:rFonts w:asciiTheme="majorBidi" w:hAnsiTheme="majorBidi" w:cstheme="majorBidi"/>
          <w:i/>
          <w:iCs/>
          <w:sz w:val="20"/>
          <w:szCs w:val="20"/>
        </w:rPr>
        <w:t>state</w:t>
      </w:r>
      <w:r w:rsidR="004302E7">
        <w:rPr>
          <w:rFonts w:asciiTheme="majorBidi" w:hAnsiTheme="majorBidi" w:cstheme="majorBidi"/>
          <w:i/>
          <w:iCs/>
          <w:sz w:val="20"/>
          <w:szCs w:val="20"/>
        </w:rPr>
        <w:t>.</w:t>
      </w:r>
    </w:p>
    <w:p w14:paraId="69190967" w14:textId="12213EB3" w:rsidR="00B84F0D" w:rsidRPr="00B07AF0" w:rsidRDefault="006223EB" w:rsidP="007211D1">
      <w:pPr>
        <w:pStyle w:val="ListParagraph"/>
        <w:numPr>
          <w:ilvl w:val="0"/>
          <w:numId w:val="2"/>
        </w:numPr>
        <w:jc w:val="both"/>
        <w:rPr>
          <w:rFonts w:asciiTheme="majorBidi" w:hAnsiTheme="majorBidi" w:cstheme="majorBidi"/>
          <w:color w:val="000000" w:themeColor="text1"/>
          <w:sz w:val="26"/>
          <w:szCs w:val="26"/>
        </w:rPr>
      </w:pPr>
      <w:r>
        <w:rPr>
          <w:rFonts w:asciiTheme="majorBidi" w:hAnsiTheme="majorBidi" w:cstheme="majorBidi"/>
          <w:sz w:val="26"/>
          <w:szCs w:val="26"/>
          <w:lang w:bidi="ar-LB"/>
        </w:rPr>
        <w:t xml:space="preserve">Leb. </w:t>
      </w:r>
      <w:r w:rsidRPr="00D97F84">
        <w:rPr>
          <w:rFonts w:asciiTheme="majorBidi" w:hAnsiTheme="majorBidi" w:cstheme="majorBidi"/>
          <w:sz w:val="26"/>
          <w:szCs w:val="26"/>
          <w:lang w:bidi="ar-LB"/>
        </w:rPr>
        <w:t>Penal Code</w:t>
      </w:r>
      <w:r>
        <w:rPr>
          <w:rFonts w:asciiTheme="majorBidi" w:hAnsiTheme="majorBidi" w:cstheme="majorBidi"/>
          <w:sz w:val="26"/>
          <w:szCs w:val="26"/>
          <w:lang w:bidi="ar-LB"/>
        </w:rPr>
        <w:t xml:space="preserve"> Art. 210</w:t>
      </w:r>
    </w:p>
    <w:p w14:paraId="1DF44FFD" w14:textId="65C47EC1" w:rsidR="00B07AF0" w:rsidRPr="008A3B15" w:rsidRDefault="008A3B15" w:rsidP="00B07AF0">
      <w:pPr>
        <w:pStyle w:val="ListParagraph"/>
        <w:jc w:val="both"/>
        <w:rPr>
          <w:rFonts w:asciiTheme="majorBidi" w:hAnsiTheme="majorBidi" w:cstheme="majorBidi"/>
          <w:i/>
          <w:iCs/>
          <w:color w:val="000000" w:themeColor="text1"/>
          <w:sz w:val="20"/>
          <w:szCs w:val="20"/>
        </w:rPr>
      </w:pPr>
      <w:r w:rsidRPr="008A3B15">
        <w:rPr>
          <w:rFonts w:asciiTheme="majorBidi" w:hAnsiTheme="majorBidi" w:cstheme="majorBidi"/>
          <w:i/>
          <w:iCs/>
          <w:color w:val="000000" w:themeColor="text1"/>
          <w:sz w:val="20"/>
          <w:szCs w:val="20"/>
        </w:rPr>
        <w:t>No one shall be sentenced to a penalty unless he consciously and willingly committed the act.</w:t>
      </w:r>
    </w:p>
    <w:p w14:paraId="33B23D26" w14:textId="4C74BC8E" w:rsidR="006223EB" w:rsidRPr="00646350" w:rsidRDefault="00D63E25" w:rsidP="007211D1">
      <w:pPr>
        <w:pStyle w:val="ListParagraph"/>
        <w:numPr>
          <w:ilvl w:val="0"/>
          <w:numId w:val="2"/>
        </w:numPr>
        <w:jc w:val="both"/>
        <w:rPr>
          <w:rFonts w:asciiTheme="majorBidi" w:hAnsiTheme="majorBidi" w:cstheme="majorBidi"/>
          <w:color w:val="000000" w:themeColor="text1"/>
          <w:sz w:val="26"/>
          <w:szCs w:val="26"/>
        </w:rPr>
      </w:pPr>
      <w:r>
        <w:rPr>
          <w:rFonts w:asciiTheme="majorBidi" w:hAnsiTheme="majorBidi" w:cstheme="majorBidi"/>
          <w:sz w:val="26"/>
          <w:szCs w:val="26"/>
          <w:lang w:bidi="ar-LB"/>
        </w:rPr>
        <w:t xml:space="preserve">Leb. </w:t>
      </w:r>
      <w:r w:rsidR="00D35BB1" w:rsidRPr="00D97F84">
        <w:rPr>
          <w:rFonts w:asciiTheme="majorBidi" w:hAnsiTheme="majorBidi" w:cstheme="majorBidi"/>
          <w:sz w:val="26"/>
          <w:szCs w:val="26"/>
          <w:lang w:bidi="ar-LB"/>
        </w:rPr>
        <w:t>Legislative Decree 104/77</w:t>
      </w:r>
      <w:r>
        <w:rPr>
          <w:rFonts w:asciiTheme="majorBidi" w:hAnsiTheme="majorBidi" w:cstheme="majorBidi"/>
          <w:sz w:val="26"/>
          <w:szCs w:val="26"/>
          <w:lang w:bidi="ar-LB"/>
        </w:rPr>
        <w:t xml:space="preserve"> Art. 26</w:t>
      </w:r>
    </w:p>
    <w:p w14:paraId="35726988" w14:textId="69CDF66A" w:rsidR="00646350" w:rsidRPr="003C103A" w:rsidRDefault="003C103A" w:rsidP="00646350">
      <w:pPr>
        <w:pStyle w:val="ListParagraph"/>
        <w:jc w:val="both"/>
        <w:rPr>
          <w:rFonts w:asciiTheme="majorBidi" w:hAnsiTheme="majorBidi" w:cstheme="majorBidi"/>
          <w:i/>
          <w:iCs/>
          <w:color w:val="000000" w:themeColor="text1"/>
          <w:sz w:val="20"/>
          <w:szCs w:val="20"/>
        </w:rPr>
      </w:pPr>
      <w:r w:rsidRPr="003C103A">
        <w:rPr>
          <w:rFonts w:asciiTheme="majorBidi" w:hAnsiTheme="majorBidi" w:cstheme="majorBidi"/>
          <w:i/>
          <w:iCs/>
          <w:sz w:val="20"/>
          <w:szCs w:val="20"/>
          <w:lang w:bidi="ar-LB"/>
        </w:rPr>
        <w:t>The penalties imposed for crimes committed by press publications are the responsibility of its manager and the author as original actors.</w:t>
      </w:r>
    </w:p>
    <w:p w14:paraId="73AE714D" w14:textId="551D76EE" w:rsidR="00D35BB1" w:rsidRPr="00702F9F" w:rsidRDefault="00D63E25" w:rsidP="007211D1">
      <w:pPr>
        <w:pStyle w:val="ListParagraph"/>
        <w:numPr>
          <w:ilvl w:val="0"/>
          <w:numId w:val="2"/>
        </w:numPr>
        <w:jc w:val="both"/>
        <w:rPr>
          <w:rFonts w:asciiTheme="majorBidi" w:hAnsiTheme="majorBidi" w:cstheme="majorBidi"/>
          <w:color w:val="000000" w:themeColor="text1"/>
          <w:sz w:val="26"/>
          <w:szCs w:val="26"/>
        </w:rPr>
      </w:pPr>
      <w:r>
        <w:rPr>
          <w:rFonts w:asciiTheme="majorBidi" w:hAnsiTheme="majorBidi" w:cstheme="majorBidi"/>
          <w:sz w:val="26"/>
          <w:szCs w:val="26"/>
          <w:lang w:bidi="ar-LB"/>
        </w:rPr>
        <w:t xml:space="preserve">Leb. </w:t>
      </w:r>
      <w:r w:rsidR="00D35BB1" w:rsidRPr="00D97F84">
        <w:rPr>
          <w:rFonts w:asciiTheme="majorBidi" w:hAnsiTheme="majorBidi" w:cstheme="majorBidi"/>
          <w:sz w:val="26"/>
          <w:szCs w:val="26"/>
          <w:lang w:bidi="ar-LB"/>
        </w:rPr>
        <w:t>Legislative Decree 104/77</w:t>
      </w:r>
      <w:r>
        <w:rPr>
          <w:rFonts w:asciiTheme="majorBidi" w:hAnsiTheme="majorBidi" w:cstheme="majorBidi"/>
          <w:sz w:val="26"/>
          <w:szCs w:val="26"/>
          <w:lang w:bidi="ar-LB"/>
        </w:rPr>
        <w:t xml:space="preserve"> Art. 23</w:t>
      </w:r>
    </w:p>
    <w:p w14:paraId="66686824" w14:textId="626B1EEE" w:rsidR="00702F9F" w:rsidRPr="00A273CC" w:rsidRDefault="00702F9F" w:rsidP="00702F9F">
      <w:pPr>
        <w:pStyle w:val="ListParagraph"/>
        <w:jc w:val="both"/>
        <w:rPr>
          <w:rFonts w:asciiTheme="majorBidi" w:hAnsiTheme="majorBidi" w:cstheme="majorBidi"/>
          <w:i/>
          <w:iCs/>
          <w:color w:val="000000" w:themeColor="text1"/>
          <w:sz w:val="20"/>
          <w:szCs w:val="20"/>
        </w:rPr>
      </w:pPr>
      <w:r w:rsidRPr="00A273CC">
        <w:rPr>
          <w:rFonts w:asciiTheme="majorBidi" w:hAnsiTheme="majorBidi" w:cstheme="majorBidi"/>
          <w:i/>
          <w:iCs/>
          <w:sz w:val="20"/>
          <w:szCs w:val="20"/>
          <w:lang w:bidi="ar-LB"/>
        </w:rPr>
        <w:t>the movement of without complaint of the aggrieved</w:t>
      </w:r>
      <w:r w:rsidR="0085062D" w:rsidRPr="00A273CC">
        <w:rPr>
          <w:rFonts w:asciiTheme="majorBidi" w:hAnsiTheme="majorBidi" w:cstheme="majorBidi"/>
          <w:i/>
          <w:iCs/>
          <w:sz w:val="20"/>
          <w:szCs w:val="20"/>
          <w:lang w:bidi="ar-LB"/>
        </w:rPr>
        <w:t xml:space="preserve"> if a publication states what is considered as an affront to the dignity or defamatory, insulting or denigrating to the personality to the Head of the State</w:t>
      </w:r>
    </w:p>
    <w:p w14:paraId="0C533D97" w14:textId="4F198D94" w:rsidR="00B84F0D" w:rsidRPr="00A273CC" w:rsidRDefault="00B84F0D" w:rsidP="00B84F0D">
      <w:pPr>
        <w:pStyle w:val="ListParagraph"/>
        <w:jc w:val="both"/>
        <w:rPr>
          <w:rFonts w:asciiTheme="majorBidi" w:hAnsiTheme="majorBidi" w:cstheme="majorBidi"/>
          <w:i/>
          <w:iCs/>
          <w:sz w:val="20"/>
          <w:szCs w:val="20"/>
        </w:rPr>
      </w:pPr>
      <w:r w:rsidRPr="00A273CC">
        <w:rPr>
          <w:rFonts w:asciiTheme="majorBidi" w:hAnsiTheme="majorBidi" w:cstheme="majorBidi"/>
          <w:i/>
          <w:iCs/>
          <w:sz w:val="20"/>
          <w:szCs w:val="20"/>
        </w:rPr>
        <w:t>.</w:t>
      </w:r>
    </w:p>
    <w:p w14:paraId="08D1E605" w14:textId="77777777" w:rsidR="00B84F0D" w:rsidRPr="00B84F0D" w:rsidRDefault="00B84F0D" w:rsidP="00B84F0D">
      <w:pPr>
        <w:pStyle w:val="ListParagraph"/>
        <w:jc w:val="both"/>
        <w:rPr>
          <w:rFonts w:asciiTheme="majorBidi" w:hAnsiTheme="majorBidi" w:cstheme="majorBidi"/>
          <w:i/>
          <w:iCs/>
          <w:color w:val="000000" w:themeColor="text1"/>
          <w:sz w:val="20"/>
          <w:szCs w:val="20"/>
        </w:rPr>
      </w:pPr>
    </w:p>
    <w:p w14:paraId="04D8C935" w14:textId="77777777" w:rsidR="00B84F0D" w:rsidRPr="00B84F0D" w:rsidRDefault="00B84F0D" w:rsidP="00B84F0D">
      <w:pPr>
        <w:pStyle w:val="ListParagraph"/>
        <w:jc w:val="both"/>
        <w:rPr>
          <w:rFonts w:asciiTheme="majorBidi" w:hAnsiTheme="majorBidi" w:cstheme="majorBidi"/>
          <w:color w:val="000000" w:themeColor="text1"/>
          <w:sz w:val="20"/>
          <w:szCs w:val="20"/>
        </w:rPr>
      </w:pPr>
    </w:p>
    <w:p w14:paraId="3088703F" w14:textId="77777777" w:rsidR="00D900DC" w:rsidRPr="00D97F84" w:rsidRDefault="00D900DC" w:rsidP="00E07BC8">
      <w:pPr>
        <w:rPr>
          <w:rFonts w:asciiTheme="majorBidi" w:hAnsiTheme="majorBidi" w:cstheme="majorBidi"/>
          <w:sz w:val="26"/>
          <w:szCs w:val="26"/>
        </w:rPr>
      </w:pPr>
    </w:p>
    <w:sectPr w:rsidR="00D900DC" w:rsidRPr="00D97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21FBE"/>
    <w:multiLevelType w:val="hybridMultilevel"/>
    <w:tmpl w:val="C876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CC62EC"/>
    <w:multiLevelType w:val="hybridMultilevel"/>
    <w:tmpl w:val="7FCE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zMTE2NDMzMDA1NrZQ0lEKTi0uzszPAykwqgUAwM+SAiwAAAA="/>
  </w:docVars>
  <w:rsids>
    <w:rsidRoot w:val="0046586A"/>
    <w:rsid w:val="000002E3"/>
    <w:rsid w:val="00001AA8"/>
    <w:rsid w:val="00012B2B"/>
    <w:rsid w:val="0001624C"/>
    <w:rsid w:val="0003048D"/>
    <w:rsid w:val="000314CB"/>
    <w:rsid w:val="00040A6C"/>
    <w:rsid w:val="00043CE4"/>
    <w:rsid w:val="00051714"/>
    <w:rsid w:val="00057021"/>
    <w:rsid w:val="000645A0"/>
    <w:rsid w:val="0007380A"/>
    <w:rsid w:val="0008004A"/>
    <w:rsid w:val="00085A49"/>
    <w:rsid w:val="000873B7"/>
    <w:rsid w:val="000925DE"/>
    <w:rsid w:val="000A0236"/>
    <w:rsid w:val="000A3AB2"/>
    <w:rsid w:val="000A40A5"/>
    <w:rsid w:val="000C74F7"/>
    <w:rsid w:val="000D2710"/>
    <w:rsid w:val="000D69B0"/>
    <w:rsid w:val="000D7412"/>
    <w:rsid w:val="00100A0D"/>
    <w:rsid w:val="00101431"/>
    <w:rsid w:val="00105116"/>
    <w:rsid w:val="001106A9"/>
    <w:rsid w:val="001121F2"/>
    <w:rsid w:val="00121117"/>
    <w:rsid w:val="00124E21"/>
    <w:rsid w:val="00134CFD"/>
    <w:rsid w:val="00141467"/>
    <w:rsid w:val="001450D5"/>
    <w:rsid w:val="00146033"/>
    <w:rsid w:val="00150EAB"/>
    <w:rsid w:val="001553BC"/>
    <w:rsid w:val="00163AC5"/>
    <w:rsid w:val="00165091"/>
    <w:rsid w:val="00166364"/>
    <w:rsid w:val="00174A41"/>
    <w:rsid w:val="00175E71"/>
    <w:rsid w:val="00177B34"/>
    <w:rsid w:val="00184740"/>
    <w:rsid w:val="0018527F"/>
    <w:rsid w:val="0018541B"/>
    <w:rsid w:val="00195687"/>
    <w:rsid w:val="001976C0"/>
    <w:rsid w:val="001A7225"/>
    <w:rsid w:val="001B0FF0"/>
    <w:rsid w:val="001B25B5"/>
    <w:rsid w:val="001B4ABF"/>
    <w:rsid w:val="001C35C7"/>
    <w:rsid w:val="001C702E"/>
    <w:rsid w:val="001D1C76"/>
    <w:rsid w:val="001D29D4"/>
    <w:rsid w:val="001D2A3D"/>
    <w:rsid w:val="001D5317"/>
    <w:rsid w:val="001E33D1"/>
    <w:rsid w:val="001F04F4"/>
    <w:rsid w:val="001F0A17"/>
    <w:rsid w:val="001F2427"/>
    <w:rsid w:val="00203FEC"/>
    <w:rsid w:val="002069FC"/>
    <w:rsid w:val="00215DF3"/>
    <w:rsid w:val="00234C25"/>
    <w:rsid w:val="00250834"/>
    <w:rsid w:val="002509C4"/>
    <w:rsid w:val="0025174E"/>
    <w:rsid w:val="00266278"/>
    <w:rsid w:val="00270C03"/>
    <w:rsid w:val="00273321"/>
    <w:rsid w:val="002829C7"/>
    <w:rsid w:val="002B6094"/>
    <w:rsid w:val="002C43B7"/>
    <w:rsid w:val="002C6481"/>
    <w:rsid w:val="002C6651"/>
    <w:rsid w:val="002C7F85"/>
    <w:rsid w:val="002E033B"/>
    <w:rsid w:val="002E1A7F"/>
    <w:rsid w:val="002F15F7"/>
    <w:rsid w:val="002F20D0"/>
    <w:rsid w:val="002F3744"/>
    <w:rsid w:val="00305DC8"/>
    <w:rsid w:val="00313C06"/>
    <w:rsid w:val="00313D25"/>
    <w:rsid w:val="003178E6"/>
    <w:rsid w:val="00340F5D"/>
    <w:rsid w:val="00365C73"/>
    <w:rsid w:val="0037456A"/>
    <w:rsid w:val="00377D23"/>
    <w:rsid w:val="0038181E"/>
    <w:rsid w:val="00384E87"/>
    <w:rsid w:val="00395E69"/>
    <w:rsid w:val="003A04B4"/>
    <w:rsid w:val="003B0B1A"/>
    <w:rsid w:val="003B6B21"/>
    <w:rsid w:val="003B73BD"/>
    <w:rsid w:val="003C103A"/>
    <w:rsid w:val="003C22AE"/>
    <w:rsid w:val="003D040A"/>
    <w:rsid w:val="003D1B1C"/>
    <w:rsid w:val="003D412F"/>
    <w:rsid w:val="003D467B"/>
    <w:rsid w:val="003D4959"/>
    <w:rsid w:val="003E6C5B"/>
    <w:rsid w:val="003F36A0"/>
    <w:rsid w:val="0041138A"/>
    <w:rsid w:val="004302E7"/>
    <w:rsid w:val="00446BCE"/>
    <w:rsid w:val="004501C1"/>
    <w:rsid w:val="00450678"/>
    <w:rsid w:val="00460016"/>
    <w:rsid w:val="00463ECE"/>
    <w:rsid w:val="0046586A"/>
    <w:rsid w:val="004678D6"/>
    <w:rsid w:val="0047358E"/>
    <w:rsid w:val="00475F1C"/>
    <w:rsid w:val="00476912"/>
    <w:rsid w:val="004810B1"/>
    <w:rsid w:val="00481FEE"/>
    <w:rsid w:val="00493F58"/>
    <w:rsid w:val="00494B4C"/>
    <w:rsid w:val="004978F9"/>
    <w:rsid w:val="004A73F0"/>
    <w:rsid w:val="004B61E7"/>
    <w:rsid w:val="004B62D5"/>
    <w:rsid w:val="004C11AB"/>
    <w:rsid w:val="004C40D1"/>
    <w:rsid w:val="004C4561"/>
    <w:rsid w:val="004C53CA"/>
    <w:rsid w:val="004D068C"/>
    <w:rsid w:val="004D5C39"/>
    <w:rsid w:val="004E0A55"/>
    <w:rsid w:val="004F3B75"/>
    <w:rsid w:val="00511954"/>
    <w:rsid w:val="00513057"/>
    <w:rsid w:val="00516112"/>
    <w:rsid w:val="005316A4"/>
    <w:rsid w:val="0053434E"/>
    <w:rsid w:val="0053540F"/>
    <w:rsid w:val="00551F02"/>
    <w:rsid w:val="00555119"/>
    <w:rsid w:val="005668F4"/>
    <w:rsid w:val="005678DA"/>
    <w:rsid w:val="005857DE"/>
    <w:rsid w:val="00595008"/>
    <w:rsid w:val="005A22D0"/>
    <w:rsid w:val="005A371F"/>
    <w:rsid w:val="005A461C"/>
    <w:rsid w:val="005A7ED2"/>
    <w:rsid w:val="005B2041"/>
    <w:rsid w:val="005C06F6"/>
    <w:rsid w:val="005D4526"/>
    <w:rsid w:val="005F58A0"/>
    <w:rsid w:val="005F6B64"/>
    <w:rsid w:val="006058D6"/>
    <w:rsid w:val="006223EB"/>
    <w:rsid w:val="00641FED"/>
    <w:rsid w:val="00646350"/>
    <w:rsid w:val="00655510"/>
    <w:rsid w:val="0065597E"/>
    <w:rsid w:val="006567A8"/>
    <w:rsid w:val="00657A14"/>
    <w:rsid w:val="00657B4B"/>
    <w:rsid w:val="00670305"/>
    <w:rsid w:val="00682759"/>
    <w:rsid w:val="006838FB"/>
    <w:rsid w:val="00692256"/>
    <w:rsid w:val="006A268F"/>
    <w:rsid w:val="006B1CEC"/>
    <w:rsid w:val="006B3A67"/>
    <w:rsid w:val="006B49E0"/>
    <w:rsid w:val="006B5851"/>
    <w:rsid w:val="006C6891"/>
    <w:rsid w:val="006D298D"/>
    <w:rsid w:val="006E17ED"/>
    <w:rsid w:val="007021F7"/>
    <w:rsid w:val="007029C5"/>
    <w:rsid w:val="00702F9F"/>
    <w:rsid w:val="007075AE"/>
    <w:rsid w:val="0071376E"/>
    <w:rsid w:val="00713CC5"/>
    <w:rsid w:val="007211D1"/>
    <w:rsid w:val="00722214"/>
    <w:rsid w:val="00737805"/>
    <w:rsid w:val="00740009"/>
    <w:rsid w:val="00755534"/>
    <w:rsid w:val="00775313"/>
    <w:rsid w:val="007763D5"/>
    <w:rsid w:val="007832E6"/>
    <w:rsid w:val="00795AA3"/>
    <w:rsid w:val="007A28CC"/>
    <w:rsid w:val="007A3B98"/>
    <w:rsid w:val="007B1CB0"/>
    <w:rsid w:val="007B5C35"/>
    <w:rsid w:val="007C3E78"/>
    <w:rsid w:val="007C6B6F"/>
    <w:rsid w:val="007D61EB"/>
    <w:rsid w:val="007D7E64"/>
    <w:rsid w:val="007D7EC8"/>
    <w:rsid w:val="00800D66"/>
    <w:rsid w:val="00802069"/>
    <w:rsid w:val="00805018"/>
    <w:rsid w:val="0081097F"/>
    <w:rsid w:val="008231C9"/>
    <w:rsid w:val="0082365E"/>
    <w:rsid w:val="00826DCB"/>
    <w:rsid w:val="008344D5"/>
    <w:rsid w:val="00834758"/>
    <w:rsid w:val="00836831"/>
    <w:rsid w:val="0085062D"/>
    <w:rsid w:val="0087036E"/>
    <w:rsid w:val="008762B3"/>
    <w:rsid w:val="008817AE"/>
    <w:rsid w:val="008931E6"/>
    <w:rsid w:val="008A1C24"/>
    <w:rsid w:val="008A3B15"/>
    <w:rsid w:val="008A75C2"/>
    <w:rsid w:val="008B5A68"/>
    <w:rsid w:val="008C4F3F"/>
    <w:rsid w:val="008F1B61"/>
    <w:rsid w:val="008F74CB"/>
    <w:rsid w:val="00912C78"/>
    <w:rsid w:val="00915E46"/>
    <w:rsid w:val="00916F01"/>
    <w:rsid w:val="00931FFA"/>
    <w:rsid w:val="0095381F"/>
    <w:rsid w:val="00955C1A"/>
    <w:rsid w:val="00981E69"/>
    <w:rsid w:val="00984D40"/>
    <w:rsid w:val="009A5DC0"/>
    <w:rsid w:val="009B1133"/>
    <w:rsid w:val="009B64A0"/>
    <w:rsid w:val="009B7A07"/>
    <w:rsid w:val="009E4478"/>
    <w:rsid w:val="009F60E6"/>
    <w:rsid w:val="009F70B2"/>
    <w:rsid w:val="00A01BF6"/>
    <w:rsid w:val="00A02FFB"/>
    <w:rsid w:val="00A06D77"/>
    <w:rsid w:val="00A273CC"/>
    <w:rsid w:val="00A34062"/>
    <w:rsid w:val="00A36FE1"/>
    <w:rsid w:val="00A444A6"/>
    <w:rsid w:val="00A45212"/>
    <w:rsid w:val="00A51CEB"/>
    <w:rsid w:val="00A70CF8"/>
    <w:rsid w:val="00A74E06"/>
    <w:rsid w:val="00A80330"/>
    <w:rsid w:val="00A9497F"/>
    <w:rsid w:val="00AA1C73"/>
    <w:rsid w:val="00AB2011"/>
    <w:rsid w:val="00AB27C0"/>
    <w:rsid w:val="00AC4703"/>
    <w:rsid w:val="00AE6486"/>
    <w:rsid w:val="00AF3FD3"/>
    <w:rsid w:val="00AF4A3B"/>
    <w:rsid w:val="00AF52F5"/>
    <w:rsid w:val="00AF561B"/>
    <w:rsid w:val="00AF638C"/>
    <w:rsid w:val="00B07AF0"/>
    <w:rsid w:val="00B14294"/>
    <w:rsid w:val="00B2508A"/>
    <w:rsid w:val="00B3269B"/>
    <w:rsid w:val="00B36884"/>
    <w:rsid w:val="00B52C27"/>
    <w:rsid w:val="00B56D05"/>
    <w:rsid w:val="00B60219"/>
    <w:rsid w:val="00B73F15"/>
    <w:rsid w:val="00B84F0D"/>
    <w:rsid w:val="00B903E6"/>
    <w:rsid w:val="00B927CE"/>
    <w:rsid w:val="00BA4F0E"/>
    <w:rsid w:val="00BB7DB9"/>
    <w:rsid w:val="00BC6783"/>
    <w:rsid w:val="00BD0752"/>
    <w:rsid w:val="00BF7932"/>
    <w:rsid w:val="00C124E8"/>
    <w:rsid w:val="00C128CB"/>
    <w:rsid w:val="00C13DF6"/>
    <w:rsid w:val="00C15D8E"/>
    <w:rsid w:val="00C21E5D"/>
    <w:rsid w:val="00C226D0"/>
    <w:rsid w:val="00C43FCB"/>
    <w:rsid w:val="00C44812"/>
    <w:rsid w:val="00C50451"/>
    <w:rsid w:val="00C66FFD"/>
    <w:rsid w:val="00C70B9C"/>
    <w:rsid w:val="00C716D8"/>
    <w:rsid w:val="00C76435"/>
    <w:rsid w:val="00C80AAE"/>
    <w:rsid w:val="00C82D53"/>
    <w:rsid w:val="00C92222"/>
    <w:rsid w:val="00C95A98"/>
    <w:rsid w:val="00CA1BBB"/>
    <w:rsid w:val="00CA1BD1"/>
    <w:rsid w:val="00CB21C7"/>
    <w:rsid w:val="00CB22EC"/>
    <w:rsid w:val="00CD3A10"/>
    <w:rsid w:val="00CD4B63"/>
    <w:rsid w:val="00CE15FE"/>
    <w:rsid w:val="00CE3D32"/>
    <w:rsid w:val="00CE6EA5"/>
    <w:rsid w:val="00CF4DB2"/>
    <w:rsid w:val="00CF5D84"/>
    <w:rsid w:val="00CF6089"/>
    <w:rsid w:val="00CF773B"/>
    <w:rsid w:val="00D01B91"/>
    <w:rsid w:val="00D03F6C"/>
    <w:rsid w:val="00D05ABF"/>
    <w:rsid w:val="00D06E85"/>
    <w:rsid w:val="00D13D92"/>
    <w:rsid w:val="00D25E29"/>
    <w:rsid w:val="00D34F49"/>
    <w:rsid w:val="00D35BB1"/>
    <w:rsid w:val="00D444DD"/>
    <w:rsid w:val="00D44561"/>
    <w:rsid w:val="00D61A54"/>
    <w:rsid w:val="00D63E25"/>
    <w:rsid w:val="00D73655"/>
    <w:rsid w:val="00D900DC"/>
    <w:rsid w:val="00D903AB"/>
    <w:rsid w:val="00D9055F"/>
    <w:rsid w:val="00D96A7D"/>
    <w:rsid w:val="00D97F84"/>
    <w:rsid w:val="00DA3FDB"/>
    <w:rsid w:val="00DA4552"/>
    <w:rsid w:val="00DA68DC"/>
    <w:rsid w:val="00DB2B6E"/>
    <w:rsid w:val="00DB3246"/>
    <w:rsid w:val="00DB51C7"/>
    <w:rsid w:val="00DE6E61"/>
    <w:rsid w:val="00E00131"/>
    <w:rsid w:val="00E07BC8"/>
    <w:rsid w:val="00E10B18"/>
    <w:rsid w:val="00E14793"/>
    <w:rsid w:val="00E22D7C"/>
    <w:rsid w:val="00E24EDD"/>
    <w:rsid w:val="00E2650A"/>
    <w:rsid w:val="00E31740"/>
    <w:rsid w:val="00E368C5"/>
    <w:rsid w:val="00E44E41"/>
    <w:rsid w:val="00E61427"/>
    <w:rsid w:val="00E62415"/>
    <w:rsid w:val="00E74479"/>
    <w:rsid w:val="00E810BB"/>
    <w:rsid w:val="00E87DD0"/>
    <w:rsid w:val="00E9574C"/>
    <w:rsid w:val="00E96A41"/>
    <w:rsid w:val="00EA10C2"/>
    <w:rsid w:val="00EA2F07"/>
    <w:rsid w:val="00EA4D2E"/>
    <w:rsid w:val="00EA53DD"/>
    <w:rsid w:val="00EB77F8"/>
    <w:rsid w:val="00EC5DBC"/>
    <w:rsid w:val="00ED4A8B"/>
    <w:rsid w:val="00ED4C26"/>
    <w:rsid w:val="00EE183B"/>
    <w:rsid w:val="00EE2ACF"/>
    <w:rsid w:val="00EE4BB2"/>
    <w:rsid w:val="00EE4CAB"/>
    <w:rsid w:val="00EE5435"/>
    <w:rsid w:val="00EF24A8"/>
    <w:rsid w:val="00F0728D"/>
    <w:rsid w:val="00F1331E"/>
    <w:rsid w:val="00F20286"/>
    <w:rsid w:val="00F22759"/>
    <w:rsid w:val="00F25824"/>
    <w:rsid w:val="00F35B18"/>
    <w:rsid w:val="00F45067"/>
    <w:rsid w:val="00F61C32"/>
    <w:rsid w:val="00F62714"/>
    <w:rsid w:val="00F664CE"/>
    <w:rsid w:val="00F67192"/>
    <w:rsid w:val="00FC621C"/>
    <w:rsid w:val="00FC6D57"/>
    <w:rsid w:val="00FD5A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502B"/>
  <w15:chartTrackingRefBased/>
  <w15:docId w15:val="{3D62DB7A-03C2-4F81-8B14-6FC50716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00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7BC8"/>
    <w:rPr>
      <w:sz w:val="16"/>
      <w:szCs w:val="16"/>
    </w:rPr>
  </w:style>
  <w:style w:type="paragraph" w:styleId="CommentText">
    <w:name w:val="annotation text"/>
    <w:basedOn w:val="Normal"/>
    <w:link w:val="CommentTextChar"/>
    <w:uiPriority w:val="99"/>
    <w:semiHidden/>
    <w:unhideWhenUsed/>
    <w:rsid w:val="00E07BC8"/>
    <w:pPr>
      <w:spacing w:line="240" w:lineRule="auto"/>
    </w:pPr>
    <w:rPr>
      <w:sz w:val="20"/>
      <w:szCs w:val="20"/>
    </w:rPr>
  </w:style>
  <w:style w:type="character" w:customStyle="1" w:styleId="CommentTextChar">
    <w:name w:val="Comment Text Char"/>
    <w:basedOn w:val="DefaultParagraphFont"/>
    <w:link w:val="CommentText"/>
    <w:uiPriority w:val="99"/>
    <w:semiHidden/>
    <w:rsid w:val="00E07BC8"/>
    <w:rPr>
      <w:sz w:val="20"/>
      <w:szCs w:val="20"/>
    </w:rPr>
  </w:style>
  <w:style w:type="paragraph" w:styleId="CommentSubject">
    <w:name w:val="annotation subject"/>
    <w:basedOn w:val="CommentText"/>
    <w:next w:val="CommentText"/>
    <w:link w:val="CommentSubjectChar"/>
    <w:uiPriority w:val="99"/>
    <w:semiHidden/>
    <w:unhideWhenUsed/>
    <w:rsid w:val="00E07BC8"/>
    <w:rPr>
      <w:b/>
      <w:bCs/>
    </w:rPr>
  </w:style>
  <w:style w:type="character" w:customStyle="1" w:styleId="CommentSubjectChar">
    <w:name w:val="Comment Subject Char"/>
    <w:basedOn w:val="CommentTextChar"/>
    <w:link w:val="CommentSubject"/>
    <w:uiPriority w:val="99"/>
    <w:semiHidden/>
    <w:rsid w:val="00E07BC8"/>
    <w:rPr>
      <w:b/>
      <w:bCs/>
      <w:sz w:val="20"/>
      <w:szCs w:val="20"/>
    </w:rPr>
  </w:style>
  <w:style w:type="paragraph" w:styleId="Revision">
    <w:name w:val="Revision"/>
    <w:hidden/>
    <w:uiPriority w:val="99"/>
    <w:semiHidden/>
    <w:rsid w:val="00E07BC8"/>
    <w:pPr>
      <w:spacing w:after="0" w:line="240" w:lineRule="auto"/>
    </w:pPr>
  </w:style>
  <w:style w:type="paragraph" w:styleId="BalloonText">
    <w:name w:val="Balloon Text"/>
    <w:basedOn w:val="Normal"/>
    <w:link w:val="BalloonTextChar"/>
    <w:uiPriority w:val="99"/>
    <w:semiHidden/>
    <w:unhideWhenUsed/>
    <w:rsid w:val="00E07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BC8"/>
    <w:rPr>
      <w:rFonts w:ascii="Segoe UI" w:hAnsi="Segoe UI" w:cs="Segoe UI"/>
      <w:sz w:val="18"/>
      <w:szCs w:val="18"/>
    </w:rPr>
  </w:style>
  <w:style w:type="paragraph" w:styleId="HTMLPreformatted">
    <w:name w:val="HTML Preformatted"/>
    <w:basedOn w:val="Normal"/>
    <w:link w:val="HTMLPreformattedChar"/>
    <w:uiPriority w:val="99"/>
    <w:semiHidden/>
    <w:unhideWhenUsed/>
    <w:rsid w:val="00C5045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50451"/>
    <w:rPr>
      <w:rFonts w:ascii="Consolas" w:hAnsi="Consolas"/>
      <w:sz w:val="20"/>
      <w:szCs w:val="20"/>
    </w:rPr>
  </w:style>
  <w:style w:type="paragraph" w:styleId="ListParagraph">
    <w:name w:val="List Paragraph"/>
    <w:basedOn w:val="Normal"/>
    <w:uiPriority w:val="34"/>
    <w:qFormat/>
    <w:rsid w:val="00641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51748">
      <w:bodyDiv w:val="1"/>
      <w:marLeft w:val="0"/>
      <w:marRight w:val="0"/>
      <w:marTop w:val="0"/>
      <w:marBottom w:val="0"/>
      <w:divBdr>
        <w:top w:val="none" w:sz="0" w:space="0" w:color="auto"/>
        <w:left w:val="none" w:sz="0" w:space="0" w:color="auto"/>
        <w:bottom w:val="none" w:sz="0" w:space="0" w:color="auto"/>
        <w:right w:val="none" w:sz="0" w:space="0" w:color="auto"/>
      </w:divBdr>
    </w:div>
    <w:div w:id="181823806">
      <w:bodyDiv w:val="1"/>
      <w:marLeft w:val="0"/>
      <w:marRight w:val="0"/>
      <w:marTop w:val="0"/>
      <w:marBottom w:val="0"/>
      <w:divBdr>
        <w:top w:val="none" w:sz="0" w:space="0" w:color="auto"/>
        <w:left w:val="none" w:sz="0" w:space="0" w:color="auto"/>
        <w:bottom w:val="none" w:sz="0" w:space="0" w:color="auto"/>
        <w:right w:val="none" w:sz="0" w:space="0" w:color="auto"/>
      </w:divBdr>
    </w:div>
    <w:div w:id="872501609">
      <w:bodyDiv w:val="1"/>
      <w:marLeft w:val="0"/>
      <w:marRight w:val="0"/>
      <w:marTop w:val="0"/>
      <w:marBottom w:val="0"/>
      <w:divBdr>
        <w:top w:val="none" w:sz="0" w:space="0" w:color="auto"/>
        <w:left w:val="none" w:sz="0" w:space="0" w:color="auto"/>
        <w:bottom w:val="none" w:sz="0" w:space="0" w:color="auto"/>
        <w:right w:val="none" w:sz="0" w:space="0" w:color="auto"/>
      </w:divBdr>
    </w:div>
    <w:div w:id="1008872499">
      <w:bodyDiv w:val="1"/>
      <w:marLeft w:val="0"/>
      <w:marRight w:val="0"/>
      <w:marTop w:val="0"/>
      <w:marBottom w:val="0"/>
      <w:divBdr>
        <w:top w:val="none" w:sz="0" w:space="0" w:color="auto"/>
        <w:left w:val="none" w:sz="0" w:space="0" w:color="auto"/>
        <w:bottom w:val="none" w:sz="0" w:space="0" w:color="auto"/>
        <w:right w:val="none" w:sz="0" w:space="0" w:color="auto"/>
      </w:divBdr>
    </w:div>
    <w:div w:id="1518541851">
      <w:bodyDiv w:val="1"/>
      <w:marLeft w:val="0"/>
      <w:marRight w:val="0"/>
      <w:marTop w:val="0"/>
      <w:marBottom w:val="0"/>
      <w:divBdr>
        <w:top w:val="none" w:sz="0" w:space="0" w:color="auto"/>
        <w:left w:val="none" w:sz="0" w:space="0" w:color="auto"/>
        <w:bottom w:val="none" w:sz="0" w:space="0" w:color="auto"/>
        <w:right w:val="none" w:sz="0" w:space="0" w:color="auto"/>
      </w:divBdr>
    </w:div>
    <w:div w:id="2005358280">
      <w:bodyDiv w:val="1"/>
      <w:marLeft w:val="0"/>
      <w:marRight w:val="0"/>
      <w:marTop w:val="0"/>
      <w:marBottom w:val="0"/>
      <w:divBdr>
        <w:top w:val="none" w:sz="0" w:space="0" w:color="auto"/>
        <w:left w:val="none" w:sz="0" w:space="0" w:color="auto"/>
        <w:bottom w:val="none" w:sz="0" w:space="0" w:color="auto"/>
        <w:right w:val="none" w:sz="0" w:space="0" w:color="auto"/>
      </w:divBdr>
    </w:div>
    <w:div w:id="201938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7</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dc:creator>
  <cp:keywords/>
  <dc:description/>
  <cp:lastModifiedBy>Mohamad Moghabat</cp:lastModifiedBy>
  <cp:revision>173</cp:revision>
  <dcterms:created xsi:type="dcterms:W3CDTF">2020-06-11T19:15:00Z</dcterms:created>
  <dcterms:modified xsi:type="dcterms:W3CDTF">2020-06-14T23:06:00Z</dcterms:modified>
</cp:coreProperties>
</file>