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2362" w14:textId="2D1E9EA8" w:rsidR="00495524" w:rsidRPr="00C56DE7" w:rsidRDefault="00DB4CC5" w:rsidP="00B8300D">
      <w:pPr>
        <w:jc w:val="both"/>
        <w:rPr>
          <w:rFonts w:cs="Times New Roman"/>
          <w:b/>
        </w:rPr>
      </w:pPr>
      <w:r w:rsidRPr="00C56DE7">
        <w:rPr>
          <w:rFonts w:cs="Times New Roman"/>
          <w:b/>
        </w:rPr>
        <w:t xml:space="preserve">The </w:t>
      </w:r>
      <w:r w:rsidR="00495524" w:rsidRPr="00C56DE7">
        <w:rPr>
          <w:rFonts w:cs="Times New Roman"/>
          <w:b/>
        </w:rPr>
        <w:t xml:space="preserve">Turkish Constitutional Court, Zubeyde </w:t>
      </w:r>
      <w:proofErr w:type="spellStart"/>
      <w:r w:rsidR="00495524" w:rsidRPr="00C56DE7">
        <w:rPr>
          <w:rFonts w:cs="Times New Roman"/>
          <w:b/>
        </w:rPr>
        <w:t>Fusu</w:t>
      </w:r>
      <w:r w:rsidR="002A3F71">
        <w:rPr>
          <w:rFonts w:cs="Times New Roman"/>
          <w:b/>
        </w:rPr>
        <w:t>n</w:t>
      </w:r>
      <w:proofErr w:type="spellEnd"/>
      <w:r w:rsidR="00495524" w:rsidRPr="00C56DE7">
        <w:rPr>
          <w:rFonts w:cs="Times New Roman"/>
          <w:b/>
        </w:rPr>
        <w:t xml:space="preserve"> Ustel and Others (Academics for Peace), 26.7.2019, no. 2018/17635</w:t>
      </w:r>
    </w:p>
    <w:p w14:paraId="6A053114" w14:textId="77777777" w:rsidR="00495524" w:rsidRPr="00C56DE7" w:rsidRDefault="00495524" w:rsidP="00B8300D">
      <w:pPr>
        <w:jc w:val="both"/>
        <w:rPr>
          <w:rFonts w:cs="Times New Roman"/>
          <w:b/>
        </w:rPr>
      </w:pPr>
    </w:p>
    <w:p w14:paraId="6438BB3C" w14:textId="77777777" w:rsidR="00495524" w:rsidRPr="00C56DE7" w:rsidRDefault="00495524" w:rsidP="00B8300D">
      <w:pPr>
        <w:jc w:val="both"/>
        <w:rPr>
          <w:rFonts w:cs="Times New Roman"/>
          <w:b/>
        </w:rPr>
      </w:pPr>
      <w:r w:rsidRPr="00C56DE7">
        <w:rPr>
          <w:rFonts w:cs="Times New Roman"/>
          <w:b/>
        </w:rPr>
        <w:t>1. Summary and outcome</w:t>
      </w:r>
    </w:p>
    <w:p w14:paraId="6F73C702" w14:textId="77777777" w:rsidR="00495524" w:rsidRPr="00C56DE7" w:rsidRDefault="00495524" w:rsidP="00B8300D">
      <w:pPr>
        <w:jc w:val="both"/>
        <w:rPr>
          <w:rFonts w:cs="Times New Roman"/>
          <w:b/>
        </w:rPr>
      </w:pPr>
    </w:p>
    <w:p w14:paraId="47A68C3D" w14:textId="0797E37F" w:rsidR="00570BF5" w:rsidRPr="00C56DE7" w:rsidRDefault="007F6F5D" w:rsidP="00B8300D">
      <w:pPr>
        <w:jc w:val="both"/>
        <w:rPr>
          <w:rFonts w:cs="Times New Roman"/>
          <w:bCs/>
          <w:color w:val="000000" w:themeColor="text1"/>
        </w:rPr>
      </w:pPr>
      <w:r w:rsidRPr="00C56DE7">
        <w:rPr>
          <w:rFonts w:cs="Times New Roman"/>
        </w:rPr>
        <w:t xml:space="preserve">The Constitutional Court concluded that the condemnation of the applicants, 10 academics from different universities in Turkey on charge of </w:t>
      </w:r>
      <w:r w:rsidR="00A003E0" w:rsidRPr="00C56DE7">
        <w:rPr>
          <w:rFonts w:cs="Times New Roman"/>
        </w:rPr>
        <w:t>“</w:t>
      </w:r>
      <w:r w:rsidRPr="00C56DE7">
        <w:rPr>
          <w:rFonts w:cs="Times New Roman"/>
        </w:rPr>
        <w:t>propagandizi</w:t>
      </w:r>
      <w:r w:rsidR="00A003E0" w:rsidRPr="00C56DE7">
        <w:rPr>
          <w:rFonts w:cs="Times New Roman"/>
        </w:rPr>
        <w:t>ng for a terrorist organization’’</w:t>
      </w:r>
      <w:r w:rsidRPr="00C56DE7">
        <w:rPr>
          <w:rFonts w:cs="Times New Roman"/>
        </w:rPr>
        <w:t xml:space="preserve"> for having signed a petition criticizing </w:t>
      </w:r>
      <w:r w:rsidR="000709DE" w:rsidRPr="00C56DE7">
        <w:rPr>
          <w:rFonts w:cs="Times New Roman"/>
        </w:rPr>
        <w:t>S</w:t>
      </w:r>
      <w:r w:rsidRPr="00E90DBD">
        <w:rPr>
          <w:rFonts w:cs="Times New Roman"/>
        </w:rPr>
        <w:t xml:space="preserve">tate’s military operations </w:t>
      </w:r>
      <w:r w:rsidR="00F36E93" w:rsidRPr="003E120E">
        <w:rPr>
          <w:rFonts w:cs="Times New Roman"/>
        </w:rPr>
        <w:t>violated the right to freedom of expression guaranteed by Article 26 of the Constitution.</w:t>
      </w:r>
      <w:r w:rsidR="00570BF5" w:rsidRPr="003E120E">
        <w:rPr>
          <w:rFonts w:cs="Times New Roman"/>
        </w:rPr>
        <w:t xml:space="preserve"> On January 11, 2016, the applicants who were among the </w:t>
      </w:r>
      <w:r w:rsidR="00570BF5" w:rsidRPr="002A3F71">
        <w:rPr>
          <w:rFonts w:cs="Times New Roman"/>
        </w:rPr>
        <w:t>1128 academics and</w:t>
      </w:r>
      <w:r w:rsidR="006664EE">
        <w:rPr>
          <w:rFonts w:cs="Times New Roman"/>
        </w:rPr>
        <w:t xml:space="preserve"> researchers calling themselves</w:t>
      </w:r>
      <w:r w:rsidR="00537031" w:rsidRPr="002A3F71">
        <w:rPr>
          <w:rFonts w:cs="Times New Roman"/>
        </w:rPr>
        <w:t xml:space="preserve"> </w:t>
      </w:r>
      <w:r w:rsidR="00A003E0" w:rsidRPr="002A3F71">
        <w:rPr>
          <w:rFonts w:cs="Times New Roman"/>
        </w:rPr>
        <w:t>“</w:t>
      </w:r>
      <w:r w:rsidR="00570BF5" w:rsidRPr="002A3F71">
        <w:rPr>
          <w:rFonts w:cs="Times New Roman"/>
        </w:rPr>
        <w:t>Academics for Peace’</w:t>
      </w:r>
      <w:r w:rsidR="005A4AB0" w:rsidRPr="002A3F71">
        <w:rPr>
          <w:rFonts w:cs="Times New Roman"/>
        </w:rPr>
        <w:t>’</w:t>
      </w:r>
      <w:r w:rsidR="00570BF5" w:rsidRPr="002A3F71">
        <w:rPr>
          <w:rFonts w:cs="Times New Roman"/>
        </w:rPr>
        <w:t xml:space="preserve"> signed a petition entitled </w:t>
      </w:r>
      <w:r w:rsidR="00A003E0" w:rsidRPr="002A3F71">
        <w:rPr>
          <w:rFonts w:cs="Times New Roman"/>
        </w:rPr>
        <w:t>“</w:t>
      </w:r>
      <w:r w:rsidR="00570BF5" w:rsidRPr="002A3F71">
        <w:rPr>
          <w:rFonts w:cs="Times New Roman"/>
        </w:rPr>
        <w:t xml:space="preserve">We will not be a part </w:t>
      </w:r>
      <w:r w:rsidR="0098754E">
        <w:rPr>
          <w:rFonts w:cs="Times New Roman"/>
        </w:rPr>
        <w:t xml:space="preserve">to </w:t>
      </w:r>
      <w:r w:rsidR="00570BF5" w:rsidRPr="002A3F71">
        <w:rPr>
          <w:rFonts w:cs="Times New Roman"/>
        </w:rPr>
        <w:t>these crime</w:t>
      </w:r>
      <w:r w:rsidR="00570BF5" w:rsidRPr="005123AC">
        <w:rPr>
          <w:rFonts w:cs="Times New Roman"/>
        </w:rPr>
        <w:t xml:space="preserve">.’’ </w:t>
      </w:r>
      <w:r w:rsidR="00074FB1" w:rsidRPr="00847F2D">
        <w:rPr>
          <w:rFonts w:cs="Times New Roman"/>
        </w:rPr>
        <w:t xml:space="preserve">The petition </w:t>
      </w:r>
      <w:r w:rsidR="005A4AB0" w:rsidRPr="00847F2D">
        <w:rPr>
          <w:rFonts w:cs="Times New Roman"/>
        </w:rPr>
        <w:t>denounced</w:t>
      </w:r>
      <w:r w:rsidR="00074FB1" w:rsidRPr="00847F2D">
        <w:rPr>
          <w:rFonts w:cs="Times New Roman"/>
        </w:rPr>
        <w:t xml:space="preserve"> </w:t>
      </w:r>
      <w:r w:rsidR="000709DE" w:rsidRPr="00847F2D">
        <w:rPr>
          <w:rFonts w:cs="Times New Roman"/>
        </w:rPr>
        <w:t xml:space="preserve">the </w:t>
      </w:r>
      <w:r w:rsidR="00074FB1" w:rsidRPr="00847F2D">
        <w:rPr>
          <w:rFonts w:cs="Times New Roman"/>
        </w:rPr>
        <w:t xml:space="preserve">excessive lethal force </w:t>
      </w:r>
      <w:r w:rsidR="000709DE" w:rsidRPr="00847F2D">
        <w:rPr>
          <w:rFonts w:cs="Times New Roman"/>
        </w:rPr>
        <w:t xml:space="preserve">used </w:t>
      </w:r>
      <w:r w:rsidR="00074FB1" w:rsidRPr="00847F2D">
        <w:rPr>
          <w:rFonts w:cs="Times New Roman"/>
        </w:rPr>
        <w:t>by security forces during anti-terror operations in Southeast</w:t>
      </w:r>
      <w:r w:rsidR="00304F4A" w:rsidRPr="00847F2D">
        <w:rPr>
          <w:rFonts w:cs="Times New Roman"/>
        </w:rPr>
        <w:t>ern</w:t>
      </w:r>
      <w:r w:rsidR="00074FB1" w:rsidRPr="00847F2D">
        <w:rPr>
          <w:rFonts w:cs="Times New Roman"/>
        </w:rPr>
        <w:t xml:space="preserve"> Turkey and </w:t>
      </w:r>
      <w:r w:rsidR="000709DE" w:rsidRPr="00847F2D">
        <w:rPr>
          <w:rFonts w:cs="Times New Roman"/>
        </w:rPr>
        <w:t xml:space="preserve">invited </w:t>
      </w:r>
      <w:r w:rsidR="005A4AB0" w:rsidRPr="00847F2D">
        <w:rPr>
          <w:rFonts w:cs="Times New Roman"/>
        </w:rPr>
        <w:t xml:space="preserve">the </w:t>
      </w:r>
      <w:r w:rsidR="00847F2D">
        <w:rPr>
          <w:rFonts w:cs="Times New Roman"/>
        </w:rPr>
        <w:t>G</w:t>
      </w:r>
      <w:r w:rsidR="005A4AB0" w:rsidRPr="00847F2D">
        <w:rPr>
          <w:rFonts w:cs="Times New Roman"/>
        </w:rPr>
        <w:t>overnment to take initiative for ending the</w:t>
      </w:r>
      <w:r w:rsidR="00074FB1" w:rsidRPr="00847F2D">
        <w:rPr>
          <w:rFonts w:cs="Times New Roman"/>
        </w:rPr>
        <w:t xml:space="preserve"> armed conflict.</w:t>
      </w:r>
      <w:r w:rsidR="000709DE" w:rsidRPr="00847F2D">
        <w:rPr>
          <w:rFonts w:cs="Times New Roman"/>
        </w:rPr>
        <w:t xml:space="preserve"> </w:t>
      </w:r>
      <w:r w:rsidR="00074FB1" w:rsidRPr="00847F2D">
        <w:rPr>
          <w:rFonts w:cs="Times New Roman"/>
        </w:rPr>
        <w:t>The applicants</w:t>
      </w:r>
      <w:r w:rsidR="00570BF5" w:rsidRPr="00847F2D">
        <w:rPr>
          <w:rFonts w:cs="Times New Roman"/>
        </w:rPr>
        <w:t xml:space="preserve"> were</w:t>
      </w:r>
      <w:r w:rsidR="002738BE" w:rsidRPr="00847F2D">
        <w:rPr>
          <w:rFonts w:cs="Times New Roman"/>
        </w:rPr>
        <w:t xml:space="preserve"> subsequently</w:t>
      </w:r>
      <w:r w:rsidR="00570BF5" w:rsidRPr="00847F2D">
        <w:rPr>
          <w:rFonts w:cs="Times New Roman"/>
        </w:rPr>
        <w:t xml:space="preserve"> indicted by the Istanbul Public Prosecutor of disseminating p</w:t>
      </w:r>
      <w:r w:rsidR="002738BE" w:rsidRPr="00847F2D">
        <w:rPr>
          <w:rFonts w:cs="Times New Roman"/>
        </w:rPr>
        <w:t xml:space="preserve">ropaganda on behalf of the </w:t>
      </w:r>
      <w:r w:rsidR="00B8300D" w:rsidRPr="00847F2D">
        <w:rPr>
          <w:rFonts w:cs="Times New Roman"/>
        </w:rPr>
        <w:t>armed organization PKK (Kurdistan Workers’ Party). All applicants were convicted to fifteen months of imprisonment under Article 7(2) of the Anti-Terror Law</w:t>
      </w:r>
      <w:r w:rsidR="00074FB1" w:rsidRPr="00847F2D">
        <w:rPr>
          <w:rFonts w:cs="Times New Roman"/>
        </w:rPr>
        <w:t xml:space="preserve"> for</w:t>
      </w:r>
      <w:r w:rsidR="00074FB1" w:rsidRPr="00C56DE7">
        <w:rPr>
          <w:rFonts w:cs="Times New Roman"/>
        </w:rPr>
        <w:t xml:space="preserve"> terrorist propaganda</w:t>
      </w:r>
      <w:r w:rsidR="00B8300D" w:rsidRPr="00C56DE7">
        <w:rPr>
          <w:rFonts w:cs="Times New Roman"/>
        </w:rPr>
        <w:t>. The pronouncement of the judgment was suspended for all applicants except Prof. Zubeyde Fusun Ustel</w:t>
      </w:r>
      <w:r w:rsidR="005A4AB0" w:rsidRPr="00C56DE7">
        <w:rPr>
          <w:rFonts w:cs="Times New Roman"/>
        </w:rPr>
        <w:t xml:space="preserve">. </w:t>
      </w:r>
      <w:r w:rsidR="00074FB1" w:rsidRPr="00C56DE7">
        <w:rPr>
          <w:rFonts w:cs="Times New Roman"/>
          <w:bCs/>
          <w:color w:val="000000" w:themeColor="text1"/>
        </w:rPr>
        <w:t xml:space="preserve">The Constitutional Court, by a judgment rendered with 8 for and 8 against votes, </w:t>
      </w:r>
      <w:r w:rsidR="000709DE" w:rsidRPr="00C56DE7">
        <w:rPr>
          <w:rFonts w:cs="Times New Roman"/>
          <w:bCs/>
          <w:color w:val="000000" w:themeColor="text1"/>
        </w:rPr>
        <w:t xml:space="preserve">concluded </w:t>
      </w:r>
      <w:r w:rsidR="00074FB1" w:rsidRPr="00C56DE7">
        <w:rPr>
          <w:rFonts w:cs="Times New Roman"/>
          <w:bCs/>
          <w:color w:val="000000" w:themeColor="text1"/>
        </w:rPr>
        <w:t xml:space="preserve">that the right to freedom of expression of 10 academics was violated by </w:t>
      </w:r>
      <w:r w:rsidR="000709DE" w:rsidRPr="00C56DE7">
        <w:rPr>
          <w:rFonts w:cs="Times New Roman"/>
          <w:bCs/>
          <w:color w:val="000000" w:themeColor="text1"/>
        </w:rPr>
        <w:t xml:space="preserve">the related </w:t>
      </w:r>
      <w:r w:rsidR="006664EE">
        <w:rPr>
          <w:rFonts w:cs="Times New Roman"/>
          <w:bCs/>
          <w:color w:val="000000" w:themeColor="text1"/>
        </w:rPr>
        <w:t>imprisonment</w:t>
      </w:r>
      <w:r w:rsidR="00074FB1" w:rsidRPr="00C56DE7">
        <w:rPr>
          <w:rFonts w:cs="Times New Roman"/>
          <w:bCs/>
          <w:color w:val="000000" w:themeColor="text1"/>
        </w:rPr>
        <w:t xml:space="preserve">. </w:t>
      </w:r>
    </w:p>
    <w:p w14:paraId="5B5EEB62" w14:textId="77777777" w:rsidR="00074FB1" w:rsidRPr="00C56DE7" w:rsidRDefault="00074FB1" w:rsidP="00B8300D">
      <w:pPr>
        <w:jc w:val="both"/>
        <w:rPr>
          <w:rFonts w:cs="Times New Roman"/>
          <w:bCs/>
          <w:color w:val="000000" w:themeColor="text1"/>
        </w:rPr>
      </w:pPr>
    </w:p>
    <w:p w14:paraId="6378E5AB" w14:textId="77777777" w:rsidR="00074FB1" w:rsidRPr="00C56DE7" w:rsidRDefault="00074FB1" w:rsidP="00B8300D">
      <w:pPr>
        <w:jc w:val="both"/>
        <w:rPr>
          <w:rFonts w:cs="Times New Roman"/>
          <w:b/>
          <w:bCs/>
          <w:color w:val="000000" w:themeColor="text1"/>
        </w:rPr>
      </w:pPr>
      <w:r w:rsidRPr="00C56DE7">
        <w:rPr>
          <w:rFonts w:cs="Times New Roman"/>
          <w:b/>
          <w:bCs/>
          <w:color w:val="000000" w:themeColor="text1"/>
        </w:rPr>
        <w:t>2. The facts</w:t>
      </w:r>
    </w:p>
    <w:p w14:paraId="300FAD82" w14:textId="77777777" w:rsidR="00074FB1" w:rsidRPr="00C56DE7" w:rsidRDefault="00074FB1" w:rsidP="00B8300D">
      <w:pPr>
        <w:jc w:val="both"/>
        <w:rPr>
          <w:rFonts w:cs="Times New Roman"/>
          <w:b/>
          <w:bCs/>
          <w:color w:val="000000" w:themeColor="text1"/>
        </w:rPr>
      </w:pPr>
    </w:p>
    <w:p w14:paraId="64802CA4" w14:textId="7343BF12" w:rsidR="008F7FD1" w:rsidRPr="00847F2D" w:rsidRDefault="008F7FD1" w:rsidP="008F7FD1">
      <w:pPr>
        <w:jc w:val="both"/>
        <w:rPr>
          <w:rFonts w:cs="Times New Roman"/>
        </w:rPr>
      </w:pPr>
      <w:r w:rsidRPr="00C56DE7">
        <w:rPr>
          <w:rFonts w:cs="Times New Roman"/>
          <w:bCs/>
          <w:color w:val="000000" w:themeColor="text1"/>
        </w:rPr>
        <w:t xml:space="preserve">On January 11, 2016, 1128 </w:t>
      </w:r>
      <w:r w:rsidRPr="00C56DE7">
        <w:rPr>
          <w:rFonts w:cs="Times New Roman"/>
        </w:rPr>
        <w:t>academics from Turkey and abroad</w:t>
      </w:r>
      <w:r w:rsidR="00304F4A" w:rsidRPr="00C56DE7">
        <w:rPr>
          <w:rFonts w:cs="Times New Roman"/>
        </w:rPr>
        <w:t>, by signing a petit</w:t>
      </w:r>
      <w:r w:rsidR="00FE224D">
        <w:rPr>
          <w:rFonts w:cs="Times New Roman"/>
        </w:rPr>
        <w:t>ion entitled “We will not be a part to this c</w:t>
      </w:r>
      <w:r w:rsidR="00304F4A" w:rsidRPr="00C56DE7">
        <w:rPr>
          <w:rFonts w:cs="Times New Roman"/>
        </w:rPr>
        <w:t>rime’’,</w:t>
      </w:r>
      <w:r w:rsidR="00FE224D">
        <w:rPr>
          <w:rFonts w:cs="Times New Roman"/>
        </w:rPr>
        <w:t xml:space="preserve"> called for an end to</w:t>
      </w:r>
      <w:r w:rsidR="00304F4A" w:rsidRPr="00C56DE7">
        <w:rPr>
          <w:rFonts w:cs="Times New Roman"/>
        </w:rPr>
        <w:t xml:space="preserve"> </w:t>
      </w:r>
      <w:r w:rsidRPr="00C56DE7">
        <w:rPr>
          <w:rFonts w:cs="Times New Roman"/>
        </w:rPr>
        <w:t>human rights</w:t>
      </w:r>
      <w:r w:rsidR="00304F4A" w:rsidRPr="00C56DE7">
        <w:rPr>
          <w:rFonts w:cs="Times New Roman"/>
        </w:rPr>
        <w:t xml:space="preserve"> violations</w:t>
      </w:r>
      <w:r w:rsidRPr="00C56DE7">
        <w:rPr>
          <w:rFonts w:cs="Times New Roman"/>
        </w:rPr>
        <w:t xml:space="preserve"> during the curfews </w:t>
      </w:r>
      <w:r w:rsidR="00304F4A" w:rsidRPr="00C56DE7">
        <w:rPr>
          <w:rFonts w:cs="Times New Roman"/>
        </w:rPr>
        <w:t xml:space="preserve">declared </w:t>
      </w:r>
      <w:r w:rsidR="00A12AFA" w:rsidRPr="00C56DE7">
        <w:rPr>
          <w:rFonts w:cs="Times New Roman"/>
        </w:rPr>
        <w:t xml:space="preserve">by the State </w:t>
      </w:r>
      <w:r w:rsidRPr="00C56DE7">
        <w:rPr>
          <w:rFonts w:cs="Times New Roman"/>
        </w:rPr>
        <w:t xml:space="preserve">in different cities of Southeastern Turkey in 2015. The petition criticized Turkish state for </w:t>
      </w:r>
      <w:r w:rsidR="00A12AFA" w:rsidRPr="00C56DE7">
        <w:rPr>
          <w:rFonts w:cs="Times New Roman"/>
        </w:rPr>
        <w:t xml:space="preserve">compelling </w:t>
      </w:r>
      <w:r w:rsidRPr="00C56DE7">
        <w:rPr>
          <w:rFonts w:cs="Times New Roman"/>
        </w:rPr>
        <w:t xml:space="preserve">its citizens in Kurdish provinces to hunger </w:t>
      </w:r>
      <w:r w:rsidR="00A12AFA" w:rsidRPr="00C56DE7">
        <w:rPr>
          <w:rFonts w:cs="Times New Roman"/>
        </w:rPr>
        <w:t>by implementing</w:t>
      </w:r>
      <w:r w:rsidRPr="00C56DE7">
        <w:rPr>
          <w:rFonts w:cs="Times New Roman"/>
        </w:rPr>
        <w:t xml:space="preserve"> long lasting and round-the-clock curfews, for attacking civil settlements with heavy weapons</w:t>
      </w:r>
      <w:r w:rsidR="00304F4A" w:rsidRPr="00C56DE7">
        <w:rPr>
          <w:rFonts w:cs="Times New Roman"/>
        </w:rPr>
        <w:t>,</w:t>
      </w:r>
      <w:r w:rsidRPr="00C56DE7">
        <w:rPr>
          <w:rFonts w:cs="Times New Roman"/>
        </w:rPr>
        <w:t xml:space="preserve"> and </w:t>
      </w:r>
      <w:r w:rsidR="00A12AFA" w:rsidRPr="00C56DE7">
        <w:rPr>
          <w:rFonts w:cs="Times New Roman"/>
        </w:rPr>
        <w:t xml:space="preserve">it </w:t>
      </w:r>
      <w:r w:rsidR="00162630" w:rsidRPr="00C56DE7">
        <w:rPr>
          <w:rFonts w:cs="Times New Roman"/>
        </w:rPr>
        <w:t xml:space="preserve">called for the abandon of the </w:t>
      </w:r>
      <w:r w:rsidR="00A003E0" w:rsidRPr="00C56DE7">
        <w:rPr>
          <w:rFonts w:cs="Times New Roman"/>
        </w:rPr>
        <w:t>“</w:t>
      </w:r>
      <w:r w:rsidRPr="00C56DE7">
        <w:rPr>
          <w:rFonts w:cs="Times New Roman"/>
          <w:i/>
        </w:rPr>
        <w:t>deliberate and planned massacre and deportation</w:t>
      </w:r>
      <w:r w:rsidR="00162630" w:rsidRPr="00C56DE7">
        <w:rPr>
          <w:rFonts w:cs="Times New Roman"/>
          <w:i/>
        </w:rPr>
        <w:t xml:space="preserve"> of Kurdish and other peoples of the region</w:t>
      </w:r>
      <w:r w:rsidRPr="00C56DE7">
        <w:rPr>
          <w:rFonts w:cs="Times New Roman"/>
          <w:i/>
        </w:rPr>
        <w:t>’’</w:t>
      </w:r>
      <w:r w:rsidR="00162630" w:rsidRPr="00C56DE7">
        <w:rPr>
          <w:rFonts w:cs="Times New Roman"/>
          <w:i/>
        </w:rPr>
        <w:t xml:space="preserve">. </w:t>
      </w:r>
      <w:r w:rsidR="00162630" w:rsidRPr="00C56DE7">
        <w:rPr>
          <w:rFonts w:cs="Times New Roman"/>
        </w:rPr>
        <w:t>It demanded</w:t>
      </w:r>
      <w:r w:rsidR="006F1C03" w:rsidRPr="00C56DE7">
        <w:rPr>
          <w:rFonts w:cs="Times New Roman"/>
        </w:rPr>
        <w:t xml:space="preserve"> from the </w:t>
      </w:r>
      <w:r w:rsidR="00A12AFA" w:rsidRPr="00C56DE7">
        <w:rPr>
          <w:rFonts w:cs="Times New Roman"/>
        </w:rPr>
        <w:t>G</w:t>
      </w:r>
      <w:r w:rsidR="006F1C03" w:rsidRPr="00C56DE7">
        <w:rPr>
          <w:rFonts w:cs="Times New Roman"/>
        </w:rPr>
        <w:t>overnment</w:t>
      </w:r>
      <w:r w:rsidR="00162630" w:rsidRPr="00C56DE7">
        <w:rPr>
          <w:rFonts w:cs="Times New Roman"/>
        </w:rPr>
        <w:t xml:space="preserve"> to ensure accountability for grave violations of the right to life, liberty and security and the prohibition of torture and </w:t>
      </w:r>
      <w:r w:rsidR="006F1C03" w:rsidRPr="00C56DE7">
        <w:rPr>
          <w:rFonts w:cs="Times New Roman"/>
        </w:rPr>
        <w:t>ill treatment</w:t>
      </w:r>
      <w:r w:rsidR="00162630" w:rsidRPr="00C56DE7">
        <w:rPr>
          <w:rFonts w:cs="Times New Roman"/>
        </w:rPr>
        <w:t xml:space="preserve"> and to compensate damages inflicted on victims. The statement also </w:t>
      </w:r>
      <w:r w:rsidR="00A12AFA" w:rsidRPr="00C56DE7">
        <w:rPr>
          <w:rFonts w:cs="Times New Roman"/>
        </w:rPr>
        <w:t xml:space="preserve">issued a </w:t>
      </w:r>
      <w:r w:rsidR="00162630" w:rsidRPr="00C56DE7">
        <w:rPr>
          <w:rFonts w:cs="Times New Roman"/>
        </w:rPr>
        <w:t xml:space="preserve">call for returning to the </w:t>
      </w:r>
      <w:r w:rsidR="0098754E">
        <w:rPr>
          <w:rFonts w:cs="Times New Roman"/>
        </w:rPr>
        <w:t>p</w:t>
      </w:r>
      <w:r w:rsidR="00162630" w:rsidRPr="00C56DE7">
        <w:rPr>
          <w:rFonts w:cs="Times New Roman"/>
        </w:rPr>
        <w:t xml:space="preserve">eace </w:t>
      </w:r>
      <w:r w:rsidR="0098754E">
        <w:rPr>
          <w:rFonts w:cs="Times New Roman"/>
        </w:rPr>
        <w:t>p</w:t>
      </w:r>
      <w:r w:rsidR="00162630" w:rsidRPr="00C56DE7">
        <w:rPr>
          <w:rFonts w:cs="Times New Roman"/>
        </w:rPr>
        <w:t xml:space="preserve">rocess that had been interrupted after the national elections of June 7, 2015 and </w:t>
      </w:r>
      <w:r w:rsidR="006F1C03" w:rsidRPr="00C56DE7">
        <w:rPr>
          <w:rFonts w:cs="Times New Roman"/>
        </w:rPr>
        <w:t>urged the</w:t>
      </w:r>
      <w:r w:rsidR="00162630" w:rsidRPr="00C56DE7">
        <w:rPr>
          <w:rFonts w:cs="Times New Roman"/>
        </w:rPr>
        <w:t xml:space="preserve"> </w:t>
      </w:r>
      <w:r w:rsidR="00847F2D">
        <w:rPr>
          <w:rFonts w:cs="Times New Roman"/>
        </w:rPr>
        <w:t>G</w:t>
      </w:r>
      <w:r w:rsidR="00162630" w:rsidRPr="00847F2D">
        <w:rPr>
          <w:rFonts w:cs="Times New Roman"/>
        </w:rPr>
        <w:t xml:space="preserve">overnment to take the responsibility for establishing a lasting peace. </w:t>
      </w:r>
    </w:p>
    <w:p w14:paraId="243D764F" w14:textId="77777777" w:rsidR="004D5520" w:rsidRPr="00847F2D" w:rsidRDefault="004D5520" w:rsidP="008F7FD1">
      <w:pPr>
        <w:jc w:val="both"/>
        <w:rPr>
          <w:rFonts w:cs="Times New Roman"/>
        </w:rPr>
      </w:pPr>
    </w:p>
    <w:p w14:paraId="64F0694C" w14:textId="411C22A6" w:rsidR="004D5520" w:rsidRPr="00C56DE7" w:rsidRDefault="004D5520" w:rsidP="004D5520">
      <w:pPr>
        <w:jc w:val="both"/>
        <w:rPr>
          <w:rFonts w:cs="Times New Roman"/>
          <w:bCs/>
          <w:color w:val="000000" w:themeColor="text1"/>
        </w:rPr>
      </w:pPr>
      <w:r w:rsidRPr="00847F2D">
        <w:rPr>
          <w:rFonts w:cs="Times New Roman"/>
        </w:rPr>
        <w:t>Si</w:t>
      </w:r>
      <w:r w:rsidRPr="00C56DE7">
        <w:rPr>
          <w:rFonts w:cs="Times New Roman"/>
        </w:rPr>
        <w:t>nce the date</w:t>
      </w:r>
      <w:r w:rsidR="006F1C03" w:rsidRPr="00C56DE7">
        <w:rPr>
          <w:rFonts w:cs="Times New Roman"/>
        </w:rPr>
        <w:t xml:space="preserve"> of release of the petition,</w:t>
      </w:r>
      <w:r w:rsidRPr="00C56DE7">
        <w:rPr>
          <w:rFonts w:cs="Times New Roman"/>
        </w:rPr>
        <w:t xml:space="preserve"> signatory academics have been subject to po</w:t>
      </w:r>
      <w:r w:rsidR="006F1C03" w:rsidRPr="00C56DE7">
        <w:rPr>
          <w:rFonts w:cs="Times New Roman"/>
        </w:rPr>
        <w:t>litical and legal repression and</w:t>
      </w:r>
      <w:r w:rsidRPr="00C56DE7">
        <w:rPr>
          <w:rFonts w:cs="Times New Roman"/>
        </w:rPr>
        <w:t xml:space="preserve"> the </w:t>
      </w:r>
      <w:r w:rsidR="00A12AFA" w:rsidRPr="00C56DE7">
        <w:rPr>
          <w:rFonts w:cs="Times New Roman"/>
        </w:rPr>
        <w:t xml:space="preserve">total </w:t>
      </w:r>
      <w:r w:rsidRPr="00C56DE7">
        <w:rPr>
          <w:rFonts w:cs="Times New Roman"/>
        </w:rPr>
        <w:t xml:space="preserve">number of signatories increased to </w:t>
      </w:r>
      <w:r w:rsidR="006F1C03" w:rsidRPr="00C56DE7">
        <w:rPr>
          <w:rFonts w:cs="Times New Roman"/>
        </w:rPr>
        <w:t>2218 as the public support grew</w:t>
      </w:r>
      <w:r w:rsidRPr="00C56DE7">
        <w:rPr>
          <w:rFonts w:cs="Times New Roman"/>
        </w:rPr>
        <w:t>. 405 academics were dis</w:t>
      </w:r>
      <w:r w:rsidR="006F1C03" w:rsidRPr="00C56DE7">
        <w:rPr>
          <w:rFonts w:cs="Times New Roman"/>
        </w:rPr>
        <w:t xml:space="preserve">missed from their posts and </w:t>
      </w:r>
      <w:r w:rsidRPr="00C56DE7">
        <w:rPr>
          <w:rFonts w:cs="Times New Roman"/>
        </w:rPr>
        <w:t>banned from public service</w:t>
      </w:r>
      <w:r w:rsidR="004E1561" w:rsidRPr="00C56DE7">
        <w:rPr>
          <w:rFonts w:cs="Times New Roman"/>
        </w:rPr>
        <w:t xml:space="preserve"> as of the date of Constitutional Court’s decision </w:t>
      </w:r>
      <w:r w:rsidR="00A12AFA" w:rsidRPr="00C56DE7">
        <w:rPr>
          <w:rFonts w:cs="Times New Roman"/>
        </w:rPr>
        <w:t xml:space="preserve">with </w:t>
      </w:r>
      <w:r w:rsidR="004E1561" w:rsidRPr="00C56DE7">
        <w:rPr>
          <w:rFonts w:cs="Times New Roman"/>
        </w:rPr>
        <w:t xml:space="preserve">decree-laws issued </w:t>
      </w:r>
      <w:r w:rsidR="006F1C03" w:rsidRPr="00C56DE7">
        <w:rPr>
          <w:rFonts w:cs="Times New Roman"/>
        </w:rPr>
        <w:t>following the declaration of a nation-wide</w:t>
      </w:r>
      <w:r w:rsidR="004E1561" w:rsidRPr="00C56DE7">
        <w:rPr>
          <w:rFonts w:cs="Times New Roman"/>
        </w:rPr>
        <w:t xml:space="preserve"> state of emergency</w:t>
      </w:r>
      <w:r w:rsidR="006F1C03" w:rsidRPr="00C56DE7">
        <w:rPr>
          <w:rFonts w:cs="Times New Roman"/>
        </w:rPr>
        <w:t xml:space="preserve"> in July 2016 after an attempted </w:t>
      </w:r>
      <w:r w:rsidR="00CC279F" w:rsidRPr="00CC279F">
        <w:rPr>
          <w:rFonts w:cs="Times New Roman"/>
          <w:iCs/>
        </w:rPr>
        <w:t>military coup</w:t>
      </w:r>
      <w:r w:rsidR="004E1561" w:rsidRPr="00CC279F">
        <w:rPr>
          <w:rFonts w:cs="Times New Roman"/>
        </w:rPr>
        <w:t>.</w:t>
      </w:r>
      <w:r w:rsidRPr="00CC279F">
        <w:rPr>
          <w:rFonts w:cs="Times New Roman"/>
        </w:rPr>
        <w:t xml:space="preserve"> </w:t>
      </w:r>
      <w:r w:rsidR="006F1C03" w:rsidRPr="00CC279F">
        <w:rPr>
          <w:rFonts w:cs="Times New Roman"/>
        </w:rPr>
        <w:t>In</w:t>
      </w:r>
      <w:r w:rsidR="006F1C03" w:rsidRPr="00E90DBD">
        <w:rPr>
          <w:rFonts w:cs="Times New Roman"/>
        </w:rPr>
        <w:t xml:space="preserve"> addition to expulsions, a</w:t>
      </w:r>
      <w:r w:rsidRPr="00E90DBD">
        <w:rPr>
          <w:rFonts w:cs="Times New Roman"/>
        </w:rPr>
        <w:t xml:space="preserve"> large number of academics faced preven</w:t>
      </w:r>
      <w:r w:rsidRPr="003E120E">
        <w:rPr>
          <w:rFonts w:cs="Times New Roman"/>
        </w:rPr>
        <w:t xml:space="preserve">tive suspension from their office or was forced to </w:t>
      </w:r>
      <w:r w:rsidRPr="003E120E">
        <w:rPr>
          <w:rFonts w:cs="Times New Roman"/>
        </w:rPr>
        <w:lastRenderedPageBreak/>
        <w:t>retire.</w:t>
      </w:r>
      <w:r w:rsidR="004E1561" w:rsidRPr="003E120E">
        <w:rPr>
          <w:rFonts w:cs="Times New Roman"/>
        </w:rPr>
        <w:t xml:space="preserve"> In September 201</w:t>
      </w:r>
      <w:r w:rsidR="006F1C03" w:rsidRPr="00A73F53">
        <w:rPr>
          <w:rFonts w:cs="Times New Roman"/>
        </w:rPr>
        <w:t>7,</w:t>
      </w:r>
      <w:r w:rsidR="004E1561" w:rsidRPr="00A73F53">
        <w:rPr>
          <w:rFonts w:cs="Times New Roman"/>
        </w:rPr>
        <w:t xml:space="preserve"> the Istanbul Public Prosecutor started to file individual indictme</w:t>
      </w:r>
      <w:r w:rsidR="00BC76D2" w:rsidRPr="002A3F71">
        <w:rPr>
          <w:rFonts w:cs="Times New Roman"/>
        </w:rPr>
        <w:t>nts against the signatories under Article 7(2) of Turkish Anti-Terror Law for disseminating terrorist propaganda</w:t>
      </w:r>
      <w:r w:rsidR="004E1561" w:rsidRPr="002A3F71">
        <w:rPr>
          <w:rFonts w:cs="Times New Roman"/>
        </w:rPr>
        <w:t xml:space="preserve"> </w:t>
      </w:r>
      <w:r w:rsidR="00BC76D2" w:rsidRPr="002A3F71">
        <w:rPr>
          <w:rFonts w:cs="Times New Roman"/>
        </w:rPr>
        <w:t>on behalf of PKK. As of September 2019, 793 signatories are put on trial and 204 were sentenced to a prison sentence</w:t>
      </w:r>
      <w:r w:rsidR="00BC76D2" w:rsidRPr="005123AC">
        <w:rPr>
          <w:rFonts w:cs="Times New Roman"/>
        </w:rPr>
        <w:t xml:space="preserve">. </w:t>
      </w:r>
      <w:r w:rsidR="00BC76D2" w:rsidRPr="005123AC">
        <w:rPr>
          <w:rFonts w:cs="Times New Roman"/>
          <w:bCs/>
          <w:color w:val="000000" w:themeColor="text1"/>
        </w:rPr>
        <w:t xml:space="preserve">While for 164 academics, the </w:t>
      </w:r>
      <w:r w:rsidR="006F1C03" w:rsidRPr="005123AC">
        <w:rPr>
          <w:rFonts w:cs="Times New Roman"/>
          <w:bCs/>
          <w:color w:val="000000" w:themeColor="text1"/>
        </w:rPr>
        <w:t>pronouncement of the judgment is</w:t>
      </w:r>
      <w:r w:rsidR="00BC76D2" w:rsidRPr="00847F2D">
        <w:rPr>
          <w:rFonts w:cs="Times New Roman"/>
          <w:bCs/>
          <w:color w:val="000000" w:themeColor="text1"/>
        </w:rPr>
        <w:t xml:space="preserve"> suspended -since they accepted the mechanism of the deferment of the announcement of the verdict (DAV)-, which means they will be on probation for a period of 5 years, 36 academics were sentenced to </w:t>
      </w:r>
      <w:r w:rsidR="002C4B52">
        <w:rPr>
          <w:rFonts w:cs="Times New Roman"/>
          <w:bCs/>
          <w:color w:val="000000" w:themeColor="text1"/>
        </w:rPr>
        <w:t>prison sentence</w:t>
      </w:r>
      <w:r w:rsidR="002C4B52" w:rsidRPr="00847F2D">
        <w:rPr>
          <w:rFonts w:cs="Times New Roman"/>
          <w:bCs/>
          <w:color w:val="000000" w:themeColor="text1"/>
        </w:rPr>
        <w:t xml:space="preserve"> </w:t>
      </w:r>
      <w:r w:rsidR="00BC76D2" w:rsidRPr="00847F2D">
        <w:rPr>
          <w:rFonts w:cs="Times New Roman"/>
          <w:bCs/>
          <w:color w:val="000000" w:themeColor="text1"/>
        </w:rPr>
        <w:t>without suspension.</w:t>
      </w:r>
      <w:r w:rsidR="00BC76D2" w:rsidRPr="00C56DE7">
        <w:rPr>
          <w:rStyle w:val="FootnoteReference"/>
          <w:rFonts w:cs="Times New Roman"/>
          <w:bCs/>
          <w:color w:val="000000" w:themeColor="text1"/>
        </w:rPr>
        <w:footnoteReference w:id="1"/>
      </w:r>
    </w:p>
    <w:p w14:paraId="76047614" w14:textId="77777777" w:rsidR="00BC76D2" w:rsidRPr="00E90DBD" w:rsidRDefault="00BC76D2" w:rsidP="004D5520">
      <w:pPr>
        <w:jc w:val="both"/>
        <w:rPr>
          <w:rFonts w:cs="Times New Roman"/>
          <w:bCs/>
          <w:color w:val="000000" w:themeColor="text1"/>
        </w:rPr>
      </w:pPr>
    </w:p>
    <w:p w14:paraId="2432C591" w14:textId="77777777" w:rsidR="00BC76D2" w:rsidRPr="002A3F71" w:rsidRDefault="00BC76D2" w:rsidP="004D5520">
      <w:pPr>
        <w:jc w:val="both"/>
        <w:rPr>
          <w:rFonts w:cs="Times New Roman"/>
          <w:bCs/>
          <w:color w:val="000000" w:themeColor="text1"/>
        </w:rPr>
      </w:pPr>
      <w:r w:rsidRPr="003E120E">
        <w:rPr>
          <w:rFonts w:cs="Times New Roman"/>
          <w:bCs/>
          <w:color w:val="000000" w:themeColor="text1"/>
        </w:rPr>
        <w:t xml:space="preserve">The applicants are among those who had their judgments delivered. All of the applicants were convicted to 15 months of imprisonment with a suspension except Prof. Zubeyde Fusun Ustel who, after the approval of her sentence by the Court of Appeal on February 25, 2019 was imprisoned on May 8, 2019 and was released </w:t>
      </w:r>
      <w:r w:rsidR="004E054D" w:rsidRPr="00A73F53">
        <w:rPr>
          <w:rFonts w:cs="Times New Roman"/>
          <w:bCs/>
          <w:color w:val="000000" w:themeColor="text1"/>
        </w:rPr>
        <w:t xml:space="preserve">on July 22, 2019; four days before the Constitutional Court delivered its judgment. </w:t>
      </w:r>
    </w:p>
    <w:p w14:paraId="4AD21F85" w14:textId="77777777" w:rsidR="004E054D" w:rsidRPr="002A3F71" w:rsidRDefault="004E054D" w:rsidP="004D5520">
      <w:pPr>
        <w:jc w:val="both"/>
        <w:rPr>
          <w:rFonts w:cs="Times New Roman"/>
          <w:bCs/>
          <w:color w:val="000000" w:themeColor="text1"/>
        </w:rPr>
      </w:pPr>
    </w:p>
    <w:p w14:paraId="7A1014F8" w14:textId="6A467823" w:rsidR="004E054D" w:rsidRPr="00847F2D" w:rsidRDefault="00FE224D" w:rsidP="004E054D">
      <w:pPr>
        <w:jc w:val="both"/>
        <w:rPr>
          <w:rFonts w:cs="Times New Roman"/>
          <w:bCs/>
          <w:color w:val="000000" w:themeColor="text1"/>
        </w:rPr>
      </w:pPr>
      <w:r>
        <w:rPr>
          <w:rFonts w:cs="Times New Roman"/>
          <w:bCs/>
          <w:color w:val="000000" w:themeColor="text1"/>
        </w:rPr>
        <w:t>The applicants</w:t>
      </w:r>
      <w:r w:rsidR="004E054D" w:rsidRPr="005123AC">
        <w:rPr>
          <w:rFonts w:cs="Times New Roman"/>
          <w:bCs/>
          <w:color w:val="000000" w:themeColor="text1"/>
        </w:rPr>
        <w:t xml:space="preserve"> filed individual applications before the Constitutional Court after their sentence became definitive, arguing that their conviction violated their right to freedom of expression and to a fair tria</w:t>
      </w:r>
      <w:r w:rsidR="004E054D" w:rsidRPr="00847F2D">
        <w:rPr>
          <w:rFonts w:cs="Times New Roman"/>
          <w:bCs/>
          <w:color w:val="000000" w:themeColor="text1"/>
        </w:rPr>
        <w:t xml:space="preserve">l. </w:t>
      </w:r>
      <w:r w:rsidR="008D47D6" w:rsidRPr="00847F2D">
        <w:rPr>
          <w:rFonts w:cs="Times New Roman"/>
          <w:bCs/>
          <w:color w:val="000000" w:themeColor="text1"/>
        </w:rPr>
        <w:t>The Constitutional Court decided to merge i</w:t>
      </w:r>
      <w:r w:rsidR="004E054D" w:rsidRPr="00847F2D">
        <w:rPr>
          <w:rFonts w:cs="Times New Roman"/>
          <w:bCs/>
          <w:color w:val="000000" w:themeColor="text1"/>
        </w:rPr>
        <w:t xml:space="preserve">ndividual applications of 10 academics into one file </w:t>
      </w:r>
      <w:r w:rsidR="008D47D6" w:rsidRPr="00847F2D">
        <w:rPr>
          <w:rFonts w:cs="Times New Roman"/>
          <w:bCs/>
          <w:color w:val="000000" w:themeColor="text1"/>
        </w:rPr>
        <w:t>and deferred it</w:t>
      </w:r>
      <w:r w:rsidR="004E054D" w:rsidRPr="00847F2D">
        <w:rPr>
          <w:rFonts w:cs="Times New Roman"/>
          <w:bCs/>
          <w:color w:val="000000" w:themeColor="text1"/>
        </w:rPr>
        <w:t xml:space="preserve"> to</w:t>
      </w:r>
      <w:r w:rsidR="008D47D6" w:rsidRPr="00847F2D">
        <w:rPr>
          <w:rFonts w:cs="Times New Roman"/>
          <w:bCs/>
          <w:color w:val="000000" w:themeColor="text1"/>
        </w:rPr>
        <w:t xml:space="preserve"> its</w:t>
      </w:r>
      <w:r w:rsidR="004E054D" w:rsidRPr="00847F2D">
        <w:rPr>
          <w:rFonts w:cs="Times New Roman"/>
          <w:bCs/>
          <w:color w:val="000000" w:themeColor="text1"/>
        </w:rPr>
        <w:t xml:space="preserve"> </w:t>
      </w:r>
      <w:r w:rsidR="008D47D6" w:rsidRPr="00847F2D">
        <w:rPr>
          <w:rFonts w:cs="Times New Roman"/>
          <w:bCs/>
          <w:color w:val="000000" w:themeColor="text1"/>
        </w:rPr>
        <w:t>General</w:t>
      </w:r>
      <w:r w:rsidR="004E054D" w:rsidRPr="00847F2D">
        <w:rPr>
          <w:rFonts w:cs="Times New Roman"/>
          <w:bCs/>
          <w:color w:val="000000" w:themeColor="text1"/>
        </w:rPr>
        <w:t xml:space="preserve"> Assembly on </w:t>
      </w:r>
      <w:r w:rsidR="008D47D6" w:rsidRPr="00847F2D">
        <w:rPr>
          <w:rFonts w:cs="Times New Roman"/>
          <w:bCs/>
          <w:color w:val="000000" w:themeColor="text1"/>
        </w:rPr>
        <w:t>July 3, 2019.</w:t>
      </w:r>
    </w:p>
    <w:p w14:paraId="56015E43" w14:textId="77777777" w:rsidR="008D47D6" w:rsidRPr="00847F2D" w:rsidRDefault="008D47D6" w:rsidP="004E054D">
      <w:pPr>
        <w:jc w:val="both"/>
        <w:rPr>
          <w:rFonts w:cs="Times New Roman"/>
          <w:bCs/>
          <w:color w:val="000000" w:themeColor="text1"/>
        </w:rPr>
      </w:pPr>
    </w:p>
    <w:p w14:paraId="0D8A0709" w14:textId="77777777" w:rsidR="008D47D6" w:rsidRPr="00847F2D" w:rsidRDefault="008D47D6" w:rsidP="008D47D6">
      <w:pPr>
        <w:jc w:val="both"/>
        <w:rPr>
          <w:rFonts w:cs="Times New Roman"/>
          <w:b/>
          <w:iCs/>
        </w:rPr>
      </w:pPr>
      <w:r w:rsidRPr="00847F2D">
        <w:rPr>
          <w:rFonts w:cs="Times New Roman"/>
          <w:b/>
          <w:iCs/>
        </w:rPr>
        <w:t>3. Decision Overview</w:t>
      </w:r>
    </w:p>
    <w:p w14:paraId="033C9DD2" w14:textId="77777777" w:rsidR="008D47D6" w:rsidRPr="00847F2D" w:rsidRDefault="008D47D6" w:rsidP="004E054D">
      <w:pPr>
        <w:jc w:val="both"/>
        <w:rPr>
          <w:rFonts w:cs="Times New Roman"/>
          <w:bCs/>
          <w:color w:val="000000" w:themeColor="text1"/>
        </w:rPr>
      </w:pPr>
    </w:p>
    <w:p w14:paraId="477F2195" w14:textId="115D3573" w:rsidR="00BC76D2" w:rsidRPr="002A3F71" w:rsidRDefault="008D47D6" w:rsidP="004D5520">
      <w:pPr>
        <w:jc w:val="both"/>
        <w:rPr>
          <w:rFonts w:cs="Times New Roman"/>
        </w:rPr>
      </w:pPr>
      <w:r w:rsidRPr="00847F2D">
        <w:rPr>
          <w:rFonts w:cs="Times New Roman"/>
          <w:bCs/>
          <w:color w:val="000000" w:themeColor="text1"/>
        </w:rPr>
        <w:t xml:space="preserve">The applicants argued before the Court that the inflicted statement was essentially indented to call for peace, that academic freedom must be provided with a broader protection for its potential </w:t>
      </w:r>
      <w:r w:rsidR="003846E9" w:rsidRPr="00847F2D">
        <w:rPr>
          <w:rFonts w:cs="Times New Roman"/>
          <w:bCs/>
          <w:color w:val="000000" w:themeColor="text1"/>
        </w:rPr>
        <w:t xml:space="preserve">contribution to public interest and </w:t>
      </w:r>
      <w:r w:rsidR="00230F10" w:rsidRPr="00847F2D">
        <w:rPr>
          <w:rFonts w:cs="Times New Roman"/>
          <w:bCs/>
          <w:color w:val="000000" w:themeColor="text1"/>
        </w:rPr>
        <w:t xml:space="preserve">that </w:t>
      </w:r>
      <w:r w:rsidR="003846E9" w:rsidRPr="00847F2D">
        <w:rPr>
          <w:rFonts w:cs="Times New Roman"/>
          <w:bCs/>
          <w:color w:val="000000" w:themeColor="text1"/>
        </w:rPr>
        <w:t>academics</w:t>
      </w:r>
      <w:r w:rsidR="00230F10" w:rsidRPr="00847F2D">
        <w:rPr>
          <w:rFonts w:cs="Times New Roman"/>
          <w:bCs/>
          <w:color w:val="000000" w:themeColor="text1"/>
        </w:rPr>
        <w:t>,</w:t>
      </w:r>
      <w:r w:rsidR="003846E9" w:rsidRPr="00C56DE7">
        <w:rPr>
          <w:rFonts w:cs="Times New Roman"/>
          <w:bCs/>
          <w:color w:val="000000" w:themeColor="text1"/>
        </w:rPr>
        <w:t xml:space="preserve"> as citizens</w:t>
      </w:r>
      <w:r w:rsidR="00230F10" w:rsidRPr="00C56DE7">
        <w:rPr>
          <w:rFonts w:cs="Times New Roman"/>
          <w:bCs/>
          <w:color w:val="000000" w:themeColor="text1"/>
        </w:rPr>
        <w:t>,</w:t>
      </w:r>
      <w:r w:rsidR="003846E9" w:rsidRPr="00C56DE7">
        <w:rPr>
          <w:rFonts w:cs="Times New Roman"/>
          <w:bCs/>
          <w:color w:val="000000" w:themeColor="text1"/>
        </w:rPr>
        <w:t xml:space="preserve"> were entitled to freely express their opinion on political matters. </w:t>
      </w:r>
      <w:r w:rsidR="00D609E8" w:rsidRPr="00C56DE7">
        <w:rPr>
          <w:rFonts w:cs="Times New Roman"/>
          <w:bCs/>
          <w:color w:val="000000" w:themeColor="text1"/>
        </w:rPr>
        <w:t>T</w:t>
      </w:r>
      <w:r w:rsidR="003846E9" w:rsidRPr="00C56DE7">
        <w:rPr>
          <w:rFonts w:cs="Times New Roman"/>
          <w:bCs/>
          <w:color w:val="000000" w:themeColor="text1"/>
        </w:rPr>
        <w:t xml:space="preserve">hey </w:t>
      </w:r>
      <w:r w:rsidR="00D609E8" w:rsidRPr="00C56DE7">
        <w:rPr>
          <w:rFonts w:cs="Times New Roman"/>
          <w:bCs/>
          <w:color w:val="000000" w:themeColor="text1"/>
        </w:rPr>
        <w:t xml:space="preserve">further </w:t>
      </w:r>
      <w:r w:rsidR="003846E9" w:rsidRPr="00C56DE7">
        <w:rPr>
          <w:rFonts w:cs="Times New Roman"/>
          <w:bCs/>
          <w:color w:val="000000" w:themeColor="text1"/>
        </w:rPr>
        <w:t>contented that</w:t>
      </w:r>
      <w:r w:rsidR="00D609E8" w:rsidRPr="00C56DE7">
        <w:rPr>
          <w:rFonts w:cs="Times New Roman"/>
          <w:bCs/>
          <w:color w:val="000000" w:themeColor="text1"/>
        </w:rPr>
        <w:t xml:space="preserve"> their conviction did not meet the </w:t>
      </w:r>
      <w:r w:rsidR="00A003E0" w:rsidRPr="00C56DE7">
        <w:rPr>
          <w:rFonts w:cs="Times New Roman"/>
          <w:bCs/>
          <w:color w:val="000000" w:themeColor="text1"/>
        </w:rPr>
        <w:t>“</w:t>
      </w:r>
      <w:r w:rsidR="00D609E8" w:rsidRPr="00C56DE7">
        <w:rPr>
          <w:rFonts w:cs="Times New Roman"/>
          <w:bCs/>
          <w:color w:val="000000" w:themeColor="text1"/>
        </w:rPr>
        <w:t>prescribed by law’’ test since</w:t>
      </w:r>
      <w:r w:rsidR="003846E9" w:rsidRPr="00C56DE7">
        <w:rPr>
          <w:rFonts w:cs="Times New Roman"/>
          <w:bCs/>
          <w:color w:val="000000" w:themeColor="text1"/>
        </w:rPr>
        <w:t xml:space="preserve"> the petition was not </w:t>
      </w:r>
      <w:r w:rsidR="003846E9" w:rsidRPr="00C56DE7">
        <w:rPr>
          <w:rFonts w:cs="Times New Roman"/>
          <w:iCs/>
        </w:rPr>
        <w:t xml:space="preserve">justifying, praising or encouraging the use of violence </w:t>
      </w:r>
      <w:r w:rsidR="00D609E8" w:rsidRPr="00C56DE7">
        <w:rPr>
          <w:rFonts w:cs="Times New Roman"/>
          <w:bCs/>
          <w:color w:val="000000" w:themeColor="text1"/>
        </w:rPr>
        <w:t>pursuant to Article 7(2) of Anti-Terror Law</w:t>
      </w:r>
      <w:r w:rsidR="00D609E8" w:rsidRPr="00C56DE7">
        <w:rPr>
          <w:rFonts w:cs="Times New Roman"/>
          <w:iCs/>
        </w:rPr>
        <w:t xml:space="preserve">. According to </w:t>
      </w:r>
      <w:r w:rsidR="006F1C03" w:rsidRPr="00C56DE7">
        <w:rPr>
          <w:rFonts w:cs="Times New Roman"/>
          <w:iCs/>
        </w:rPr>
        <w:t xml:space="preserve">the </w:t>
      </w:r>
      <w:r w:rsidR="00D609E8" w:rsidRPr="00C56DE7">
        <w:rPr>
          <w:rFonts w:cs="Times New Roman"/>
          <w:iCs/>
        </w:rPr>
        <w:t>applicants</w:t>
      </w:r>
      <w:r w:rsidR="006F1C03" w:rsidRPr="00C56DE7">
        <w:rPr>
          <w:rFonts w:cs="Times New Roman"/>
          <w:iCs/>
        </w:rPr>
        <w:t>,</w:t>
      </w:r>
      <w:r w:rsidR="00D609E8" w:rsidRPr="00C56DE7">
        <w:rPr>
          <w:rFonts w:cs="Times New Roman"/>
          <w:iCs/>
        </w:rPr>
        <w:t xml:space="preserve"> </w:t>
      </w:r>
      <w:r w:rsidR="003846E9" w:rsidRPr="00C56DE7">
        <w:rPr>
          <w:rFonts w:cs="Times New Roman"/>
          <w:iCs/>
        </w:rPr>
        <w:t xml:space="preserve">the </w:t>
      </w:r>
      <w:r w:rsidR="00230F10" w:rsidRPr="00C56DE7">
        <w:rPr>
          <w:rFonts w:cs="Times New Roman"/>
          <w:iCs/>
        </w:rPr>
        <w:t>G</w:t>
      </w:r>
      <w:r w:rsidR="003846E9" w:rsidRPr="00C56DE7">
        <w:rPr>
          <w:rFonts w:cs="Times New Roman"/>
          <w:iCs/>
        </w:rPr>
        <w:t xml:space="preserve">overnment must </w:t>
      </w:r>
      <w:r w:rsidR="00D609E8" w:rsidRPr="00C56DE7">
        <w:rPr>
          <w:rFonts w:cs="Times New Roman"/>
          <w:iCs/>
        </w:rPr>
        <w:t xml:space="preserve">have </w:t>
      </w:r>
      <w:r w:rsidR="003846E9" w:rsidRPr="00C56DE7">
        <w:rPr>
          <w:rFonts w:cs="Times New Roman"/>
          <w:iCs/>
        </w:rPr>
        <w:t>tolerate</w:t>
      </w:r>
      <w:r w:rsidR="00D609E8" w:rsidRPr="00C56DE7">
        <w:rPr>
          <w:rFonts w:cs="Times New Roman"/>
          <w:iCs/>
        </w:rPr>
        <w:t xml:space="preserve">d </w:t>
      </w:r>
      <w:r w:rsidR="00230F10" w:rsidRPr="00C56DE7">
        <w:rPr>
          <w:rFonts w:cs="Times New Roman"/>
          <w:iCs/>
        </w:rPr>
        <w:t xml:space="preserve">the </w:t>
      </w:r>
      <w:r w:rsidR="00D609E8" w:rsidRPr="00C56DE7">
        <w:rPr>
          <w:rFonts w:cs="Times New Roman"/>
          <w:iCs/>
        </w:rPr>
        <w:t>harsh and</w:t>
      </w:r>
      <w:r w:rsidR="003846E9" w:rsidRPr="00C56DE7">
        <w:rPr>
          <w:rFonts w:cs="Times New Roman"/>
          <w:iCs/>
        </w:rPr>
        <w:t xml:space="preserve"> disturbing criticism</w:t>
      </w:r>
      <w:r w:rsidR="00FF3C4C" w:rsidRPr="00C56DE7">
        <w:rPr>
          <w:rFonts w:cs="Times New Roman"/>
          <w:iCs/>
        </w:rPr>
        <w:t xml:space="preserve"> </w:t>
      </w:r>
      <w:r w:rsidR="004D06A7" w:rsidRPr="00C56DE7">
        <w:rPr>
          <w:rFonts w:cs="Times New Roman"/>
          <w:iCs/>
        </w:rPr>
        <w:t>in</w:t>
      </w:r>
      <w:r w:rsidR="00FF3C4C" w:rsidRPr="00C56DE7">
        <w:rPr>
          <w:rFonts w:cs="Times New Roman"/>
          <w:iCs/>
        </w:rPr>
        <w:t xml:space="preserve"> the petition.</w:t>
      </w:r>
      <w:r w:rsidR="006F1C03" w:rsidRPr="00C56DE7">
        <w:rPr>
          <w:rFonts w:cs="Times New Roman"/>
          <w:iCs/>
        </w:rPr>
        <w:t xml:space="preserve"> </w:t>
      </w:r>
      <w:r w:rsidR="00FF3C4C" w:rsidRPr="00C56DE7">
        <w:rPr>
          <w:rFonts w:cs="Times New Roman"/>
          <w:iCs/>
        </w:rPr>
        <w:t xml:space="preserve">The </w:t>
      </w:r>
      <w:r w:rsidR="00230F10" w:rsidRPr="00C56DE7">
        <w:rPr>
          <w:rFonts w:cs="Times New Roman"/>
          <w:iCs/>
        </w:rPr>
        <w:t>G</w:t>
      </w:r>
      <w:r w:rsidR="00FF3C4C" w:rsidRPr="00C56DE7">
        <w:rPr>
          <w:rFonts w:cs="Times New Roman"/>
          <w:iCs/>
        </w:rPr>
        <w:t xml:space="preserve">overnment </w:t>
      </w:r>
      <w:r w:rsidR="00D609E8" w:rsidRPr="00C56DE7">
        <w:rPr>
          <w:rFonts w:cs="Times New Roman"/>
          <w:iCs/>
        </w:rPr>
        <w:t>responded</w:t>
      </w:r>
      <w:r w:rsidR="00FF3C4C" w:rsidRPr="00C56DE7">
        <w:rPr>
          <w:rFonts w:cs="Times New Roman"/>
          <w:iCs/>
        </w:rPr>
        <w:t xml:space="preserve"> that</w:t>
      </w:r>
      <w:r w:rsidR="005328E8" w:rsidRPr="00C56DE7">
        <w:rPr>
          <w:rFonts w:cs="Times New Roman"/>
          <w:iCs/>
        </w:rPr>
        <w:t xml:space="preserve"> the</w:t>
      </w:r>
      <w:r w:rsidR="00D609E8" w:rsidRPr="00C56DE7">
        <w:rPr>
          <w:rFonts w:cs="Times New Roman"/>
          <w:iCs/>
        </w:rPr>
        <w:t xml:space="preserve"> impugned</w:t>
      </w:r>
      <w:r w:rsidR="005328E8" w:rsidRPr="00C56DE7">
        <w:rPr>
          <w:rFonts w:cs="Times New Roman"/>
          <w:iCs/>
        </w:rPr>
        <w:t xml:space="preserve"> petition must be considered with</w:t>
      </w:r>
      <w:r w:rsidR="00FF3C4C" w:rsidRPr="00C56DE7">
        <w:rPr>
          <w:rFonts w:cs="Times New Roman"/>
          <w:iCs/>
        </w:rPr>
        <w:t xml:space="preserve">in the particular </w:t>
      </w:r>
      <w:r w:rsidR="004D06A7" w:rsidRPr="00C56DE7">
        <w:rPr>
          <w:rFonts w:cs="Times New Roman"/>
          <w:iCs/>
        </w:rPr>
        <w:t>context</w:t>
      </w:r>
      <w:r w:rsidR="006F1C03" w:rsidRPr="00C56DE7">
        <w:rPr>
          <w:rFonts w:cs="Times New Roman"/>
          <w:iCs/>
        </w:rPr>
        <w:t xml:space="preserve"> in which it had been published</w:t>
      </w:r>
      <w:r w:rsidR="00FF3C4C" w:rsidRPr="00C56DE7">
        <w:rPr>
          <w:rFonts w:cs="Times New Roman"/>
          <w:iCs/>
        </w:rPr>
        <w:t xml:space="preserve"> where </w:t>
      </w:r>
      <w:r w:rsidR="00D609E8" w:rsidRPr="00C56DE7">
        <w:rPr>
          <w:rFonts w:cs="Times New Roman"/>
          <w:iCs/>
        </w:rPr>
        <w:t xml:space="preserve">violent </w:t>
      </w:r>
      <w:r w:rsidR="00FF3C4C" w:rsidRPr="00C56DE7">
        <w:rPr>
          <w:rFonts w:cs="Times New Roman"/>
          <w:iCs/>
        </w:rPr>
        <w:t xml:space="preserve">terrorist attacks </w:t>
      </w:r>
      <w:r w:rsidR="00D609E8" w:rsidRPr="00C56DE7">
        <w:rPr>
          <w:rFonts w:cs="Times New Roman"/>
          <w:iCs/>
        </w:rPr>
        <w:t>were escalating</w:t>
      </w:r>
      <w:r w:rsidR="00FF3C4C" w:rsidRPr="00C56DE7">
        <w:rPr>
          <w:rFonts w:cs="Times New Roman"/>
          <w:iCs/>
        </w:rPr>
        <w:t xml:space="preserve"> in Southeastern provinces </w:t>
      </w:r>
      <w:r w:rsidR="00D609E8" w:rsidRPr="00C56DE7">
        <w:rPr>
          <w:rFonts w:cs="Times New Roman"/>
          <w:iCs/>
        </w:rPr>
        <w:t xml:space="preserve">and security forces were obliged to take military measures against </w:t>
      </w:r>
      <w:r w:rsidR="00533162" w:rsidRPr="00C56DE7">
        <w:rPr>
          <w:rFonts w:cs="Times New Roman"/>
          <w:iCs/>
        </w:rPr>
        <w:t xml:space="preserve">several </w:t>
      </w:r>
      <w:r w:rsidR="00D609E8" w:rsidRPr="00C56DE7">
        <w:rPr>
          <w:rFonts w:cs="Times New Roman"/>
          <w:iCs/>
        </w:rPr>
        <w:t>declaration</w:t>
      </w:r>
      <w:r w:rsidR="00533162" w:rsidRPr="00C56DE7">
        <w:rPr>
          <w:rFonts w:cs="Times New Roman"/>
          <w:iCs/>
        </w:rPr>
        <w:t>s</w:t>
      </w:r>
      <w:r w:rsidR="00D609E8" w:rsidRPr="00C56DE7">
        <w:rPr>
          <w:rFonts w:cs="Times New Roman"/>
          <w:iCs/>
        </w:rPr>
        <w:t xml:space="preserve"> of self-governance by PKK. Drawing on </w:t>
      </w:r>
      <w:r w:rsidR="00D609E8" w:rsidRPr="00C56DE7">
        <w:rPr>
          <w:rFonts w:cs="Times New Roman"/>
        </w:rPr>
        <w:t xml:space="preserve">the </w:t>
      </w:r>
      <w:r w:rsidR="004D06A7" w:rsidRPr="00C56DE7">
        <w:rPr>
          <w:rFonts w:cs="Times New Roman"/>
        </w:rPr>
        <w:t>Council of Europe Convention on the Prevention of Terrorism</w:t>
      </w:r>
      <w:r w:rsidR="00D609E8" w:rsidRPr="00C56DE7">
        <w:rPr>
          <w:rFonts w:cs="Times New Roman"/>
        </w:rPr>
        <w:t xml:space="preserve">, the </w:t>
      </w:r>
      <w:r w:rsidR="00230F10" w:rsidRPr="00C56DE7">
        <w:rPr>
          <w:rFonts w:cs="Times New Roman"/>
        </w:rPr>
        <w:t>G</w:t>
      </w:r>
      <w:r w:rsidR="00D609E8" w:rsidRPr="00C56DE7">
        <w:rPr>
          <w:rFonts w:cs="Times New Roman"/>
        </w:rPr>
        <w:t xml:space="preserve">overnment </w:t>
      </w:r>
      <w:r w:rsidR="0098754E">
        <w:rPr>
          <w:rFonts w:cs="Times New Roman"/>
        </w:rPr>
        <w:t>argued</w:t>
      </w:r>
      <w:r w:rsidR="0098754E" w:rsidRPr="00C56DE7">
        <w:rPr>
          <w:rFonts w:cs="Times New Roman"/>
        </w:rPr>
        <w:t xml:space="preserve"> </w:t>
      </w:r>
      <w:r w:rsidR="00D609E8" w:rsidRPr="00C56DE7">
        <w:rPr>
          <w:rFonts w:cs="Times New Roman"/>
        </w:rPr>
        <w:t xml:space="preserve">that </w:t>
      </w:r>
      <w:r w:rsidR="004D06A7" w:rsidRPr="00C56DE7">
        <w:rPr>
          <w:rFonts w:cs="Times New Roman"/>
        </w:rPr>
        <w:t>specific restrictions on messages that may constitute direct or indirect incitement to terrorist acts were compatible with the European Convention on Human Rights</w:t>
      </w:r>
      <w:r w:rsidR="0098754E">
        <w:rPr>
          <w:rFonts w:cs="Times New Roman"/>
        </w:rPr>
        <w:t>. It also</w:t>
      </w:r>
      <w:r w:rsidR="004D06A7" w:rsidRPr="00C56DE7">
        <w:rPr>
          <w:rFonts w:cs="Times New Roman"/>
        </w:rPr>
        <w:t xml:space="preserve"> </w:t>
      </w:r>
      <w:r w:rsidR="00533162" w:rsidRPr="00C56DE7">
        <w:rPr>
          <w:rFonts w:cs="Times New Roman"/>
        </w:rPr>
        <w:t>urged the</w:t>
      </w:r>
      <w:r w:rsidR="004D06A7" w:rsidRPr="00E90DBD">
        <w:rPr>
          <w:rFonts w:cs="Times New Roman"/>
        </w:rPr>
        <w:t xml:space="preserve"> Court </w:t>
      </w:r>
      <w:r w:rsidR="00533162" w:rsidRPr="00E90DBD">
        <w:rPr>
          <w:rFonts w:cs="Times New Roman"/>
        </w:rPr>
        <w:t xml:space="preserve">to </w:t>
      </w:r>
      <w:r w:rsidR="004D06A7" w:rsidRPr="003E120E">
        <w:rPr>
          <w:rFonts w:cs="Times New Roman"/>
        </w:rPr>
        <w:t xml:space="preserve">take into </w:t>
      </w:r>
      <w:r w:rsidR="00533162" w:rsidRPr="003E120E">
        <w:rPr>
          <w:rFonts w:cs="Times New Roman"/>
        </w:rPr>
        <w:t xml:space="preserve">account the </w:t>
      </w:r>
      <w:r w:rsidR="00FE224D" w:rsidRPr="003E120E">
        <w:rPr>
          <w:rFonts w:cs="Times New Roman"/>
        </w:rPr>
        <w:t>manner,</w:t>
      </w:r>
      <w:r w:rsidR="00533162" w:rsidRPr="003E120E">
        <w:rPr>
          <w:rFonts w:cs="Times New Roman"/>
        </w:rPr>
        <w:t xml:space="preserve"> in which the impugned expression</w:t>
      </w:r>
      <w:r w:rsidR="006F1C03" w:rsidRPr="00A73F53">
        <w:rPr>
          <w:rFonts w:cs="Times New Roman"/>
        </w:rPr>
        <w:t>s</w:t>
      </w:r>
      <w:r w:rsidR="00DB7C8E" w:rsidRPr="00A73F53">
        <w:rPr>
          <w:rFonts w:cs="Times New Roman"/>
        </w:rPr>
        <w:t xml:space="preserve"> were</w:t>
      </w:r>
      <w:r w:rsidR="00533162" w:rsidRPr="002A3F71">
        <w:rPr>
          <w:rFonts w:cs="Times New Roman"/>
        </w:rPr>
        <w:t xml:space="preserve"> disseminated, the audience that it intended to influence, thus the potential impact of the expression while assessing the necessity of the restriction.</w:t>
      </w:r>
    </w:p>
    <w:p w14:paraId="733835FB" w14:textId="77777777" w:rsidR="00533162" w:rsidRPr="002A3F71" w:rsidRDefault="00533162" w:rsidP="004D5520">
      <w:pPr>
        <w:jc w:val="both"/>
        <w:rPr>
          <w:rFonts w:cs="Times New Roman"/>
        </w:rPr>
      </w:pPr>
    </w:p>
    <w:p w14:paraId="4E7BE1C2" w14:textId="1A3469D7" w:rsidR="00533162" w:rsidRPr="00C56DE7" w:rsidRDefault="00A82F53" w:rsidP="004D5520">
      <w:pPr>
        <w:jc w:val="both"/>
        <w:rPr>
          <w:rFonts w:cs="Times New Roman"/>
        </w:rPr>
      </w:pPr>
      <w:r w:rsidRPr="002A3F71">
        <w:rPr>
          <w:rFonts w:cs="Times New Roman"/>
        </w:rPr>
        <w:lastRenderedPageBreak/>
        <w:t xml:space="preserve">As to the condition of being ‘prescribed by law’, recalling </w:t>
      </w:r>
      <w:r w:rsidR="001052EE" w:rsidRPr="002A3F71">
        <w:rPr>
          <w:rFonts w:cs="Times New Roman"/>
        </w:rPr>
        <w:t xml:space="preserve">the amendment adopted in 2013 of </w:t>
      </w:r>
      <w:r w:rsidR="00847F2D">
        <w:rPr>
          <w:rFonts w:cs="Times New Roman"/>
        </w:rPr>
        <w:t>A</w:t>
      </w:r>
      <w:r w:rsidR="00FE224D">
        <w:rPr>
          <w:rFonts w:cs="Times New Roman"/>
        </w:rPr>
        <w:t>rticle 7(2)</w:t>
      </w:r>
      <w:r w:rsidR="00DB7C8E" w:rsidRPr="00847F2D">
        <w:rPr>
          <w:rFonts w:cs="Times New Roman"/>
        </w:rPr>
        <w:t xml:space="preserve"> of the Anti-terror law defining</w:t>
      </w:r>
      <w:r w:rsidRPr="00847F2D">
        <w:rPr>
          <w:rFonts w:cs="Times New Roman"/>
        </w:rPr>
        <w:t xml:space="preserve"> the crime of propaganda as </w:t>
      </w:r>
      <w:r w:rsidR="00C17FA4" w:rsidRPr="00847F2D">
        <w:rPr>
          <w:rFonts w:cs="Times New Roman"/>
          <w:bCs/>
          <w:color w:val="000000" w:themeColor="text1"/>
        </w:rPr>
        <w:t>“</w:t>
      </w:r>
      <w:r w:rsidRPr="00847F2D">
        <w:rPr>
          <w:rFonts w:cs="Times New Roman"/>
          <w:i/>
        </w:rPr>
        <w:t>justifying, praising or inciting the use of coercion or violence by a terrorist organization</w:t>
      </w:r>
      <w:r w:rsidR="00C17FA4" w:rsidRPr="00847F2D">
        <w:rPr>
          <w:rFonts w:cs="Times New Roman"/>
          <w:bCs/>
          <w:color w:val="000000" w:themeColor="text1"/>
        </w:rPr>
        <w:t>’’</w:t>
      </w:r>
      <w:r w:rsidR="001052EE" w:rsidRPr="00847F2D">
        <w:rPr>
          <w:rFonts w:cs="Times New Roman"/>
          <w:i/>
        </w:rPr>
        <w:t xml:space="preserve">, </w:t>
      </w:r>
      <w:r w:rsidR="001052EE" w:rsidRPr="00847F2D">
        <w:rPr>
          <w:rFonts w:cs="Times New Roman"/>
        </w:rPr>
        <w:t>the applicants argued t</w:t>
      </w:r>
      <w:r w:rsidR="00DB7C8E" w:rsidRPr="00847F2D">
        <w:rPr>
          <w:rFonts w:cs="Times New Roman"/>
        </w:rPr>
        <w:t>hat their conviction resulted from</w:t>
      </w:r>
      <w:r w:rsidR="001052EE" w:rsidRPr="00847F2D">
        <w:rPr>
          <w:rFonts w:cs="Times New Roman"/>
        </w:rPr>
        <w:t xml:space="preserve"> a broad interpretation of the </w:t>
      </w:r>
      <w:r w:rsidR="002F3387" w:rsidRPr="00847F2D">
        <w:rPr>
          <w:rFonts w:cs="Times New Roman"/>
        </w:rPr>
        <w:t>A</w:t>
      </w:r>
      <w:r w:rsidR="001052EE" w:rsidRPr="00847F2D">
        <w:rPr>
          <w:rFonts w:cs="Times New Roman"/>
        </w:rPr>
        <w:t>rticle</w:t>
      </w:r>
      <w:r w:rsidR="00DB7C8E" w:rsidRPr="00847F2D">
        <w:rPr>
          <w:rFonts w:cs="Times New Roman"/>
        </w:rPr>
        <w:t>,</w:t>
      </w:r>
      <w:r w:rsidR="001052EE" w:rsidRPr="00847F2D">
        <w:rPr>
          <w:rFonts w:cs="Times New Roman"/>
        </w:rPr>
        <w:t xml:space="preserve"> which was against the will of the legislator. Hence</w:t>
      </w:r>
      <w:r w:rsidR="00DB7C8E" w:rsidRPr="00847F2D">
        <w:rPr>
          <w:rFonts w:cs="Times New Roman"/>
        </w:rPr>
        <w:t>, in their case</w:t>
      </w:r>
      <w:r w:rsidR="009D1DEE" w:rsidRPr="00847F2D">
        <w:rPr>
          <w:rFonts w:cs="Times New Roman"/>
        </w:rPr>
        <w:t>,</w:t>
      </w:r>
      <w:r w:rsidR="00DB7C8E" w:rsidRPr="00847F2D">
        <w:rPr>
          <w:rFonts w:cs="Times New Roman"/>
        </w:rPr>
        <w:t xml:space="preserve"> A</w:t>
      </w:r>
      <w:r w:rsidR="00FE224D">
        <w:rPr>
          <w:rFonts w:cs="Times New Roman"/>
        </w:rPr>
        <w:t>rticle 7(2)</w:t>
      </w:r>
      <w:r w:rsidR="001052EE" w:rsidRPr="00847F2D">
        <w:rPr>
          <w:rFonts w:cs="Times New Roman"/>
        </w:rPr>
        <w:t xml:space="preserve"> was not interpreted in such a m</w:t>
      </w:r>
      <w:r w:rsidR="00DB7C8E" w:rsidRPr="00847F2D">
        <w:rPr>
          <w:rFonts w:cs="Times New Roman"/>
        </w:rPr>
        <w:t>anner that enabled them to fore</w:t>
      </w:r>
      <w:r w:rsidR="001052EE" w:rsidRPr="00847F2D">
        <w:rPr>
          <w:rFonts w:cs="Times New Roman"/>
        </w:rPr>
        <w:t xml:space="preserve">see the consequences of their action. </w:t>
      </w:r>
      <w:r w:rsidR="00DB7C8E" w:rsidRPr="00847F2D">
        <w:rPr>
          <w:rFonts w:cs="Times New Roman"/>
        </w:rPr>
        <w:t>The</w:t>
      </w:r>
      <w:r w:rsidR="009D1DEE" w:rsidRPr="00847F2D">
        <w:rPr>
          <w:rFonts w:cs="Times New Roman"/>
        </w:rPr>
        <w:t>refore,</w:t>
      </w:r>
      <w:r w:rsidR="009D1DEE" w:rsidRPr="00C56DE7">
        <w:rPr>
          <w:rFonts w:cs="Times New Roman"/>
        </w:rPr>
        <w:t xml:space="preserve"> the</w:t>
      </w:r>
      <w:r w:rsidR="00DB7C8E" w:rsidRPr="00C56DE7">
        <w:rPr>
          <w:rFonts w:cs="Times New Roman"/>
        </w:rPr>
        <w:t>y argued that t</w:t>
      </w:r>
      <w:r w:rsidR="001052EE" w:rsidRPr="00C56DE7">
        <w:rPr>
          <w:rFonts w:cs="Times New Roman"/>
        </w:rPr>
        <w:t>heir conviction constituted</w:t>
      </w:r>
      <w:r w:rsidR="00DB7C8E" w:rsidRPr="00C56DE7">
        <w:rPr>
          <w:rFonts w:cs="Times New Roman"/>
        </w:rPr>
        <w:t xml:space="preserve"> an </w:t>
      </w:r>
      <w:r w:rsidR="00432EB6" w:rsidRPr="00C56DE7">
        <w:rPr>
          <w:rFonts w:cs="Times New Roman"/>
        </w:rPr>
        <w:t>interference that</w:t>
      </w:r>
      <w:r w:rsidR="001052EE" w:rsidRPr="00C56DE7">
        <w:rPr>
          <w:rFonts w:cs="Times New Roman"/>
        </w:rPr>
        <w:t xml:space="preserve"> could not be considered as prescribed by law. </w:t>
      </w:r>
    </w:p>
    <w:p w14:paraId="0190A7D2" w14:textId="77777777" w:rsidR="001052EE" w:rsidRPr="00C56DE7" w:rsidRDefault="001052EE" w:rsidP="004D5520">
      <w:pPr>
        <w:jc w:val="both"/>
        <w:rPr>
          <w:rFonts w:cs="Times New Roman"/>
        </w:rPr>
      </w:pPr>
    </w:p>
    <w:p w14:paraId="2582DCB0" w14:textId="4A0FBF6F" w:rsidR="001052EE" w:rsidRPr="00C56DE7" w:rsidRDefault="00BE0026" w:rsidP="004D5520">
      <w:pPr>
        <w:jc w:val="both"/>
        <w:rPr>
          <w:rFonts w:cs="Times New Roman"/>
          <w:iCs/>
        </w:rPr>
      </w:pPr>
      <w:r w:rsidRPr="00C56DE7">
        <w:rPr>
          <w:rFonts w:cs="Times New Roman"/>
          <w:bCs/>
          <w:color w:val="000000" w:themeColor="text1"/>
        </w:rPr>
        <w:t>However</w:t>
      </w:r>
      <w:r w:rsidR="00DB7C8E" w:rsidRPr="00C56DE7">
        <w:rPr>
          <w:rFonts w:cs="Times New Roman"/>
          <w:bCs/>
          <w:color w:val="000000" w:themeColor="text1"/>
        </w:rPr>
        <w:t>,</w:t>
      </w:r>
      <w:r w:rsidRPr="00C56DE7">
        <w:rPr>
          <w:rFonts w:cs="Times New Roman"/>
          <w:bCs/>
          <w:color w:val="000000" w:themeColor="text1"/>
        </w:rPr>
        <w:t xml:space="preserve"> the Court did not deem necessary to address this issue as it decided to examine the merits of the case in terms of </w:t>
      </w:r>
      <w:r w:rsidR="00DB7C8E" w:rsidRPr="00C56DE7">
        <w:rPr>
          <w:rFonts w:cs="Times New Roman"/>
          <w:bCs/>
          <w:color w:val="000000" w:themeColor="text1"/>
        </w:rPr>
        <w:t xml:space="preserve">the </w:t>
      </w:r>
      <w:r w:rsidRPr="00C56DE7">
        <w:rPr>
          <w:rFonts w:cs="Times New Roman"/>
          <w:bCs/>
          <w:color w:val="000000" w:themeColor="text1"/>
        </w:rPr>
        <w:t xml:space="preserve">necessity of the interference. Considering first the issue of ‘incitement to violence’, the Court recalled that </w:t>
      </w:r>
      <w:r w:rsidR="00900483" w:rsidRPr="00C56DE7">
        <w:rPr>
          <w:rFonts w:cs="Times New Roman"/>
          <w:iCs/>
        </w:rPr>
        <w:t xml:space="preserve">not all </w:t>
      </w:r>
      <w:r w:rsidR="00DB7C8E" w:rsidRPr="00C56DE7">
        <w:rPr>
          <w:rFonts w:cs="Times New Roman"/>
          <w:iCs/>
        </w:rPr>
        <w:t>kinds</w:t>
      </w:r>
      <w:r w:rsidR="00900483" w:rsidRPr="00C56DE7">
        <w:rPr>
          <w:rFonts w:cs="Times New Roman"/>
          <w:iCs/>
        </w:rPr>
        <w:t xml:space="preserve"> of expression of opinion related to terror constituted a crime under Turkish law but only disseminating propaganda in such a way as to justify, praise or encourage the use of methods </w:t>
      </w:r>
      <w:r w:rsidR="00DB7C8E" w:rsidRPr="00C56DE7">
        <w:rPr>
          <w:rFonts w:cs="Times New Roman"/>
          <w:iCs/>
        </w:rPr>
        <w:t xml:space="preserve">by terrorist organizations </w:t>
      </w:r>
      <w:r w:rsidR="00900483" w:rsidRPr="00C56DE7">
        <w:rPr>
          <w:rFonts w:cs="Times New Roman"/>
          <w:iCs/>
        </w:rPr>
        <w:t xml:space="preserve">constituting coercion, violence or threats. Hence </w:t>
      </w:r>
      <w:r w:rsidR="006E274A" w:rsidRPr="00C56DE7">
        <w:rPr>
          <w:rFonts w:cs="Times New Roman"/>
          <w:iCs/>
        </w:rPr>
        <w:t>declaring opinions</w:t>
      </w:r>
      <w:r w:rsidR="00900483" w:rsidRPr="00C56DE7">
        <w:rPr>
          <w:rFonts w:cs="Times New Roman"/>
          <w:iCs/>
        </w:rPr>
        <w:t xml:space="preserve"> that are in line with the ideology, social or political goals of the terrorist organization and with its opinions on politica</w:t>
      </w:r>
      <w:r w:rsidR="00DB7C8E" w:rsidRPr="00C56DE7">
        <w:rPr>
          <w:rFonts w:cs="Times New Roman"/>
          <w:iCs/>
        </w:rPr>
        <w:t xml:space="preserve">l, economic and social </w:t>
      </w:r>
      <w:r w:rsidR="00FE224D">
        <w:rPr>
          <w:rFonts w:cs="Times New Roman"/>
          <w:iCs/>
        </w:rPr>
        <w:t>issues</w:t>
      </w:r>
      <w:r w:rsidR="00900483" w:rsidRPr="00C56DE7">
        <w:rPr>
          <w:rFonts w:cs="Times New Roman"/>
          <w:iCs/>
        </w:rPr>
        <w:t xml:space="preserve"> cannot be considered as propaganda </w:t>
      </w:r>
      <w:r w:rsidR="00900483" w:rsidRPr="00C56DE7">
        <w:rPr>
          <w:rFonts w:cs="Times New Roman"/>
        </w:rPr>
        <w:t xml:space="preserve">of </w:t>
      </w:r>
      <w:r w:rsidR="00900483" w:rsidRPr="00C56DE7">
        <w:rPr>
          <w:rFonts w:cs="Times New Roman"/>
          <w:iCs/>
        </w:rPr>
        <w:t>terrorism even if they are linked to terror or</w:t>
      </w:r>
      <w:r w:rsidR="00DB7C8E" w:rsidRPr="00C56DE7">
        <w:rPr>
          <w:rFonts w:cs="Times New Roman"/>
          <w:iCs/>
        </w:rPr>
        <w:t xml:space="preserve"> to</w:t>
      </w:r>
      <w:r w:rsidR="00900483" w:rsidRPr="00C56DE7">
        <w:rPr>
          <w:rFonts w:cs="Times New Roman"/>
          <w:iCs/>
        </w:rPr>
        <w:t xml:space="preserve"> a terrorist organization, unless they include expressions encouraging the use of violence or posing a threat for committing terror</w:t>
      </w:r>
      <w:r w:rsidR="00DB7C8E" w:rsidRPr="00C56DE7">
        <w:rPr>
          <w:rFonts w:cs="Times New Roman"/>
          <w:iCs/>
        </w:rPr>
        <w:t>ist</w:t>
      </w:r>
      <w:r w:rsidR="00900483" w:rsidRPr="00C56DE7">
        <w:rPr>
          <w:rFonts w:cs="Times New Roman"/>
          <w:iCs/>
        </w:rPr>
        <w:t xml:space="preserve"> offense</w:t>
      </w:r>
      <w:r w:rsidR="00DB7C8E" w:rsidRPr="00C56DE7">
        <w:rPr>
          <w:rFonts w:cs="Times New Roman"/>
          <w:iCs/>
        </w:rPr>
        <w:t>s.</w:t>
      </w:r>
      <w:r w:rsidR="00900483" w:rsidRPr="00C56DE7">
        <w:rPr>
          <w:rFonts w:cs="Times New Roman"/>
          <w:iCs/>
        </w:rPr>
        <w:t xml:space="preserve"> [para. 80-81].</w:t>
      </w:r>
    </w:p>
    <w:p w14:paraId="285904A9" w14:textId="77777777" w:rsidR="00C50E58" w:rsidRPr="00C56DE7" w:rsidRDefault="00C50E58" w:rsidP="004D5520">
      <w:pPr>
        <w:jc w:val="both"/>
        <w:rPr>
          <w:rFonts w:cs="Times New Roman"/>
          <w:iCs/>
        </w:rPr>
      </w:pPr>
    </w:p>
    <w:p w14:paraId="7A1499A0" w14:textId="618D4A36" w:rsidR="00DB7C8E" w:rsidRPr="002A3F71" w:rsidRDefault="00D523DF" w:rsidP="008F7FD1">
      <w:pPr>
        <w:jc w:val="both"/>
        <w:rPr>
          <w:rFonts w:cs="Times New Roman"/>
          <w:iCs/>
        </w:rPr>
      </w:pPr>
      <w:r w:rsidRPr="00C56DE7">
        <w:rPr>
          <w:rFonts w:cs="Times New Roman"/>
          <w:iCs/>
        </w:rPr>
        <w:t xml:space="preserve">The Court </w:t>
      </w:r>
      <w:r w:rsidR="00DB7C8E" w:rsidRPr="00C56DE7">
        <w:rPr>
          <w:rFonts w:cs="Times New Roman"/>
          <w:iCs/>
        </w:rPr>
        <w:t>observed</w:t>
      </w:r>
      <w:r w:rsidR="00C50E58" w:rsidRPr="00C56DE7">
        <w:rPr>
          <w:rFonts w:cs="Times New Roman"/>
          <w:iCs/>
        </w:rPr>
        <w:t xml:space="preserve"> that </w:t>
      </w:r>
      <w:r w:rsidR="00924844" w:rsidRPr="00C56DE7">
        <w:rPr>
          <w:rFonts w:cs="Times New Roman"/>
          <w:iCs/>
        </w:rPr>
        <w:t xml:space="preserve">while establishing </w:t>
      </w:r>
      <w:r w:rsidR="00DB7C8E" w:rsidRPr="00C56DE7">
        <w:rPr>
          <w:rFonts w:cs="Times New Roman"/>
          <w:iCs/>
        </w:rPr>
        <w:t xml:space="preserve">the fact of </w:t>
      </w:r>
      <w:r w:rsidR="00924844" w:rsidRPr="00C56DE7">
        <w:rPr>
          <w:rFonts w:cs="Times New Roman"/>
          <w:iCs/>
        </w:rPr>
        <w:t xml:space="preserve">incitement to violence, </w:t>
      </w:r>
      <w:r w:rsidR="00C50E58" w:rsidRPr="00C56DE7">
        <w:rPr>
          <w:rFonts w:cs="Times New Roman"/>
          <w:iCs/>
        </w:rPr>
        <w:t>criminal courts essentia</w:t>
      </w:r>
      <w:r w:rsidR="00924844" w:rsidRPr="00C56DE7">
        <w:rPr>
          <w:rFonts w:cs="Times New Roman"/>
          <w:iCs/>
        </w:rPr>
        <w:t xml:space="preserve">lly based their reasoning on a </w:t>
      </w:r>
      <w:r w:rsidR="00C50E58" w:rsidRPr="00C56DE7">
        <w:rPr>
          <w:rFonts w:cs="Times New Roman"/>
          <w:iCs/>
        </w:rPr>
        <w:t xml:space="preserve">supposed call </w:t>
      </w:r>
      <w:r w:rsidR="00464756" w:rsidRPr="00C56DE7">
        <w:rPr>
          <w:rFonts w:cs="Times New Roman"/>
          <w:iCs/>
        </w:rPr>
        <w:t xml:space="preserve">raised by </w:t>
      </w:r>
      <w:r w:rsidR="00C50E58" w:rsidRPr="00C56DE7">
        <w:rPr>
          <w:rFonts w:cs="Times New Roman"/>
          <w:iCs/>
        </w:rPr>
        <w:t xml:space="preserve">one of </w:t>
      </w:r>
      <w:r w:rsidR="00464756" w:rsidRPr="00C56DE7">
        <w:rPr>
          <w:rFonts w:cs="Times New Roman"/>
          <w:iCs/>
        </w:rPr>
        <w:t xml:space="preserve">the </w:t>
      </w:r>
      <w:r w:rsidR="00C50E58" w:rsidRPr="00C56DE7">
        <w:rPr>
          <w:rFonts w:cs="Times New Roman"/>
          <w:iCs/>
        </w:rPr>
        <w:t xml:space="preserve">PKK </w:t>
      </w:r>
      <w:r w:rsidRPr="00C56DE7">
        <w:rPr>
          <w:rFonts w:cs="Times New Roman"/>
          <w:iCs/>
        </w:rPr>
        <w:t>leaders</w:t>
      </w:r>
      <w:r w:rsidR="00924844" w:rsidRPr="00C56DE7">
        <w:rPr>
          <w:rFonts w:cs="Times New Roman"/>
          <w:iCs/>
        </w:rPr>
        <w:t xml:space="preserve"> </w:t>
      </w:r>
      <w:r w:rsidRPr="00C56DE7">
        <w:rPr>
          <w:rFonts w:cs="Times New Roman"/>
          <w:iCs/>
        </w:rPr>
        <w:t>to</w:t>
      </w:r>
      <w:r w:rsidR="00924844" w:rsidRPr="00C56DE7">
        <w:rPr>
          <w:rFonts w:cs="Times New Roman"/>
          <w:iCs/>
        </w:rPr>
        <w:t xml:space="preserve"> the intellectuals </w:t>
      </w:r>
      <w:r w:rsidR="00667CC0" w:rsidRPr="00C56DE7">
        <w:rPr>
          <w:rFonts w:cs="Times New Roman"/>
          <w:iCs/>
        </w:rPr>
        <w:t xml:space="preserve">in the </w:t>
      </w:r>
      <w:r w:rsidR="0098754E">
        <w:rPr>
          <w:rFonts w:cs="Times New Roman"/>
          <w:iCs/>
        </w:rPr>
        <w:t>c</w:t>
      </w:r>
      <w:r w:rsidR="00924844" w:rsidRPr="00C56DE7">
        <w:rPr>
          <w:rFonts w:cs="Times New Roman"/>
          <w:iCs/>
        </w:rPr>
        <w:t>ountry</w:t>
      </w:r>
      <w:r w:rsidR="00C50E58" w:rsidRPr="00C56DE7">
        <w:rPr>
          <w:rFonts w:cs="Times New Roman"/>
          <w:iCs/>
        </w:rPr>
        <w:t xml:space="preserve"> two months before the publication of the pet</w:t>
      </w:r>
      <w:r w:rsidRPr="00C56DE7">
        <w:rPr>
          <w:rFonts w:cs="Times New Roman"/>
          <w:iCs/>
        </w:rPr>
        <w:t xml:space="preserve">ition. </w:t>
      </w:r>
      <w:r w:rsidR="0098754E">
        <w:rPr>
          <w:rFonts w:cs="Times New Roman"/>
          <w:iCs/>
        </w:rPr>
        <w:t>However, t</w:t>
      </w:r>
      <w:r w:rsidR="00924844" w:rsidRPr="00C56DE7">
        <w:rPr>
          <w:rFonts w:cs="Times New Roman"/>
          <w:iCs/>
        </w:rPr>
        <w:t xml:space="preserve">he Court </w:t>
      </w:r>
      <w:r w:rsidR="00DB7C8E" w:rsidRPr="00C56DE7">
        <w:rPr>
          <w:rFonts w:cs="Times New Roman"/>
          <w:iCs/>
        </w:rPr>
        <w:t>noticed</w:t>
      </w:r>
      <w:r w:rsidR="00924844" w:rsidRPr="00C56DE7">
        <w:rPr>
          <w:rFonts w:cs="Times New Roman"/>
          <w:iCs/>
        </w:rPr>
        <w:t xml:space="preserve"> that</w:t>
      </w:r>
      <w:r w:rsidRPr="00C56DE7">
        <w:rPr>
          <w:rFonts w:cs="Times New Roman"/>
          <w:iCs/>
        </w:rPr>
        <w:t xml:space="preserve"> while motivating their judgment</w:t>
      </w:r>
      <w:r w:rsidR="00BA68B8" w:rsidRPr="00C56DE7">
        <w:rPr>
          <w:rFonts w:cs="Times New Roman"/>
          <w:iCs/>
        </w:rPr>
        <w:t>,</w:t>
      </w:r>
      <w:r w:rsidR="00924844" w:rsidRPr="00C56DE7">
        <w:rPr>
          <w:rFonts w:cs="Times New Roman"/>
          <w:iCs/>
        </w:rPr>
        <w:t xml:space="preserve"> the courts did not </w:t>
      </w:r>
      <w:r w:rsidR="0045306B" w:rsidRPr="00C56DE7">
        <w:rPr>
          <w:rFonts w:cs="Times New Roman"/>
          <w:iCs/>
        </w:rPr>
        <w:t xml:space="preserve">show </w:t>
      </w:r>
      <w:r w:rsidRPr="00C56DE7">
        <w:rPr>
          <w:rFonts w:cs="Times New Roman"/>
          <w:iCs/>
        </w:rPr>
        <w:t xml:space="preserve">any </w:t>
      </w:r>
      <w:r w:rsidR="00924844" w:rsidRPr="00C56DE7">
        <w:rPr>
          <w:rFonts w:cs="Times New Roman"/>
          <w:iCs/>
        </w:rPr>
        <w:t>evidence beyond presumption</w:t>
      </w:r>
      <w:r w:rsidRPr="00C56DE7">
        <w:rPr>
          <w:rFonts w:cs="Times New Roman"/>
          <w:iCs/>
        </w:rPr>
        <w:t xml:space="preserve"> that established</w:t>
      </w:r>
      <w:r w:rsidR="00924844" w:rsidRPr="00C56DE7">
        <w:rPr>
          <w:rFonts w:cs="Times New Roman"/>
          <w:iCs/>
        </w:rPr>
        <w:t xml:space="preserve"> that signatories had actually followed the orders of PKK [</w:t>
      </w:r>
      <w:proofErr w:type="spellStart"/>
      <w:r w:rsidR="00924844" w:rsidRPr="00C56DE7">
        <w:rPr>
          <w:rFonts w:cs="Times New Roman"/>
          <w:iCs/>
        </w:rPr>
        <w:t>para</w:t>
      </w:r>
      <w:proofErr w:type="spellEnd"/>
      <w:r w:rsidR="00924844" w:rsidRPr="00C56DE7">
        <w:rPr>
          <w:rFonts w:cs="Times New Roman"/>
          <w:iCs/>
        </w:rPr>
        <w:t>. 89].</w:t>
      </w:r>
      <w:r w:rsidR="004B6F00" w:rsidRPr="00E90DBD">
        <w:rPr>
          <w:rFonts w:cs="Times New Roman"/>
          <w:iCs/>
        </w:rPr>
        <w:t xml:space="preserve"> </w:t>
      </w:r>
      <w:r w:rsidR="004B6F00" w:rsidRPr="002C4B52">
        <w:rPr>
          <w:rFonts w:cs="Times New Roman"/>
          <w:iCs/>
        </w:rPr>
        <w:t xml:space="preserve">The Court held that </w:t>
      </w:r>
      <w:r w:rsidR="00DB7C8E" w:rsidRPr="002C4B52">
        <w:rPr>
          <w:rFonts w:cs="Times New Roman"/>
          <w:iCs/>
        </w:rPr>
        <w:t xml:space="preserve">in the absence of certain and reliable evidences, </w:t>
      </w:r>
      <w:r w:rsidR="004B6F00" w:rsidRPr="002C4B52">
        <w:rPr>
          <w:rFonts w:cs="Times New Roman"/>
          <w:iCs/>
        </w:rPr>
        <w:t xml:space="preserve">the conviction of people by criminal courts and public authorities </w:t>
      </w:r>
      <w:r w:rsidR="002C4B52">
        <w:rPr>
          <w:rFonts w:cs="Times New Roman"/>
          <w:iCs/>
        </w:rPr>
        <w:t>on the basis of</w:t>
      </w:r>
      <w:r w:rsidR="004B6F00" w:rsidRPr="002C4B52">
        <w:rPr>
          <w:rFonts w:cs="Times New Roman"/>
          <w:iCs/>
        </w:rPr>
        <w:t xml:space="preserve"> </w:t>
      </w:r>
      <w:r w:rsidR="00DB7C8E" w:rsidRPr="002C4B52">
        <w:rPr>
          <w:rFonts w:cs="Times New Roman"/>
          <w:iCs/>
        </w:rPr>
        <w:t>hypothetical</w:t>
      </w:r>
      <w:r w:rsidR="004B6F00" w:rsidRPr="002C4B52">
        <w:rPr>
          <w:rFonts w:cs="Times New Roman"/>
          <w:iCs/>
        </w:rPr>
        <w:t xml:space="preserve"> </w:t>
      </w:r>
      <w:r w:rsidR="002C4B52" w:rsidRPr="002C4B52">
        <w:rPr>
          <w:rFonts w:cs="Times New Roman"/>
          <w:iCs/>
        </w:rPr>
        <w:t xml:space="preserve">assumptions </w:t>
      </w:r>
      <w:r w:rsidR="004B6F00" w:rsidRPr="002C4B52">
        <w:rPr>
          <w:rFonts w:cs="Times New Roman"/>
          <w:iCs/>
        </w:rPr>
        <w:t>that a certain statement had been made by following the orders of an organization would place a great pre</w:t>
      </w:r>
      <w:r w:rsidR="009A6E03" w:rsidRPr="002C4B52">
        <w:rPr>
          <w:rFonts w:cs="Times New Roman"/>
          <w:iCs/>
        </w:rPr>
        <w:t xml:space="preserve">ssure on freedom of expression </w:t>
      </w:r>
      <w:r w:rsidR="004B6F00" w:rsidRPr="002C4B52">
        <w:rPr>
          <w:rFonts w:cs="Times New Roman"/>
          <w:iCs/>
        </w:rPr>
        <w:t>[</w:t>
      </w:r>
      <w:r w:rsidR="009A6E03" w:rsidRPr="002C4B52">
        <w:rPr>
          <w:rFonts w:cs="Times New Roman"/>
          <w:iCs/>
        </w:rPr>
        <w:t>para. 95].</w:t>
      </w:r>
      <w:r w:rsidRPr="002A3F71">
        <w:rPr>
          <w:rFonts w:cs="Times New Roman"/>
          <w:iCs/>
        </w:rPr>
        <w:t xml:space="preserve"> </w:t>
      </w:r>
    </w:p>
    <w:p w14:paraId="03568999" w14:textId="77777777" w:rsidR="00DB7C8E" w:rsidRPr="005123AC" w:rsidRDefault="00DB7C8E" w:rsidP="008F7FD1">
      <w:pPr>
        <w:jc w:val="both"/>
        <w:rPr>
          <w:rFonts w:cs="Times New Roman"/>
          <w:iCs/>
        </w:rPr>
      </w:pPr>
    </w:p>
    <w:p w14:paraId="29E97532" w14:textId="1C060A5A" w:rsidR="004D5520" w:rsidRPr="002A3F71" w:rsidRDefault="00D523DF" w:rsidP="008F7FD1">
      <w:pPr>
        <w:jc w:val="both"/>
        <w:rPr>
          <w:rFonts w:cs="Times New Roman"/>
          <w:iCs/>
        </w:rPr>
      </w:pPr>
      <w:r w:rsidRPr="00847F2D">
        <w:rPr>
          <w:rFonts w:cs="Times New Roman"/>
          <w:iCs/>
        </w:rPr>
        <w:t xml:space="preserve">The second </w:t>
      </w:r>
      <w:r w:rsidR="00DB7C8E" w:rsidRPr="00847F2D">
        <w:rPr>
          <w:rFonts w:cs="Times New Roman"/>
          <w:iCs/>
        </w:rPr>
        <w:t>reason</w:t>
      </w:r>
      <w:r w:rsidRPr="00847F2D">
        <w:rPr>
          <w:rFonts w:cs="Times New Roman"/>
          <w:iCs/>
        </w:rPr>
        <w:t xml:space="preserve"> for conviction of signatories was the fact that the call for ending </w:t>
      </w:r>
      <w:r w:rsidR="00FE224D">
        <w:rPr>
          <w:rFonts w:cs="Times New Roman"/>
          <w:iCs/>
        </w:rPr>
        <w:t xml:space="preserve">the </w:t>
      </w:r>
      <w:r w:rsidRPr="00847F2D">
        <w:rPr>
          <w:rFonts w:cs="Times New Roman"/>
          <w:iCs/>
        </w:rPr>
        <w:t xml:space="preserve">armed conflict was solely </w:t>
      </w:r>
      <w:r w:rsidR="007F3544" w:rsidRPr="00847F2D">
        <w:rPr>
          <w:rFonts w:cs="Times New Roman"/>
          <w:iCs/>
        </w:rPr>
        <w:t>addressed</w:t>
      </w:r>
      <w:r w:rsidRPr="00847F2D">
        <w:rPr>
          <w:rFonts w:cs="Times New Roman"/>
          <w:iCs/>
        </w:rPr>
        <w:t xml:space="preserve"> to the </w:t>
      </w:r>
      <w:r w:rsidR="00464756" w:rsidRPr="00847F2D">
        <w:rPr>
          <w:rFonts w:cs="Times New Roman"/>
          <w:iCs/>
        </w:rPr>
        <w:t>S</w:t>
      </w:r>
      <w:r w:rsidRPr="00847F2D">
        <w:rPr>
          <w:rFonts w:cs="Times New Roman"/>
          <w:iCs/>
        </w:rPr>
        <w:t xml:space="preserve">tate. Criminal courts particularly relied on the fact that academics did not mention the responsibility of armed terrorist organization in the commission of violent acts. </w:t>
      </w:r>
      <w:r w:rsidR="007F3544" w:rsidRPr="00847F2D">
        <w:rPr>
          <w:rFonts w:cs="Times New Roman"/>
          <w:iCs/>
        </w:rPr>
        <w:t xml:space="preserve">In this respect, the Court held that punishing individuals who made certain suggestions to the </w:t>
      </w:r>
      <w:r w:rsidR="00464756" w:rsidRPr="00847F2D">
        <w:rPr>
          <w:rFonts w:cs="Times New Roman"/>
          <w:iCs/>
        </w:rPr>
        <w:t>S</w:t>
      </w:r>
      <w:r w:rsidR="007F3544" w:rsidRPr="00847F2D">
        <w:rPr>
          <w:rFonts w:cs="Times New Roman"/>
          <w:iCs/>
        </w:rPr>
        <w:t xml:space="preserve">tate </w:t>
      </w:r>
      <w:r w:rsidR="00DB7C8E" w:rsidRPr="00847F2D">
        <w:rPr>
          <w:rFonts w:cs="Times New Roman"/>
          <w:iCs/>
        </w:rPr>
        <w:t>on</w:t>
      </w:r>
      <w:r w:rsidR="007F3544" w:rsidRPr="00847F2D">
        <w:rPr>
          <w:rFonts w:cs="Times New Roman"/>
          <w:iCs/>
        </w:rPr>
        <w:t xml:space="preserve"> issues that seriously affect</w:t>
      </w:r>
      <w:r w:rsidR="00DB7C8E" w:rsidRPr="00847F2D">
        <w:rPr>
          <w:rFonts w:cs="Times New Roman"/>
          <w:iCs/>
        </w:rPr>
        <w:t>ed</w:t>
      </w:r>
      <w:r w:rsidR="007F3544" w:rsidRPr="00847F2D">
        <w:rPr>
          <w:rFonts w:cs="Times New Roman"/>
          <w:iCs/>
        </w:rPr>
        <w:t xml:space="preserve"> social life for not considering legal and illegal actors as equal </w:t>
      </w:r>
      <w:r w:rsidR="00DB7C8E" w:rsidRPr="00847F2D">
        <w:rPr>
          <w:rFonts w:cs="Times New Roman"/>
          <w:iCs/>
        </w:rPr>
        <w:t xml:space="preserve">parts </w:t>
      </w:r>
      <w:r w:rsidR="00E3238B" w:rsidRPr="00847F2D">
        <w:rPr>
          <w:rFonts w:cs="Times New Roman"/>
          <w:iCs/>
        </w:rPr>
        <w:t xml:space="preserve">and for appealing only to the </w:t>
      </w:r>
      <w:r w:rsidR="00847F2D">
        <w:rPr>
          <w:rFonts w:cs="Times New Roman"/>
          <w:iCs/>
        </w:rPr>
        <w:t>S</w:t>
      </w:r>
      <w:r w:rsidR="00E3238B" w:rsidRPr="00847F2D">
        <w:rPr>
          <w:rFonts w:cs="Times New Roman"/>
          <w:iCs/>
        </w:rPr>
        <w:t>tate and not to the terrorist organization would comple</w:t>
      </w:r>
      <w:r w:rsidR="00DB7C8E" w:rsidRPr="00847F2D">
        <w:rPr>
          <w:rFonts w:cs="Times New Roman"/>
          <w:iCs/>
        </w:rPr>
        <w:t xml:space="preserve">tely eradicate </w:t>
      </w:r>
      <w:r w:rsidR="00E3238B" w:rsidRPr="00847F2D">
        <w:rPr>
          <w:rFonts w:cs="Times New Roman"/>
          <w:iCs/>
        </w:rPr>
        <w:t xml:space="preserve">public debate. </w:t>
      </w:r>
      <w:r w:rsidR="00E3238B" w:rsidRPr="00C56DE7">
        <w:rPr>
          <w:rFonts w:cs="Times New Roman"/>
          <w:iCs/>
        </w:rPr>
        <w:t>Furthermore</w:t>
      </w:r>
      <w:r w:rsidR="00DB7C8E" w:rsidRPr="00E90DBD">
        <w:rPr>
          <w:rFonts w:cs="Times New Roman"/>
          <w:iCs/>
        </w:rPr>
        <w:t>, according to</w:t>
      </w:r>
      <w:r w:rsidR="00E3238B" w:rsidRPr="00E90DBD">
        <w:rPr>
          <w:rFonts w:cs="Times New Roman"/>
          <w:iCs/>
        </w:rPr>
        <w:t xml:space="preserve"> the Court</w:t>
      </w:r>
      <w:r w:rsidR="00DB7C8E" w:rsidRPr="00E90DBD">
        <w:rPr>
          <w:rFonts w:cs="Times New Roman"/>
          <w:iCs/>
        </w:rPr>
        <w:t xml:space="preserve">, </w:t>
      </w:r>
      <w:r w:rsidR="00711C02" w:rsidRPr="003E120E">
        <w:rPr>
          <w:rFonts w:cs="Times New Roman"/>
          <w:iCs/>
        </w:rPr>
        <w:t xml:space="preserve">the fact that </w:t>
      </w:r>
      <w:r w:rsidR="00C17FA4" w:rsidRPr="003E120E">
        <w:rPr>
          <w:rFonts w:cs="Times New Roman"/>
          <w:iCs/>
        </w:rPr>
        <w:t>information</w:t>
      </w:r>
      <w:r w:rsidR="00711C02" w:rsidRPr="003E120E">
        <w:rPr>
          <w:rFonts w:cs="Times New Roman"/>
          <w:iCs/>
        </w:rPr>
        <w:t xml:space="preserve"> </w:t>
      </w:r>
      <w:r w:rsidR="00432EB6" w:rsidRPr="00A73F53">
        <w:rPr>
          <w:rFonts w:cs="Times New Roman"/>
          <w:iCs/>
        </w:rPr>
        <w:t>or opinions are one sided</w:t>
      </w:r>
      <w:r w:rsidR="00787EBF" w:rsidRPr="00A73F53">
        <w:rPr>
          <w:rFonts w:cs="Times New Roman"/>
          <w:iCs/>
        </w:rPr>
        <w:t xml:space="preserve"> </w:t>
      </w:r>
      <w:r w:rsidR="00432EB6" w:rsidRPr="002A3F71">
        <w:rPr>
          <w:rFonts w:cs="Times New Roman"/>
          <w:iCs/>
        </w:rPr>
        <w:t>can</w:t>
      </w:r>
      <w:r w:rsidR="00711C02" w:rsidRPr="002A3F71">
        <w:rPr>
          <w:rFonts w:cs="Times New Roman"/>
          <w:iCs/>
        </w:rPr>
        <w:t>not be the only reason for interfering with freedom of expression [para. 97].</w:t>
      </w:r>
    </w:p>
    <w:p w14:paraId="7C41C4FE" w14:textId="77777777" w:rsidR="00711C02" w:rsidRPr="005123AC" w:rsidRDefault="00711C02" w:rsidP="008F7FD1">
      <w:pPr>
        <w:jc w:val="both"/>
        <w:rPr>
          <w:rFonts w:cs="Times New Roman"/>
          <w:iCs/>
        </w:rPr>
      </w:pPr>
    </w:p>
    <w:p w14:paraId="022F4F92" w14:textId="0F12E166" w:rsidR="00711C02" w:rsidRPr="00C56DE7" w:rsidRDefault="00711C02" w:rsidP="008F7FD1">
      <w:pPr>
        <w:jc w:val="both"/>
        <w:rPr>
          <w:rFonts w:cs="Times New Roman"/>
        </w:rPr>
      </w:pPr>
      <w:r w:rsidRPr="00CC279F">
        <w:rPr>
          <w:rFonts w:cs="Times New Roman"/>
          <w:iCs/>
        </w:rPr>
        <w:lastRenderedPageBreak/>
        <w:t>The Constitutional Court is of opinion that even t</w:t>
      </w:r>
      <w:r w:rsidR="00787EBF" w:rsidRPr="00CC279F">
        <w:rPr>
          <w:rFonts w:cs="Times New Roman"/>
          <w:iCs/>
        </w:rPr>
        <w:t>h</w:t>
      </w:r>
      <w:r w:rsidRPr="00CC279F">
        <w:rPr>
          <w:rFonts w:cs="Times New Roman"/>
          <w:iCs/>
        </w:rPr>
        <w:t xml:space="preserve">ough the impugned petition </w:t>
      </w:r>
      <w:r w:rsidR="00AA0B98" w:rsidRPr="00CC279F">
        <w:rPr>
          <w:rFonts w:cs="Times New Roman"/>
          <w:iCs/>
        </w:rPr>
        <w:t xml:space="preserve">included </w:t>
      </w:r>
      <w:r w:rsidR="00CC279F" w:rsidRPr="00CC279F">
        <w:rPr>
          <w:rFonts w:cs="Times New Roman"/>
          <w:iCs/>
        </w:rPr>
        <w:t xml:space="preserve">strong statements and </w:t>
      </w:r>
      <w:r w:rsidRPr="00CC279F">
        <w:rPr>
          <w:rFonts w:cs="Times New Roman"/>
          <w:iCs/>
        </w:rPr>
        <w:t>heavy accusations; it actually urges those who use public force to act within the limits of law and resolve issues with non-violent methods [para.</w:t>
      </w:r>
      <w:r w:rsidRPr="00847F2D">
        <w:rPr>
          <w:rFonts w:cs="Times New Roman"/>
          <w:iCs/>
        </w:rPr>
        <w:t xml:space="preserve"> 98].</w:t>
      </w:r>
      <w:r w:rsidR="003C148F" w:rsidRPr="00847F2D">
        <w:rPr>
          <w:rFonts w:cs="Times New Roman"/>
          <w:iCs/>
        </w:rPr>
        <w:t xml:space="preserve"> In this sense, there is no doubt that the petition concerns questions of public interest as it expresses a certain point of view </w:t>
      </w:r>
      <w:r w:rsidR="00DB7C8E" w:rsidRPr="00C56DE7">
        <w:rPr>
          <w:rFonts w:cs="Times New Roman"/>
          <w:iCs/>
        </w:rPr>
        <w:t>on the</w:t>
      </w:r>
      <w:r w:rsidR="003C148F" w:rsidRPr="00C56DE7">
        <w:rPr>
          <w:rFonts w:cs="Times New Roman"/>
          <w:iCs/>
        </w:rPr>
        <w:t xml:space="preserve"> events that lasted ten months and had caused </w:t>
      </w:r>
      <w:r w:rsidR="00E46D0A" w:rsidRPr="00C56DE7">
        <w:rPr>
          <w:rFonts w:cs="Times New Roman"/>
          <w:iCs/>
        </w:rPr>
        <w:t>massive migration, death and physical injury to</w:t>
      </w:r>
      <w:r w:rsidR="00A33A67" w:rsidRPr="00C56DE7">
        <w:rPr>
          <w:rFonts w:cs="Times New Roman"/>
          <w:iCs/>
        </w:rPr>
        <w:t xml:space="preserve"> many people</w:t>
      </w:r>
      <w:r w:rsidR="003C148F" w:rsidRPr="00C56DE7">
        <w:rPr>
          <w:rFonts w:cs="Times New Roman"/>
          <w:iCs/>
        </w:rPr>
        <w:t>. Hence</w:t>
      </w:r>
      <w:r w:rsidR="00E46D0A" w:rsidRPr="00C56DE7">
        <w:rPr>
          <w:rFonts w:cs="Times New Roman"/>
          <w:iCs/>
        </w:rPr>
        <w:t>,</w:t>
      </w:r>
      <w:r w:rsidR="003C148F" w:rsidRPr="00C56DE7">
        <w:rPr>
          <w:rFonts w:cs="Times New Roman"/>
          <w:iCs/>
        </w:rPr>
        <w:t xml:space="preserve"> it must be rigorously established that the restriction on a statement of opinion is strictly required by a pressing social need [para. 101].</w:t>
      </w:r>
    </w:p>
    <w:p w14:paraId="6C0C3AED" w14:textId="77777777" w:rsidR="00162630" w:rsidRPr="00C56DE7" w:rsidRDefault="00162630" w:rsidP="008F7FD1">
      <w:pPr>
        <w:jc w:val="both"/>
        <w:rPr>
          <w:rFonts w:cs="Times New Roman"/>
        </w:rPr>
      </w:pPr>
    </w:p>
    <w:p w14:paraId="2C3D7A5B" w14:textId="71705B9A" w:rsidR="0045306B" w:rsidRPr="00C56DE7" w:rsidRDefault="0045306B" w:rsidP="0045306B">
      <w:pPr>
        <w:jc w:val="both"/>
        <w:rPr>
          <w:rFonts w:cs="Times New Roman"/>
        </w:rPr>
      </w:pPr>
      <w:r w:rsidRPr="00C56DE7">
        <w:rPr>
          <w:rFonts w:cs="Times New Roman"/>
        </w:rPr>
        <w:t xml:space="preserve">As regards the criticism towards public authorities, the Court recalled that the limits of </w:t>
      </w:r>
      <w:r w:rsidR="00E46D0A" w:rsidRPr="00C56DE7">
        <w:rPr>
          <w:rFonts w:cs="Times New Roman"/>
        </w:rPr>
        <w:t>acceptable criticism were</w:t>
      </w:r>
      <w:r w:rsidRPr="00C56DE7">
        <w:rPr>
          <w:rFonts w:cs="Times New Roman"/>
        </w:rPr>
        <w:t xml:space="preserve"> even wider for a politician</w:t>
      </w:r>
      <w:r w:rsidR="00AA0B98" w:rsidRPr="00C56DE7">
        <w:rPr>
          <w:rFonts w:cs="Times New Roman"/>
        </w:rPr>
        <w:t>,</w:t>
      </w:r>
      <w:r w:rsidRPr="00C56DE7">
        <w:rPr>
          <w:rFonts w:cs="Times New Roman"/>
        </w:rPr>
        <w:t xml:space="preserve"> and in a democratic system</w:t>
      </w:r>
      <w:r w:rsidR="00AA0B98" w:rsidRPr="00C56DE7">
        <w:rPr>
          <w:rFonts w:cs="Times New Roman"/>
        </w:rPr>
        <w:t>,</w:t>
      </w:r>
      <w:r w:rsidRPr="00C56DE7">
        <w:rPr>
          <w:rFonts w:cs="Times New Roman"/>
        </w:rPr>
        <w:t xml:space="preserve"> the actions or omissions of public authorities must be subject to the close scrutiny not only of the legislative and judicial authorities but also of public opinion. Moreover, public authorities have possibi</w:t>
      </w:r>
      <w:r w:rsidR="00A33A67" w:rsidRPr="00C56DE7">
        <w:rPr>
          <w:rFonts w:cs="Times New Roman"/>
        </w:rPr>
        <w:t>lit</w:t>
      </w:r>
      <w:r w:rsidR="00E46D0A" w:rsidRPr="00C56DE7">
        <w:rPr>
          <w:rFonts w:cs="Times New Roman"/>
        </w:rPr>
        <w:t>ies</w:t>
      </w:r>
      <w:r w:rsidR="00A33A67" w:rsidRPr="00C56DE7">
        <w:rPr>
          <w:rFonts w:cs="Times New Roman"/>
        </w:rPr>
        <w:t xml:space="preserve"> to react or respond to </w:t>
      </w:r>
      <w:r w:rsidR="00AA0B98" w:rsidRPr="00C56DE7">
        <w:rPr>
          <w:rFonts w:cs="Times New Roman"/>
        </w:rPr>
        <w:t xml:space="preserve">the </w:t>
      </w:r>
      <w:r w:rsidRPr="00C56DE7">
        <w:rPr>
          <w:rFonts w:cs="Times New Roman"/>
        </w:rPr>
        <w:t>attacks or critic</w:t>
      </w:r>
      <w:r w:rsidR="00AA0B98" w:rsidRPr="00C56DE7">
        <w:rPr>
          <w:rFonts w:cs="Times New Roman"/>
        </w:rPr>
        <w:t>ism</w:t>
      </w:r>
      <w:r w:rsidRPr="00C56DE7">
        <w:rPr>
          <w:rFonts w:cs="Times New Roman"/>
        </w:rPr>
        <w:t xml:space="preserve"> towards them by using different means. Hence, they should display restraint </w:t>
      </w:r>
      <w:r w:rsidR="003539E2" w:rsidRPr="00C56DE7">
        <w:rPr>
          <w:rFonts w:cs="Times New Roman"/>
        </w:rPr>
        <w:t>in</w:t>
      </w:r>
      <w:r w:rsidRPr="00C56DE7">
        <w:rPr>
          <w:rFonts w:cs="Times New Roman"/>
        </w:rPr>
        <w:t xml:space="preserve"> resorting to criminal proceedings </w:t>
      </w:r>
      <w:r w:rsidR="003539E2" w:rsidRPr="00C56DE7">
        <w:rPr>
          <w:rFonts w:cs="Times New Roman"/>
        </w:rPr>
        <w:t xml:space="preserve">for replying to unjustified </w:t>
      </w:r>
      <w:r w:rsidRPr="00C56DE7">
        <w:rPr>
          <w:rFonts w:cs="Times New Roman"/>
        </w:rPr>
        <w:t xml:space="preserve">verbal attacks. </w:t>
      </w:r>
      <w:r w:rsidR="00A33A67" w:rsidRPr="00C56DE7">
        <w:rPr>
          <w:rFonts w:cs="Times New Roman"/>
        </w:rPr>
        <w:t>[para. 106-107].</w:t>
      </w:r>
    </w:p>
    <w:p w14:paraId="4D8BC0F6" w14:textId="77777777" w:rsidR="00A80D48" w:rsidRPr="00C56DE7" w:rsidRDefault="00A80D48" w:rsidP="0045306B">
      <w:pPr>
        <w:jc w:val="both"/>
        <w:rPr>
          <w:rFonts w:cs="Times New Roman"/>
        </w:rPr>
      </w:pPr>
    </w:p>
    <w:p w14:paraId="05767749" w14:textId="4B88F14C" w:rsidR="00162630" w:rsidRPr="00C56DE7" w:rsidRDefault="00E46D0A" w:rsidP="008F7FD1">
      <w:pPr>
        <w:jc w:val="both"/>
        <w:rPr>
          <w:rFonts w:cs="Times New Roman"/>
        </w:rPr>
      </w:pPr>
      <w:r w:rsidRPr="00C56DE7">
        <w:rPr>
          <w:rFonts w:cs="Times New Roman"/>
        </w:rPr>
        <w:t xml:space="preserve">In this regard, </w:t>
      </w:r>
      <w:r w:rsidR="00AA0B98" w:rsidRPr="00C56DE7">
        <w:rPr>
          <w:rFonts w:cs="Times New Roman"/>
        </w:rPr>
        <w:t>t</w:t>
      </w:r>
      <w:r w:rsidR="00A80D48" w:rsidRPr="00C56DE7">
        <w:rPr>
          <w:rFonts w:cs="Times New Roman"/>
        </w:rPr>
        <w:t xml:space="preserve">he Court </w:t>
      </w:r>
      <w:r w:rsidR="003C0C62" w:rsidRPr="00C56DE7">
        <w:rPr>
          <w:rFonts w:cs="Times New Roman"/>
        </w:rPr>
        <w:t>pointed out</w:t>
      </w:r>
      <w:r w:rsidR="00A80D48" w:rsidRPr="00C56DE7">
        <w:rPr>
          <w:rFonts w:cs="Times New Roman"/>
        </w:rPr>
        <w:t xml:space="preserve"> that, even if they were extremely harsh, </w:t>
      </w:r>
      <w:r w:rsidR="00AA0B98" w:rsidRPr="00C56DE7">
        <w:rPr>
          <w:rFonts w:cs="Times New Roman"/>
        </w:rPr>
        <w:t xml:space="preserve">the </w:t>
      </w:r>
      <w:r w:rsidR="003241B3" w:rsidRPr="00C56DE7">
        <w:rPr>
          <w:rFonts w:cs="Times New Roman"/>
        </w:rPr>
        <w:t xml:space="preserve">statements in the petition </w:t>
      </w:r>
      <w:r w:rsidR="00A80D48" w:rsidRPr="00C56DE7">
        <w:rPr>
          <w:rFonts w:cs="Times New Roman"/>
        </w:rPr>
        <w:t xml:space="preserve">did not directly </w:t>
      </w:r>
      <w:r w:rsidR="003241B3" w:rsidRPr="00C56DE7">
        <w:rPr>
          <w:rFonts w:cs="Times New Roman"/>
        </w:rPr>
        <w:t xml:space="preserve">target a person or an official. Therefore, according to the Court, the argument upheld by criminal courts </w:t>
      </w:r>
      <w:r w:rsidR="00AA0B98" w:rsidRPr="00C56DE7">
        <w:rPr>
          <w:rFonts w:cs="Times New Roman"/>
        </w:rPr>
        <w:t xml:space="preserve">stating </w:t>
      </w:r>
      <w:r w:rsidR="003241B3" w:rsidRPr="00C56DE7">
        <w:rPr>
          <w:rFonts w:cs="Times New Roman"/>
        </w:rPr>
        <w:t>that the petition</w:t>
      </w:r>
      <w:r w:rsidRPr="00C56DE7">
        <w:rPr>
          <w:rFonts w:cs="Times New Roman"/>
        </w:rPr>
        <w:t xml:space="preserve"> </w:t>
      </w:r>
      <w:r w:rsidR="003241B3" w:rsidRPr="00C56DE7">
        <w:rPr>
          <w:rFonts w:cs="Times New Roman"/>
        </w:rPr>
        <w:t>aimed at humiliating our count</w:t>
      </w:r>
      <w:r w:rsidRPr="00C56DE7">
        <w:rPr>
          <w:rFonts w:cs="Times New Roman"/>
        </w:rPr>
        <w:t xml:space="preserve">ry in international area </w:t>
      </w:r>
      <w:r w:rsidR="00C742FE">
        <w:rPr>
          <w:rFonts w:cs="Times New Roman"/>
        </w:rPr>
        <w:t>can</w:t>
      </w:r>
      <w:r w:rsidR="004934A5">
        <w:rPr>
          <w:rFonts w:cs="Times New Roman"/>
        </w:rPr>
        <w:t>n</w:t>
      </w:r>
      <w:r w:rsidRPr="00C56DE7">
        <w:rPr>
          <w:rFonts w:cs="Times New Roman"/>
        </w:rPr>
        <w:t xml:space="preserve">ot </w:t>
      </w:r>
      <w:r w:rsidR="003241B3" w:rsidRPr="00C56DE7">
        <w:rPr>
          <w:rFonts w:cs="Times New Roman"/>
        </w:rPr>
        <w:t>be accepted as a legitimate reason to interfere with freed</w:t>
      </w:r>
      <w:bookmarkStart w:id="0" w:name="_GoBack"/>
      <w:bookmarkEnd w:id="0"/>
      <w:r w:rsidR="003241B3" w:rsidRPr="00C56DE7">
        <w:rPr>
          <w:rFonts w:cs="Times New Roman"/>
        </w:rPr>
        <w:t xml:space="preserve">om of expression. The Court concluded that it was </w:t>
      </w:r>
      <w:r w:rsidR="003C0C62" w:rsidRPr="00C56DE7">
        <w:rPr>
          <w:rFonts w:cs="Times New Roman"/>
        </w:rPr>
        <w:t>constitutionally im</w:t>
      </w:r>
      <w:r w:rsidR="003241B3" w:rsidRPr="00C56DE7">
        <w:rPr>
          <w:rFonts w:cs="Times New Roman"/>
        </w:rPr>
        <w:t xml:space="preserve">possible to punish people </w:t>
      </w:r>
      <w:r w:rsidR="003C0C62" w:rsidRPr="00C56DE7">
        <w:rPr>
          <w:rFonts w:cs="Times New Roman"/>
        </w:rPr>
        <w:t xml:space="preserve">for terrorist propaganda on the basis of hypothetical assumptions </w:t>
      </w:r>
      <w:r w:rsidR="003241B3" w:rsidRPr="00C56DE7">
        <w:rPr>
          <w:rFonts w:cs="Times New Roman"/>
        </w:rPr>
        <w:t xml:space="preserve">and </w:t>
      </w:r>
      <w:r w:rsidR="003C0C62" w:rsidRPr="00C56DE7">
        <w:rPr>
          <w:rFonts w:cs="Times New Roman"/>
        </w:rPr>
        <w:t>to limit</w:t>
      </w:r>
      <w:r w:rsidR="003241B3" w:rsidRPr="00C56DE7">
        <w:rPr>
          <w:rFonts w:cs="Times New Roman"/>
        </w:rPr>
        <w:t xml:space="preserve"> their freedom of expression </w:t>
      </w:r>
      <w:r w:rsidRPr="00C56DE7">
        <w:rPr>
          <w:rFonts w:cs="Times New Roman"/>
        </w:rPr>
        <w:t xml:space="preserve">on </w:t>
      </w:r>
      <w:r w:rsidR="0098754E">
        <w:rPr>
          <w:rFonts w:cs="Times New Roman"/>
        </w:rPr>
        <w:t>the basis of</w:t>
      </w:r>
      <w:r w:rsidRPr="00C56DE7">
        <w:rPr>
          <w:rFonts w:cs="Times New Roman"/>
        </w:rPr>
        <w:t xml:space="preserve"> </w:t>
      </w:r>
      <w:r w:rsidR="003C0C62" w:rsidRPr="00C56DE7">
        <w:rPr>
          <w:rFonts w:cs="Times New Roman"/>
        </w:rPr>
        <w:t xml:space="preserve">reputation and prestige of authorities. The Court </w:t>
      </w:r>
      <w:r w:rsidRPr="00C56DE7">
        <w:rPr>
          <w:rFonts w:cs="Times New Roman"/>
        </w:rPr>
        <w:t xml:space="preserve">further noted </w:t>
      </w:r>
      <w:r w:rsidR="003C0C62" w:rsidRPr="00C56DE7">
        <w:rPr>
          <w:rFonts w:cs="Times New Roman"/>
        </w:rPr>
        <w:t>that</w:t>
      </w:r>
      <w:r w:rsidR="00AA0B98" w:rsidRPr="00C56DE7">
        <w:rPr>
          <w:rFonts w:cs="Times New Roman"/>
        </w:rPr>
        <w:t>,</w:t>
      </w:r>
      <w:r w:rsidR="003C0C62" w:rsidRPr="00C56DE7">
        <w:rPr>
          <w:rFonts w:cs="Times New Roman"/>
        </w:rPr>
        <w:t xml:space="preserve"> taken as a whole, the </w:t>
      </w:r>
      <w:r w:rsidRPr="00C56DE7">
        <w:rPr>
          <w:rFonts w:cs="Times New Roman"/>
        </w:rPr>
        <w:t xml:space="preserve">impugned </w:t>
      </w:r>
      <w:r w:rsidR="003C0C62" w:rsidRPr="00C56DE7">
        <w:rPr>
          <w:rFonts w:cs="Times New Roman"/>
        </w:rPr>
        <w:t xml:space="preserve">petition called the authorities for ending the armed conflict and guaranteeing the principles and norms related to the right to life. </w:t>
      </w:r>
      <w:r w:rsidR="00007843" w:rsidRPr="00C56DE7">
        <w:rPr>
          <w:rFonts w:cs="Times New Roman"/>
        </w:rPr>
        <w:t>When a statement of opinion is related to the right to life guaranteed under Article 17 of the Constitution, the critic</w:t>
      </w:r>
      <w:r w:rsidR="00AA0B98" w:rsidRPr="00C56DE7">
        <w:rPr>
          <w:rFonts w:cs="Times New Roman"/>
        </w:rPr>
        <w:t>ism</w:t>
      </w:r>
      <w:r w:rsidR="00007843" w:rsidRPr="00C56DE7">
        <w:rPr>
          <w:rFonts w:cs="Times New Roman"/>
        </w:rPr>
        <w:t xml:space="preserve"> towards the actions of off</w:t>
      </w:r>
      <w:r w:rsidR="00E166A1" w:rsidRPr="00C56DE7">
        <w:rPr>
          <w:rFonts w:cs="Times New Roman"/>
        </w:rPr>
        <w:t xml:space="preserve">icial authorities must be </w:t>
      </w:r>
      <w:r w:rsidR="00FF4775" w:rsidRPr="00C56DE7">
        <w:rPr>
          <w:rFonts w:cs="Times New Roman"/>
        </w:rPr>
        <w:t>received</w:t>
      </w:r>
      <w:r w:rsidR="00E166A1" w:rsidRPr="00C56DE7">
        <w:rPr>
          <w:rFonts w:cs="Times New Roman"/>
        </w:rPr>
        <w:t xml:space="preserve"> </w:t>
      </w:r>
      <w:r w:rsidR="00007843" w:rsidRPr="00C56DE7">
        <w:rPr>
          <w:rFonts w:cs="Times New Roman"/>
        </w:rPr>
        <w:t>with a greater degree of tolerance</w:t>
      </w:r>
      <w:r w:rsidR="00E166A1" w:rsidRPr="00C56DE7">
        <w:rPr>
          <w:rFonts w:cs="Times New Roman"/>
        </w:rPr>
        <w:t xml:space="preserve"> [para. 108-109].</w:t>
      </w:r>
    </w:p>
    <w:p w14:paraId="2CCADDCC" w14:textId="77777777" w:rsidR="00074FB1" w:rsidRPr="00C56DE7" w:rsidRDefault="00074FB1" w:rsidP="00B8300D">
      <w:pPr>
        <w:jc w:val="both"/>
        <w:rPr>
          <w:rFonts w:cs="Times New Roman"/>
          <w:bCs/>
          <w:color w:val="000000" w:themeColor="text1"/>
        </w:rPr>
      </w:pPr>
    </w:p>
    <w:p w14:paraId="7DABB060" w14:textId="434E40A3" w:rsidR="00B8300D" w:rsidRPr="00C56DE7" w:rsidRDefault="00E166A1" w:rsidP="00B8300D">
      <w:pPr>
        <w:jc w:val="both"/>
        <w:rPr>
          <w:rFonts w:cs="Times New Roman"/>
          <w:bCs/>
          <w:color w:val="000000" w:themeColor="text1"/>
        </w:rPr>
      </w:pPr>
      <w:r w:rsidRPr="00C56DE7">
        <w:rPr>
          <w:rFonts w:cs="Times New Roman"/>
          <w:bCs/>
          <w:color w:val="000000" w:themeColor="text1"/>
        </w:rPr>
        <w:t xml:space="preserve">Later, </w:t>
      </w:r>
      <w:r w:rsidR="00FA0AC8" w:rsidRPr="00C56DE7">
        <w:rPr>
          <w:rFonts w:cs="Times New Roman"/>
          <w:bCs/>
          <w:color w:val="000000" w:themeColor="text1"/>
        </w:rPr>
        <w:t>acknowledging</w:t>
      </w:r>
      <w:r w:rsidRPr="00C56DE7">
        <w:rPr>
          <w:rFonts w:cs="Times New Roman"/>
          <w:bCs/>
          <w:color w:val="000000" w:themeColor="text1"/>
        </w:rPr>
        <w:t xml:space="preserve"> the </w:t>
      </w:r>
      <w:r w:rsidR="00BF1E89" w:rsidRPr="00C56DE7">
        <w:rPr>
          <w:rFonts w:cs="Times New Roman"/>
          <w:bCs/>
          <w:color w:val="000000" w:themeColor="text1"/>
        </w:rPr>
        <w:t>link</w:t>
      </w:r>
      <w:r w:rsidRPr="00C56DE7">
        <w:rPr>
          <w:rFonts w:cs="Times New Roman"/>
          <w:bCs/>
          <w:color w:val="000000" w:themeColor="text1"/>
        </w:rPr>
        <w:t xml:space="preserve"> between th</w:t>
      </w:r>
      <w:r w:rsidR="00FA0AC8" w:rsidRPr="00C56DE7">
        <w:rPr>
          <w:rFonts w:cs="Times New Roman"/>
          <w:bCs/>
          <w:color w:val="000000" w:themeColor="text1"/>
        </w:rPr>
        <w:t xml:space="preserve">e petition and academic freedom, </w:t>
      </w:r>
      <w:r w:rsidR="00647CF0" w:rsidRPr="00C56DE7">
        <w:rPr>
          <w:rFonts w:cs="Times New Roman"/>
          <w:bCs/>
          <w:color w:val="000000" w:themeColor="text1"/>
        </w:rPr>
        <w:t>t</w:t>
      </w:r>
      <w:r w:rsidR="00FA0AC8" w:rsidRPr="00C56DE7">
        <w:rPr>
          <w:rFonts w:cs="Times New Roman"/>
          <w:bCs/>
          <w:color w:val="000000" w:themeColor="text1"/>
        </w:rPr>
        <w:t>he Court held that it was</w:t>
      </w:r>
      <w:r w:rsidRPr="00C56DE7">
        <w:rPr>
          <w:rFonts w:cs="Times New Roman"/>
          <w:bCs/>
          <w:color w:val="000000" w:themeColor="text1"/>
        </w:rPr>
        <w:t xml:space="preserve"> crucially important for the country </w:t>
      </w:r>
      <w:r w:rsidR="00BF1E89" w:rsidRPr="00C56DE7">
        <w:rPr>
          <w:rFonts w:cs="Times New Roman"/>
          <w:bCs/>
          <w:color w:val="000000" w:themeColor="text1"/>
        </w:rPr>
        <w:t xml:space="preserve">and society </w:t>
      </w:r>
      <w:r w:rsidRPr="00C56DE7">
        <w:rPr>
          <w:rFonts w:cs="Times New Roman"/>
          <w:bCs/>
          <w:color w:val="000000" w:themeColor="text1"/>
        </w:rPr>
        <w:t xml:space="preserve">that academics could </w:t>
      </w:r>
      <w:r w:rsidR="00BF1E89" w:rsidRPr="00C56DE7">
        <w:rPr>
          <w:rFonts w:cs="Times New Roman"/>
          <w:bCs/>
          <w:color w:val="000000" w:themeColor="text1"/>
        </w:rPr>
        <w:t>express themselves even outside</w:t>
      </w:r>
      <w:r w:rsidR="00FA0AC8" w:rsidRPr="00C56DE7">
        <w:rPr>
          <w:rFonts w:cs="Times New Roman"/>
          <w:bCs/>
          <w:color w:val="000000" w:themeColor="text1"/>
        </w:rPr>
        <w:t xml:space="preserve"> the realm of</w:t>
      </w:r>
      <w:r w:rsidR="00BF1E89" w:rsidRPr="00C56DE7">
        <w:rPr>
          <w:rFonts w:cs="Times New Roman"/>
          <w:bCs/>
          <w:color w:val="000000" w:themeColor="text1"/>
        </w:rPr>
        <w:t xml:space="preserve"> their professional expertise and defy the most powerful opinions </w:t>
      </w:r>
      <w:r w:rsidR="00FA0AC8" w:rsidRPr="00C56DE7">
        <w:rPr>
          <w:rFonts w:cs="Times New Roman"/>
          <w:bCs/>
          <w:color w:val="000000" w:themeColor="text1"/>
        </w:rPr>
        <w:t>on the</w:t>
      </w:r>
      <w:r w:rsidR="00BF1E89" w:rsidRPr="00C56DE7">
        <w:rPr>
          <w:rFonts w:cs="Times New Roman"/>
          <w:bCs/>
          <w:color w:val="000000" w:themeColor="text1"/>
        </w:rPr>
        <w:t xml:space="preserve"> most critical and delicate political matters [para. 113].</w:t>
      </w:r>
    </w:p>
    <w:p w14:paraId="3E9A47D7" w14:textId="77777777" w:rsidR="009E4EAE" w:rsidRPr="00C56DE7" w:rsidRDefault="009E4EAE" w:rsidP="00B8300D">
      <w:pPr>
        <w:jc w:val="both"/>
        <w:rPr>
          <w:rFonts w:cs="Times New Roman"/>
          <w:bCs/>
          <w:color w:val="000000" w:themeColor="text1"/>
        </w:rPr>
      </w:pPr>
    </w:p>
    <w:p w14:paraId="3FC2CB69" w14:textId="1C0720F9" w:rsidR="00BF1E89" w:rsidRPr="00E90DBD" w:rsidRDefault="00FA0AC8" w:rsidP="00B8300D">
      <w:pPr>
        <w:jc w:val="both"/>
        <w:rPr>
          <w:rFonts w:cs="Times New Roman"/>
          <w:bCs/>
          <w:color w:val="000000" w:themeColor="text1"/>
        </w:rPr>
      </w:pPr>
      <w:r w:rsidRPr="00C56DE7">
        <w:rPr>
          <w:rFonts w:cs="Times New Roman"/>
          <w:bCs/>
          <w:color w:val="000000" w:themeColor="text1"/>
        </w:rPr>
        <w:t xml:space="preserve">Assessing </w:t>
      </w:r>
      <w:r w:rsidR="000C631E" w:rsidRPr="00C56DE7">
        <w:rPr>
          <w:rFonts w:cs="Times New Roman"/>
          <w:bCs/>
          <w:color w:val="000000" w:themeColor="text1"/>
        </w:rPr>
        <w:t>physical</w:t>
      </w:r>
      <w:r w:rsidR="009E4EAE" w:rsidRPr="00C56DE7">
        <w:rPr>
          <w:rFonts w:cs="Times New Roman"/>
          <w:bCs/>
          <w:color w:val="000000" w:themeColor="text1"/>
        </w:rPr>
        <w:t xml:space="preserve"> </w:t>
      </w:r>
      <w:r w:rsidRPr="00C56DE7">
        <w:rPr>
          <w:rFonts w:cs="Times New Roman"/>
          <w:bCs/>
          <w:color w:val="000000" w:themeColor="text1"/>
        </w:rPr>
        <w:t>elements of the crime defined under</w:t>
      </w:r>
      <w:r w:rsidR="00C742FE">
        <w:rPr>
          <w:rFonts w:cs="Times New Roman"/>
          <w:bCs/>
          <w:color w:val="000000" w:themeColor="text1"/>
        </w:rPr>
        <w:t xml:space="preserve"> Article 7(2)</w:t>
      </w:r>
      <w:r w:rsidR="009E4EAE" w:rsidRPr="00C56DE7">
        <w:rPr>
          <w:rFonts w:cs="Times New Roman"/>
          <w:bCs/>
          <w:color w:val="000000" w:themeColor="text1"/>
        </w:rPr>
        <w:t xml:space="preserve">, the Court </w:t>
      </w:r>
      <w:r w:rsidRPr="00C56DE7">
        <w:rPr>
          <w:rFonts w:cs="Times New Roman"/>
          <w:bCs/>
          <w:color w:val="000000" w:themeColor="text1"/>
        </w:rPr>
        <w:t xml:space="preserve">reiterated </w:t>
      </w:r>
      <w:r w:rsidR="009E4EAE" w:rsidRPr="00C56DE7">
        <w:rPr>
          <w:rFonts w:cs="Times New Roman"/>
          <w:bCs/>
          <w:color w:val="000000" w:themeColor="text1"/>
        </w:rPr>
        <w:t xml:space="preserve">that </w:t>
      </w:r>
      <w:r w:rsidR="000C631E" w:rsidRPr="00C56DE7">
        <w:rPr>
          <w:rFonts w:cs="Times New Roman"/>
          <w:bCs/>
          <w:color w:val="000000" w:themeColor="text1"/>
        </w:rPr>
        <w:t>after</w:t>
      </w:r>
      <w:r w:rsidRPr="00C56DE7">
        <w:rPr>
          <w:rFonts w:cs="Times New Roman"/>
          <w:bCs/>
          <w:color w:val="000000" w:themeColor="text1"/>
        </w:rPr>
        <w:t xml:space="preserve"> the amendment of</w:t>
      </w:r>
      <w:r w:rsidR="009E4EAE" w:rsidRPr="00C56DE7">
        <w:rPr>
          <w:rFonts w:cs="Times New Roman"/>
          <w:bCs/>
          <w:color w:val="000000" w:themeColor="text1"/>
        </w:rPr>
        <w:t xml:space="preserve"> April</w:t>
      </w:r>
      <w:r w:rsidRPr="00C56DE7">
        <w:rPr>
          <w:rFonts w:cs="Times New Roman"/>
          <w:bCs/>
          <w:color w:val="000000" w:themeColor="text1"/>
        </w:rPr>
        <w:t xml:space="preserve"> 30,</w:t>
      </w:r>
      <w:r w:rsidR="009E4EAE" w:rsidRPr="00C56DE7">
        <w:rPr>
          <w:rFonts w:cs="Times New Roman"/>
          <w:bCs/>
          <w:color w:val="000000" w:themeColor="text1"/>
        </w:rPr>
        <w:t xml:space="preserve"> 2013, </w:t>
      </w:r>
      <w:r w:rsidR="000C631E" w:rsidRPr="00C56DE7">
        <w:rPr>
          <w:rFonts w:cs="Times New Roman"/>
          <w:bCs/>
          <w:color w:val="000000" w:themeColor="text1"/>
        </w:rPr>
        <w:t>the crime</w:t>
      </w:r>
      <w:r w:rsidRPr="00C56DE7">
        <w:rPr>
          <w:rFonts w:cs="Times New Roman"/>
          <w:bCs/>
          <w:color w:val="000000" w:themeColor="text1"/>
        </w:rPr>
        <w:t xml:space="preserve"> of terrorist propaganda</w:t>
      </w:r>
      <w:r w:rsidR="000C631E" w:rsidRPr="00C56DE7">
        <w:rPr>
          <w:rFonts w:cs="Times New Roman"/>
          <w:bCs/>
          <w:color w:val="000000" w:themeColor="text1"/>
        </w:rPr>
        <w:t xml:space="preserve"> </w:t>
      </w:r>
      <w:r w:rsidRPr="00C56DE7">
        <w:rPr>
          <w:rFonts w:cs="Times New Roman"/>
          <w:bCs/>
          <w:color w:val="000000" w:themeColor="text1"/>
        </w:rPr>
        <w:t xml:space="preserve">was </w:t>
      </w:r>
      <w:r w:rsidR="000C631E" w:rsidRPr="00C56DE7">
        <w:rPr>
          <w:rFonts w:cs="Times New Roman"/>
          <w:bCs/>
          <w:color w:val="000000" w:themeColor="text1"/>
        </w:rPr>
        <w:t>considered to b</w:t>
      </w:r>
      <w:r w:rsidRPr="00C56DE7">
        <w:rPr>
          <w:rFonts w:cs="Times New Roman"/>
          <w:bCs/>
          <w:color w:val="000000" w:themeColor="text1"/>
        </w:rPr>
        <w:t>e committed only if the propaganda was</w:t>
      </w:r>
      <w:r w:rsidR="000C631E" w:rsidRPr="00C56DE7">
        <w:rPr>
          <w:rFonts w:cs="Times New Roman"/>
          <w:bCs/>
          <w:color w:val="000000" w:themeColor="text1"/>
        </w:rPr>
        <w:t xml:space="preserve"> made in such a manner that legitimizes, praises or incites the use of methods constituting coercion, violence or threats. </w:t>
      </w:r>
      <w:r w:rsidRPr="00C56DE7">
        <w:rPr>
          <w:rFonts w:cs="Times New Roman"/>
          <w:bCs/>
          <w:color w:val="000000" w:themeColor="text1"/>
        </w:rPr>
        <w:t>In this regard, while</w:t>
      </w:r>
      <w:r w:rsidR="000C631E" w:rsidRPr="00C56DE7">
        <w:rPr>
          <w:rFonts w:cs="Times New Roman"/>
          <w:bCs/>
          <w:color w:val="000000" w:themeColor="text1"/>
        </w:rPr>
        <w:t xml:space="preserve"> </w:t>
      </w:r>
      <w:r w:rsidRPr="00C56DE7">
        <w:rPr>
          <w:rFonts w:cs="Times New Roman"/>
          <w:bCs/>
          <w:color w:val="000000" w:themeColor="text1"/>
        </w:rPr>
        <w:t>determining whether the crime is committed or not</w:t>
      </w:r>
      <w:r w:rsidR="000C631E" w:rsidRPr="00C56DE7">
        <w:rPr>
          <w:rFonts w:cs="Times New Roman"/>
          <w:bCs/>
          <w:color w:val="000000" w:themeColor="text1"/>
        </w:rPr>
        <w:t xml:space="preserve">, a direct and objective link must be established between the elements of the offence and </w:t>
      </w:r>
      <w:r w:rsidR="002502A3" w:rsidRPr="00C56DE7">
        <w:rPr>
          <w:rFonts w:cs="Times New Roman"/>
          <w:bCs/>
          <w:color w:val="000000" w:themeColor="text1"/>
        </w:rPr>
        <w:t xml:space="preserve">the action. In other words, the conclusion must not consist of a subjective interpretation that ascribes a </w:t>
      </w:r>
      <w:r w:rsidR="0019043A" w:rsidRPr="00C56DE7">
        <w:rPr>
          <w:rFonts w:cs="Times New Roman"/>
          <w:bCs/>
          <w:color w:val="000000" w:themeColor="text1"/>
        </w:rPr>
        <w:t xml:space="preserve">remote meaning to expressions </w:t>
      </w:r>
      <w:r w:rsidR="0019043A" w:rsidRPr="00C56DE7">
        <w:rPr>
          <w:rFonts w:cs="Times New Roman"/>
          <w:bCs/>
          <w:color w:val="000000" w:themeColor="text1"/>
        </w:rPr>
        <w:lastRenderedPageBreak/>
        <w:t>of</w:t>
      </w:r>
      <w:r w:rsidR="002502A3" w:rsidRPr="00C56DE7">
        <w:rPr>
          <w:rFonts w:cs="Times New Roman"/>
          <w:bCs/>
          <w:color w:val="000000" w:themeColor="text1"/>
        </w:rPr>
        <w:t xml:space="preserve"> the text beyond the wording of the law [para. 117].</w:t>
      </w:r>
      <w:r w:rsidRPr="00C56DE7">
        <w:rPr>
          <w:rFonts w:cs="Times New Roman"/>
          <w:bCs/>
          <w:color w:val="000000" w:themeColor="text1"/>
        </w:rPr>
        <w:t xml:space="preserve"> Accordingly, </w:t>
      </w:r>
      <w:r w:rsidR="00C56DE7">
        <w:rPr>
          <w:rFonts w:cs="Times New Roman"/>
          <w:bCs/>
          <w:color w:val="000000" w:themeColor="text1"/>
        </w:rPr>
        <w:t>t</w:t>
      </w:r>
      <w:r w:rsidR="002B5F34" w:rsidRPr="00C56DE7">
        <w:rPr>
          <w:rFonts w:cs="Times New Roman"/>
          <w:bCs/>
          <w:color w:val="000000" w:themeColor="text1"/>
        </w:rPr>
        <w:t>he Court recalled once again</w:t>
      </w:r>
      <w:r w:rsidR="0019043A" w:rsidRPr="00C56DE7">
        <w:rPr>
          <w:rFonts w:cs="Times New Roman"/>
          <w:bCs/>
          <w:color w:val="000000" w:themeColor="text1"/>
        </w:rPr>
        <w:t xml:space="preserve"> that</w:t>
      </w:r>
      <w:r w:rsidR="002B5F34" w:rsidRPr="00C56DE7">
        <w:rPr>
          <w:rFonts w:cs="Times New Roman"/>
          <w:bCs/>
          <w:color w:val="000000" w:themeColor="text1"/>
        </w:rPr>
        <w:t xml:space="preserve"> </w:t>
      </w:r>
      <w:r w:rsidR="0019043A" w:rsidRPr="00C56DE7">
        <w:rPr>
          <w:rFonts w:cs="Times New Roman"/>
        </w:rPr>
        <w:t xml:space="preserve">statements related to social and individual problems </w:t>
      </w:r>
      <w:r w:rsidRPr="00C56DE7">
        <w:rPr>
          <w:rFonts w:cs="Times New Roman"/>
        </w:rPr>
        <w:t xml:space="preserve">arising from </w:t>
      </w:r>
      <w:r w:rsidR="00C56DE7">
        <w:rPr>
          <w:rFonts w:cs="Times New Roman"/>
        </w:rPr>
        <w:t>S</w:t>
      </w:r>
      <w:r w:rsidR="0019043A" w:rsidRPr="00C56DE7">
        <w:rPr>
          <w:rFonts w:cs="Times New Roman"/>
        </w:rPr>
        <w:t xml:space="preserve">tate’s legitimate struggle against terrorism could not be considered as expressions of thoughts and opinions capable of </w:t>
      </w:r>
      <w:r w:rsidR="008D3A79" w:rsidRPr="00E90DBD">
        <w:rPr>
          <w:rFonts w:cs="Times New Roman"/>
        </w:rPr>
        <w:t xml:space="preserve">encouraging or raising the awareness of </w:t>
      </w:r>
      <w:r w:rsidR="0019043A" w:rsidRPr="00E90DBD">
        <w:rPr>
          <w:rFonts w:cs="Times New Roman"/>
        </w:rPr>
        <w:t>people intended to engage in terrorist acts</w:t>
      </w:r>
      <w:r w:rsidR="008D3A79" w:rsidRPr="00E90DBD">
        <w:rPr>
          <w:rFonts w:cs="Times New Roman"/>
        </w:rPr>
        <w:t xml:space="preserve"> and </w:t>
      </w:r>
      <w:r w:rsidRPr="00E90DBD">
        <w:rPr>
          <w:rFonts w:cs="Times New Roman"/>
        </w:rPr>
        <w:t xml:space="preserve">of </w:t>
      </w:r>
      <w:r w:rsidR="0019043A" w:rsidRPr="00E90DBD">
        <w:rPr>
          <w:rFonts w:cs="Times New Roman"/>
        </w:rPr>
        <w:t xml:space="preserve">increasing </w:t>
      </w:r>
      <w:r w:rsidR="008D3A79" w:rsidRPr="00E90DBD">
        <w:rPr>
          <w:rFonts w:cs="Times New Roman"/>
        </w:rPr>
        <w:t xml:space="preserve">the risk </w:t>
      </w:r>
      <w:r w:rsidR="00A31ABF" w:rsidRPr="00E90DBD">
        <w:rPr>
          <w:rFonts w:cs="Times New Roman"/>
        </w:rPr>
        <w:t>that such criminal acts may be committed</w:t>
      </w:r>
      <w:r w:rsidR="008D3A79" w:rsidRPr="00E90DBD">
        <w:rPr>
          <w:rFonts w:cs="Times New Roman"/>
        </w:rPr>
        <w:t xml:space="preserve"> </w:t>
      </w:r>
      <w:r w:rsidR="00A31ABF" w:rsidRPr="00E90DBD">
        <w:rPr>
          <w:rFonts w:cs="Times New Roman"/>
        </w:rPr>
        <w:t xml:space="preserve">[para. 119]. In this sense, the impugned petition </w:t>
      </w:r>
      <w:r w:rsidR="00E90DBD" w:rsidRPr="00E90DBD">
        <w:rPr>
          <w:rFonts w:cs="Times New Roman"/>
        </w:rPr>
        <w:t>cannot</w:t>
      </w:r>
      <w:r w:rsidR="00A31ABF" w:rsidRPr="00E90DBD">
        <w:rPr>
          <w:rFonts w:cs="Times New Roman"/>
        </w:rPr>
        <w:t xml:space="preserve"> be considered as encouraging the use of </w:t>
      </w:r>
      <w:r w:rsidR="00A31ABF" w:rsidRPr="00E90DBD">
        <w:rPr>
          <w:rFonts w:cs="Times New Roman"/>
          <w:bCs/>
          <w:color w:val="000000" w:themeColor="text1"/>
        </w:rPr>
        <w:t>methods of terrorist organization that consist of coercion, violence or threats since it does not include expressions leading people to</w:t>
      </w:r>
      <w:r w:rsidRPr="003E120E">
        <w:rPr>
          <w:rFonts w:cs="Times New Roman"/>
          <w:bCs/>
          <w:color w:val="000000" w:themeColor="text1"/>
        </w:rPr>
        <w:t xml:space="preserve"> </w:t>
      </w:r>
      <w:r w:rsidR="00A31ABF" w:rsidRPr="003E120E">
        <w:rPr>
          <w:rFonts w:cs="Times New Roman"/>
          <w:bCs/>
          <w:color w:val="000000" w:themeColor="text1"/>
        </w:rPr>
        <w:t xml:space="preserve">violent acts or statements causing a danger that terrorist acts will be committed. The Court concluded that </w:t>
      </w:r>
      <w:r w:rsidR="00C742FE">
        <w:rPr>
          <w:rFonts w:cs="Times New Roman"/>
          <w:bCs/>
          <w:color w:val="000000" w:themeColor="text1"/>
        </w:rPr>
        <w:t xml:space="preserve">in </w:t>
      </w:r>
      <w:r w:rsidR="005C20AF" w:rsidRPr="003E120E">
        <w:rPr>
          <w:rFonts w:cs="Times New Roman"/>
          <w:bCs/>
          <w:color w:val="000000" w:themeColor="text1"/>
        </w:rPr>
        <w:t xml:space="preserve">their </w:t>
      </w:r>
      <w:r w:rsidR="00A31ABF" w:rsidRPr="003E120E">
        <w:rPr>
          <w:rFonts w:cs="Times New Roman"/>
          <w:bCs/>
          <w:color w:val="000000" w:themeColor="text1"/>
        </w:rPr>
        <w:t>judgments</w:t>
      </w:r>
      <w:r w:rsidRPr="003E120E">
        <w:rPr>
          <w:rFonts w:cs="Times New Roman"/>
          <w:bCs/>
          <w:color w:val="000000" w:themeColor="text1"/>
        </w:rPr>
        <w:t>,</w:t>
      </w:r>
      <w:r w:rsidR="005C20AF" w:rsidRPr="003E120E">
        <w:rPr>
          <w:rFonts w:cs="Times New Roman"/>
          <w:bCs/>
          <w:color w:val="000000" w:themeColor="text1"/>
        </w:rPr>
        <w:t xml:space="preserve"> </w:t>
      </w:r>
      <w:r w:rsidR="00C742FE">
        <w:rPr>
          <w:rFonts w:cs="Times New Roman"/>
          <w:bCs/>
          <w:color w:val="000000" w:themeColor="text1"/>
        </w:rPr>
        <w:t xml:space="preserve">none of the </w:t>
      </w:r>
      <w:r w:rsidR="005C20AF" w:rsidRPr="003E120E">
        <w:rPr>
          <w:rFonts w:cs="Times New Roman"/>
          <w:bCs/>
          <w:color w:val="000000" w:themeColor="text1"/>
        </w:rPr>
        <w:t>criminal courts</w:t>
      </w:r>
      <w:r w:rsidR="00A31ABF" w:rsidRPr="003E120E">
        <w:rPr>
          <w:rFonts w:cs="Times New Roman"/>
          <w:bCs/>
          <w:color w:val="000000" w:themeColor="text1"/>
        </w:rPr>
        <w:t xml:space="preserve"> </w:t>
      </w:r>
      <w:r w:rsidR="005C20AF" w:rsidRPr="003E120E">
        <w:rPr>
          <w:rFonts w:cs="Times New Roman"/>
          <w:bCs/>
          <w:color w:val="000000" w:themeColor="text1"/>
        </w:rPr>
        <w:t xml:space="preserve">clarified in which way the petition </w:t>
      </w:r>
      <w:r w:rsidRPr="003E120E">
        <w:rPr>
          <w:rFonts w:cs="Times New Roman"/>
          <w:bCs/>
          <w:i/>
          <w:color w:val="000000" w:themeColor="text1"/>
        </w:rPr>
        <w:t xml:space="preserve">justified, </w:t>
      </w:r>
      <w:r w:rsidR="005C20AF" w:rsidRPr="003E120E">
        <w:rPr>
          <w:rFonts w:cs="Times New Roman"/>
          <w:bCs/>
          <w:i/>
          <w:color w:val="000000" w:themeColor="text1"/>
        </w:rPr>
        <w:t xml:space="preserve">praised or encouraged </w:t>
      </w:r>
      <w:r w:rsidR="005C20AF" w:rsidRPr="003E120E">
        <w:rPr>
          <w:rFonts w:cs="Times New Roman"/>
          <w:bCs/>
          <w:color w:val="000000" w:themeColor="text1"/>
        </w:rPr>
        <w:t>methods that consisted of coercion or threat. Therefore</w:t>
      </w:r>
      <w:r w:rsidR="00E90DBD">
        <w:rPr>
          <w:rFonts w:cs="Times New Roman"/>
          <w:bCs/>
          <w:color w:val="000000" w:themeColor="text1"/>
        </w:rPr>
        <w:t>,</w:t>
      </w:r>
      <w:r w:rsidR="005C20AF" w:rsidRPr="00E90DBD">
        <w:rPr>
          <w:rFonts w:cs="Times New Roman"/>
          <w:bCs/>
          <w:color w:val="000000" w:themeColor="text1"/>
        </w:rPr>
        <w:t xml:space="preserve"> the reasons adduced by criminal courts in th</w:t>
      </w:r>
      <w:r w:rsidR="006549A0" w:rsidRPr="00E90DBD">
        <w:rPr>
          <w:rFonts w:cs="Times New Roman"/>
          <w:bCs/>
          <w:color w:val="000000" w:themeColor="text1"/>
        </w:rPr>
        <w:t>eir decisions of conviction can</w:t>
      </w:r>
      <w:r w:rsidR="005C20AF" w:rsidRPr="00E90DBD">
        <w:rPr>
          <w:rFonts w:cs="Times New Roman"/>
          <w:bCs/>
          <w:color w:val="000000" w:themeColor="text1"/>
        </w:rPr>
        <w:t xml:space="preserve">not be </w:t>
      </w:r>
      <w:r w:rsidR="006549A0" w:rsidRPr="00E90DBD">
        <w:rPr>
          <w:rFonts w:cs="Times New Roman"/>
          <w:bCs/>
          <w:color w:val="000000" w:themeColor="text1"/>
        </w:rPr>
        <w:t>considered to be</w:t>
      </w:r>
      <w:r w:rsidR="005C20AF" w:rsidRPr="00E90DBD">
        <w:rPr>
          <w:rFonts w:cs="Times New Roman"/>
          <w:bCs/>
          <w:color w:val="000000" w:themeColor="text1"/>
        </w:rPr>
        <w:t xml:space="preserve"> </w:t>
      </w:r>
      <w:r w:rsidR="005C20AF" w:rsidRPr="00E90DBD">
        <w:rPr>
          <w:rFonts w:cs="Times New Roman"/>
          <w:bCs/>
          <w:i/>
          <w:color w:val="000000" w:themeColor="text1"/>
        </w:rPr>
        <w:t>relevant and sufficient</w:t>
      </w:r>
      <w:r w:rsidR="006549A0" w:rsidRPr="00E90DBD">
        <w:rPr>
          <w:rFonts w:cs="Times New Roman"/>
          <w:bCs/>
          <w:color w:val="000000" w:themeColor="text1"/>
        </w:rPr>
        <w:t xml:space="preserve"> [para. 122].</w:t>
      </w:r>
    </w:p>
    <w:p w14:paraId="2F025FD9" w14:textId="77777777" w:rsidR="00FA0AC8" w:rsidRPr="00E90DBD" w:rsidRDefault="00FA0AC8" w:rsidP="00B8300D">
      <w:pPr>
        <w:jc w:val="both"/>
        <w:rPr>
          <w:rFonts w:cs="Times New Roman"/>
          <w:bCs/>
          <w:color w:val="000000" w:themeColor="text1"/>
        </w:rPr>
      </w:pPr>
    </w:p>
    <w:p w14:paraId="0923E678" w14:textId="77777777" w:rsidR="00BF1E89" w:rsidRPr="002A3F71" w:rsidRDefault="00986A09" w:rsidP="00B8300D">
      <w:pPr>
        <w:jc w:val="both"/>
        <w:rPr>
          <w:rFonts w:cs="Times New Roman"/>
          <w:bCs/>
          <w:color w:val="000000" w:themeColor="text1"/>
        </w:rPr>
      </w:pPr>
      <w:r w:rsidRPr="003E120E">
        <w:rPr>
          <w:rFonts w:cs="Times New Roman"/>
          <w:bCs/>
          <w:color w:val="000000" w:themeColor="text1"/>
        </w:rPr>
        <w:t>On the question of</w:t>
      </w:r>
      <w:r w:rsidR="006549A0" w:rsidRPr="003E120E">
        <w:rPr>
          <w:rFonts w:cs="Times New Roman"/>
          <w:bCs/>
          <w:color w:val="000000" w:themeColor="text1"/>
        </w:rPr>
        <w:t xml:space="preserve"> proportionality of the interference, </w:t>
      </w:r>
      <w:r w:rsidR="00DA613A" w:rsidRPr="003E120E">
        <w:rPr>
          <w:rFonts w:cs="Times New Roman"/>
          <w:bCs/>
          <w:color w:val="000000" w:themeColor="text1"/>
        </w:rPr>
        <w:t>underlining</w:t>
      </w:r>
      <w:r w:rsidR="006549A0" w:rsidRPr="003E120E">
        <w:rPr>
          <w:rFonts w:cs="Times New Roman"/>
          <w:bCs/>
          <w:color w:val="000000" w:themeColor="text1"/>
        </w:rPr>
        <w:t xml:space="preserve"> the particular importance of freed</w:t>
      </w:r>
      <w:r w:rsidR="00DA613A" w:rsidRPr="003E120E">
        <w:rPr>
          <w:rFonts w:cs="Times New Roman"/>
          <w:bCs/>
          <w:color w:val="000000" w:themeColor="text1"/>
        </w:rPr>
        <w:t>om of expression for</w:t>
      </w:r>
      <w:r w:rsidR="00FA0AC8" w:rsidRPr="003E120E">
        <w:rPr>
          <w:rFonts w:cs="Times New Roman"/>
          <w:bCs/>
          <w:color w:val="000000" w:themeColor="text1"/>
        </w:rPr>
        <w:t xml:space="preserve"> the</w:t>
      </w:r>
      <w:r w:rsidR="00DA613A" w:rsidRPr="003E120E">
        <w:rPr>
          <w:rFonts w:cs="Times New Roman"/>
          <w:bCs/>
          <w:color w:val="000000" w:themeColor="text1"/>
        </w:rPr>
        <w:t xml:space="preserve"> applicants, being academics</w:t>
      </w:r>
      <w:r w:rsidR="00790F3A" w:rsidRPr="003E120E">
        <w:rPr>
          <w:rFonts w:cs="Times New Roman"/>
          <w:bCs/>
          <w:color w:val="000000" w:themeColor="text1"/>
        </w:rPr>
        <w:t xml:space="preserve"> </w:t>
      </w:r>
      <w:r w:rsidR="006549A0" w:rsidRPr="003E120E">
        <w:rPr>
          <w:rFonts w:cs="Times New Roman"/>
          <w:bCs/>
          <w:color w:val="000000" w:themeColor="text1"/>
        </w:rPr>
        <w:t>who</w:t>
      </w:r>
      <w:r w:rsidR="00FA0AC8" w:rsidRPr="003E120E">
        <w:rPr>
          <w:rFonts w:cs="Times New Roman"/>
          <w:bCs/>
          <w:color w:val="000000" w:themeColor="text1"/>
        </w:rPr>
        <w:t xml:space="preserve">se life </w:t>
      </w:r>
      <w:r w:rsidR="00D71A6C" w:rsidRPr="003E120E">
        <w:rPr>
          <w:rFonts w:cs="Times New Roman"/>
          <w:bCs/>
          <w:color w:val="000000" w:themeColor="text1"/>
        </w:rPr>
        <w:t xml:space="preserve">is </w:t>
      </w:r>
      <w:r w:rsidR="00DA613A" w:rsidRPr="003E120E">
        <w:rPr>
          <w:rFonts w:cs="Times New Roman"/>
          <w:bCs/>
          <w:color w:val="000000" w:themeColor="text1"/>
        </w:rPr>
        <w:t>centered around</w:t>
      </w:r>
      <w:r w:rsidR="006549A0" w:rsidRPr="003E120E">
        <w:rPr>
          <w:rFonts w:cs="Times New Roman"/>
          <w:bCs/>
          <w:color w:val="000000" w:themeColor="text1"/>
        </w:rPr>
        <w:t xml:space="preserve"> doing research, expressing </w:t>
      </w:r>
      <w:r w:rsidR="00790F3A" w:rsidRPr="003E120E">
        <w:rPr>
          <w:rFonts w:cs="Times New Roman"/>
          <w:bCs/>
          <w:color w:val="000000" w:themeColor="text1"/>
        </w:rPr>
        <w:t xml:space="preserve">opinions, participating to conferences and seminars and advancing arguments, the Court held that even </w:t>
      </w:r>
      <w:r w:rsidR="00DA613A" w:rsidRPr="003E120E">
        <w:rPr>
          <w:rFonts w:cs="Times New Roman"/>
          <w:bCs/>
          <w:color w:val="000000" w:themeColor="text1"/>
        </w:rPr>
        <w:t>if</w:t>
      </w:r>
      <w:r w:rsidR="00790F3A" w:rsidRPr="003E120E">
        <w:rPr>
          <w:rFonts w:cs="Times New Roman"/>
          <w:bCs/>
          <w:color w:val="000000" w:themeColor="text1"/>
        </w:rPr>
        <w:t xml:space="preserve"> the prison sentence was deferred, the punishment had a </w:t>
      </w:r>
      <w:r w:rsidR="00DA613A" w:rsidRPr="003E120E">
        <w:rPr>
          <w:rFonts w:cs="Times New Roman"/>
          <w:bCs/>
          <w:color w:val="000000" w:themeColor="text1"/>
        </w:rPr>
        <w:t xml:space="preserve">chilling effect on the applicants, that could deter them in the future from expressing their opinions. </w:t>
      </w:r>
      <w:r w:rsidR="00833F2A" w:rsidRPr="003E120E">
        <w:rPr>
          <w:rFonts w:cs="Times New Roman"/>
          <w:bCs/>
          <w:color w:val="000000" w:themeColor="text1"/>
        </w:rPr>
        <w:t xml:space="preserve">Consequently, </w:t>
      </w:r>
      <w:r w:rsidR="00D71A6C" w:rsidRPr="00A73F53">
        <w:rPr>
          <w:rFonts w:cs="Times New Roman"/>
          <w:bCs/>
          <w:color w:val="000000" w:themeColor="text1"/>
        </w:rPr>
        <w:t xml:space="preserve">according to the Court, </w:t>
      </w:r>
      <w:r w:rsidR="00833F2A" w:rsidRPr="00A73F53">
        <w:rPr>
          <w:rFonts w:cs="Times New Roman"/>
          <w:bCs/>
          <w:color w:val="000000" w:themeColor="text1"/>
        </w:rPr>
        <w:t>it must be admitted that the probability of execution of sentences</w:t>
      </w:r>
      <w:r w:rsidR="00833F2A" w:rsidRPr="002A3F71">
        <w:rPr>
          <w:rFonts w:cs="Times New Roman"/>
          <w:bCs/>
          <w:color w:val="000000" w:themeColor="text1"/>
        </w:rPr>
        <w:t xml:space="preserve"> inflicted on applicants caused them stress and fear of being punished [para. 135].</w:t>
      </w:r>
    </w:p>
    <w:p w14:paraId="414D4CE1" w14:textId="77777777" w:rsidR="00833F2A" w:rsidRPr="002A3F71" w:rsidRDefault="00833F2A" w:rsidP="00B8300D">
      <w:pPr>
        <w:jc w:val="both"/>
        <w:rPr>
          <w:rFonts w:cs="Times New Roman"/>
          <w:bCs/>
          <w:color w:val="000000" w:themeColor="text1"/>
        </w:rPr>
      </w:pPr>
    </w:p>
    <w:p w14:paraId="4D8B31EC" w14:textId="05306AB2" w:rsidR="00833F2A" w:rsidRPr="00E90DBD" w:rsidRDefault="00833F2A" w:rsidP="00B8300D">
      <w:pPr>
        <w:jc w:val="both"/>
        <w:rPr>
          <w:rFonts w:cs="Times New Roman"/>
          <w:bCs/>
          <w:color w:val="000000" w:themeColor="text1"/>
        </w:rPr>
      </w:pPr>
      <w:r w:rsidRPr="002A3F71">
        <w:rPr>
          <w:rFonts w:cs="Times New Roman"/>
          <w:bCs/>
          <w:color w:val="000000" w:themeColor="text1"/>
        </w:rPr>
        <w:t>The Constitutional Court ultimately declared that in a democratic society, the impo</w:t>
      </w:r>
      <w:r w:rsidR="00D71A6C" w:rsidRPr="002A3F71">
        <w:rPr>
          <w:rFonts w:cs="Times New Roman"/>
          <w:bCs/>
          <w:color w:val="000000" w:themeColor="text1"/>
        </w:rPr>
        <w:t>sition of a sentence that served</w:t>
      </w:r>
      <w:r w:rsidRPr="002A3F71">
        <w:rPr>
          <w:rFonts w:cs="Times New Roman"/>
          <w:bCs/>
          <w:color w:val="000000" w:themeColor="text1"/>
        </w:rPr>
        <w:t xml:space="preserve"> self-censorship reflex</w:t>
      </w:r>
      <w:r w:rsidR="00D71A6C" w:rsidRPr="002A3F71">
        <w:rPr>
          <w:rFonts w:cs="Times New Roman"/>
          <w:bCs/>
          <w:color w:val="000000" w:themeColor="text1"/>
        </w:rPr>
        <w:t xml:space="preserve"> rendered</w:t>
      </w:r>
      <w:r w:rsidR="000B5A40" w:rsidRPr="005123AC">
        <w:rPr>
          <w:rFonts w:cs="Times New Roman"/>
          <w:bCs/>
          <w:color w:val="000000" w:themeColor="text1"/>
        </w:rPr>
        <w:t xml:space="preserve"> the decisions and actions of public authorities</w:t>
      </w:r>
      <w:r w:rsidR="00986A09" w:rsidRPr="005123AC">
        <w:rPr>
          <w:rFonts w:cs="Times New Roman"/>
          <w:bCs/>
          <w:color w:val="000000" w:themeColor="text1"/>
        </w:rPr>
        <w:t xml:space="preserve"> unquestionable</w:t>
      </w:r>
      <w:r w:rsidR="000B5A40" w:rsidRPr="00847F2D">
        <w:rPr>
          <w:rFonts w:cs="Times New Roman"/>
          <w:bCs/>
          <w:color w:val="000000" w:themeColor="text1"/>
        </w:rPr>
        <w:t xml:space="preserve">. </w:t>
      </w:r>
      <w:r w:rsidR="00986A09" w:rsidRPr="00847F2D">
        <w:rPr>
          <w:rFonts w:cs="Times New Roman"/>
          <w:bCs/>
          <w:color w:val="000000" w:themeColor="text1"/>
        </w:rPr>
        <w:t xml:space="preserve">However, in a democratic society, the </w:t>
      </w:r>
      <w:r w:rsidR="00E90DBD">
        <w:rPr>
          <w:rFonts w:cs="Times New Roman"/>
          <w:bCs/>
          <w:color w:val="000000" w:themeColor="text1"/>
        </w:rPr>
        <w:t>S</w:t>
      </w:r>
      <w:r w:rsidR="00986A09" w:rsidRPr="00E90DBD">
        <w:rPr>
          <w:rFonts w:cs="Times New Roman"/>
          <w:bCs/>
          <w:color w:val="000000" w:themeColor="text1"/>
        </w:rPr>
        <w:t>tate is expected to contribute to the public debate by effectively responding to the critic</w:t>
      </w:r>
      <w:r w:rsidR="00E90DBD">
        <w:rPr>
          <w:rFonts w:cs="Times New Roman"/>
          <w:bCs/>
          <w:color w:val="000000" w:themeColor="text1"/>
        </w:rPr>
        <w:t>ism</w:t>
      </w:r>
      <w:r w:rsidR="00986A09" w:rsidRPr="00E90DBD">
        <w:rPr>
          <w:rFonts w:cs="Times New Roman"/>
          <w:bCs/>
          <w:color w:val="000000" w:themeColor="text1"/>
        </w:rPr>
        <w:t xml:space="preserve"> by making use of wide range of sources of informa</w:t>
      </w:r>
      <w:r w:rsidR="003539E2" w:rsidRPr="00E90DBD">
        <w:rPr>
          <w:rFonts w:cs="Times New Roman"/>
          <w:bCs/>
          <w:color w:val="000000" w:themeColor="text1"/>
        </w:rPr>
        <w:t>tion and means of communication rather than impeding a debate of higher public interest through threats of punishment [para. 137].</w:t>
      </w:r>
    </w:p>
    <w:p w14:paraId="700710EF" w14:textId="77777777" w:rsidR="003539E2" w:rsidRPr="003E120E" w:rsidRDefault="003539E2" w:rsidP="00B8300D">
      <w:pPr>
        <w:jc w:val="both"/>
        <w:rPr>
          <w:rFonts w:cs="Times New Roman"/>
          <w:bCs/>
          <w:color w:val="000000" w:themeColor="text1"/>
        </w:rPr>
      </w:pPr>
    </w:p>
    <w:p w14:paraId="5A2197BC" w14:textId="655D2185" w:rsidR="003539E2" w:rsidRPr="003E120E" w:rsidRDefault="003539E2" w:rsidP="00B8300D">
      <w:pPr>
        <w:jc w:val="both"/>
        <w:rPr>
          <w:rFonts w:cs="Times New Roman"/>
          <w:bCs/>
          <w:color w:val="000000" w:themeColor="text1"/>
        </w:rPr>
      </w:pPr>
      <w:r w:rsidRPr="003E120E">
        <w:rPr>
          <w:rFonts w:cs="Times New Roman"/>
          <w:bCs/>
          <w:color w:val="000000" w:themeColor="text1"/>
        </w:rPr>
        <w:t>In the light of the above reasoning, the Court conclude</w:t>
      </w:r>
      <w:r w:rsidR="00895071" w:rsidRPr="003E120E">
        <w:rPr>
          <w:rFonts w:cs="Times New Roman"/>
          <w:bCs/>
          <w:color w:val="000000" w:themeColor="text1"/>
        </w:rPr>
        <w:t>d</w:t>
      </w:r>
      <w:r w:rsidR="004934A5">
        <w:rPr>
          <w:rFonts w:cs="Times New Roman"/>
          <w:bCs/>
          <w:color w:val="000000" w:themeColor="text1"/>
          <w:vertAlign w:val="subscript"/>
        </w:rPr>
        <w:softHyphen/>
      </w:r>
      <w:r w:rsidR="00895071" w:rsidRPr="003E120E">
        <w:rPr>
          <w:rFonts w:cs="Times New Roman"/>
          <w:bCs/>
          <w:color w:val="000000" w:themeColor="text1"/>
        </w:rPr>
        <w:t xml:space="preserve"> that the interference with the applicants’ freedom of expression was not necessary in a democratic society and as a result, violated Article 26 of the Constitution.</w:t>
      </w:r>
    </w:p>
    <w:p w14:paraId="55C6EB53" w14:textId="77777777" w:rsidR="00BF1E89" w:rsidRPr="003E120E" w:rsidRDefault="00BF1E89" w:rsidP="00B8300D">
      <w:pPr>
        <w:jc w:val="both"/>
        <w:rPr>
          <w:rFonts w:cs="Times New Roman"/>
          <w:bCs/>
          <w:color w:val="000000" w:themeColor="text1"/>
        </w:rPr>
      </w:pPr>
    </w:p>
    <w:p w14:paraId="4B3EBBCC" w14:textId="77777777" w:rsidR="00D71A6C" w:rsidRPr="003E120E" w:rsidRDefault="00DB4CC5" w:rsidP="0004795F">
      <w:pPr>
        <w:jc w:val="both"/>
        <w:rPr>
          <w:rFonts w:cs="Times New Roman"/>
          <w:b/>
        </w:rPr>
      </w:pPr>
      <w:r w:rsidRPr="003E120E">
        <w:rPr>
          <w:rFonts w:cs="Times New Roman"/>
          <w:b/>
        </w:rPr>
        <w:t xml:space="preserve">4. </w:t>
      </w:r>
      <w:r w:rsidR="00B7142D" w:rsidRPr="003E120E">
        <w:rPr>
          <w:rFonts w:cs="Times New Roman"/>
          <w:b/>
        </w:rPr>
        <w:t>Expands expression</w:t>
      </w:r>
    </w:p>
    <w:p w14:paraId="40B7697C" w14:textId="77777777" w:rsidR="00B7142D" w:rsidRPr="003E120E" w:rsidRDefault="00B7142D" w:rsidP="0004795F">
      <w:pPr>
        <w:jc w:val="both"/>
        <w:rPr>
          <w:rFonts w:cs="Times New Roman"/>
          <w:b/>
        </w:rPr>
      </w:pPr>
    </w:p>
    <w:p w14:paraId="575694DC" w14:textId="43C4607B" w:rsidR="00B7142D" w:rsidRPr="003E120E" w:rsidRDefault="00B7142D" w:rsidP="0004795F">
      <w:pPr>
        <w:jc w:val="both"/>
        <w:rPr>
          <w:rFonts w:cs="Times New Roman"/>
        </w:rPr>
      </w:pPr>
      <w:r w:rsidRPr="003E120E">
        <w:rPr>
          <w:rFonts w:cs="Times New Roman"/>
        </w:rPr>
        <w:t>The judgment of the Constitutional Court is very important as it strongly affirms the standards of freedom of expression and clearly establishes that political expression</w:t>
      </w:r>
      <w:r w:rsidR="00226006" w:rsidRPr="003E120E">
        <w:rPr>
          <w:rFonts w:cs="Times New Roman"/>
        </w:rPr>
        <w:t>s that do not encourage or incite to violence or hatred</w:t>
      </w:r>
      <w:r w:rsidRPr="003E120E">
        <w:rPr>
          <w:rFonts w:cs="Times New Roman"/>
        </w:rPr>
        <w:t xml:space="preserve">, </w:t>
      </w:r>
      <w:r w:rsidR="00226006" w:rsidRPr="003E120E">
        <w:rPr>
          <w:rFonts w:cs="Times New Roman"/>
        </w:rPr>
        <w:t>cannot be subject to criminal punishment even though they are disturbing or provoking</w:t>
      </w:r>
      <w:r w:rsidR="008649C3" w:rsidRPr="003E120E">
        <w:rPr>
          <w:rFonts w:cs="Times New Roman"/>
        </w:rPr>
        <w:t xml:space="preserve"> for the </w:t>
      </w:r>
      <w:r w:rsidR="003E120E">
        <w:rPr>
          <w:rFonts w:cs="Times New Roman"/>
        </w:rPr>
        <w:t>S</w:t>
      </w:r>
      <w:r w:rsidR="008649C3" w:rsidRPr="003E120E">
        <w:rPr>
          <w:rFonts w:cs="Times New Roman"/>
        </w:rPr>
        <w:t>tate</w:t>
      </w:r>
      <w:r w:rsidR="00226006" w:rsidRPr="003E120E">
        <w:rPr>
          <w:rFonts w:cs="Times New Roman"/>
        </w:rPr>
        <w:t xml:space="preserve"> or are in line with the opinions</w:t>
      </w:r>
      <w:r w:rsidR="008649C3" w:rsidRPr="003E120E">
        <w:rPr>
          <w:rFonts w:cs="Times New Roman"/>
        </w:rPr>
        <w:t xml:space="preserve"> and aims</w:t>
      </w:r>
      <w:r w:rsidR="00226006" w:rsidRPr="003E120E">
        <w:rPr>
          <w:rFonts w:cs="Times New Roman"/>
        </w:rPr>
        <w:t xml:space="preserve"> of an armed organization. The Constitutional Court r</w:t>
      </w:r>
      <w:r w:rsidR="008649C3" w:rsidRPr="003E120E">
        <w:rPr>
          <w:rFonts w:cs="Times New Roman"/>
        </w:rPr>
        <w:t xml:space="preserve">equires a solid and clear link </w:t>
      </w:r>
      <w:r w:rsidR="00226006" w:rsidRPr="00A73F53">
        <w:rPr>
          <w:rFonts w:cs="Times New Roman"/>
        </w:rPr>
        <w:t xml:space="preserve">to be established </w:t>
      </w:r>
      <w:r w:rsidR="00E5332B" w:rsidRPr="00A73F53">
        <w:rPr>
          <w:rFonts w:cs="Times New Roman"/>
        </w:rPr>
        <w:t xml:space="preserve">beyond hypothetical assumptions </w:t>
      </w:r>
      <w:r w:rsidR="00226006" w:rsidRPr="00A73F53">
        <w:rPr>
          <w:rFonts w:cs="Times New Roman"/>
        </w:rPr>
        <w:t xml:space="preserve">between the content of </w:t>
      </w:r>
      <w:r w:rsidR="00DB4CC5" w:rsidRPr="00A73F53">
        <w:rPr>
          <w:rFonts w:cs="Times New Roman"/>
        </w:rPr>
        <w:t xml:space="preserve">the </w:t>
      </w:r>
      <w:r w:rsidR="00226006" w:rsidRPr="00A73F53">
        <w:rPr>
          <w:rFonts w:cs="Times New Roman"/>
        </w:rPr>
        <w:t xml:space="preserve">expression and </w:t>
      </w:r>
      <w:r w:rsidR="008649C3" w:rsidRPr="00A73F53">
        <w:rPr>
          <w:rFonts w:cs="Times New Roman"/>
        </w:rPr>
        <w:t xml:space="preserve">the act of violence or a real or intended </w:t>
      </w:r>
      <w:r w:rsidR="008649C3" w:rsidRPr="00A73F53">
        <w:rPr>
          <w:rFonts w:cs="Times New Roman"/>
        </w:rPr>
        <w:lastRenderedPageBreak/>
        <w:t>risk of harm</w:t>
      </w:r>
      <w:r w:rsidR="00E5332B" w:rsidRPr="00A73F53">
        <w:rPr>
          <w:rFonts w:cs="Times New Roman"/>
        </w:rPr>
        <w:t>.</w:t>
      </w:r>
      <w:r w:rsidR="008649C3" w:rsidRPr="00A73F53">
        <w:rPr>
          <w:rFonts w:cs="Times New Roman"/>
        </w:rPr>
        <w:t xml:space="preserve"> </w:t>
      </w:r>
      <w:r w:rsidR="00E5332B" w:rsidRPr="00A73F53">
        <w:rPr>
          <w:rFonts w:cs="Times New Roman"/>
        </w:rPr>
        <w:t xml:space="preserve">Hence, it is impossible to criminally repress expressions for not equally addressing the responsibility of all actors of an armed conflict. </w:t>
      </w:r>
      <w:r w:rsidR="008649C3" w:rsidRPr="00A73F53">
        <w:rPr>
          <w:rFonts w:cs="Times New Roman"/>
        </w:rPr>
        <w:t xml:space="preserve">The decision is also remarkable in that it defines academic freedom in very broad terms and recognizes </w:t>
      </w:r>
      <w:r w:rsidR="00DB4CC5" w:rsidRPr="00A73F53">
        <w:rPr>
          <w:rFonts w:cs="Times New Roman"/>
        </w:rPr>
        <w:t>its particular importance for an open and free public debate</w:t>
      </w:r>
      <w:r w:rsidR="008649C3" w:rsidRPr="00A73F53">
        <w:rPr>
          <w:rFonts w:cs="Times New Roman"/>
        </w:rPr>
        <w:t>.</w:t>
      </w:r>
      <w:r w:rsidR="00DB4CC5" w:rsidRPr="00A73F53">
        <w:rPr>
          <w:rFonts w:cs="Times New Roman"/>
        </w:rPr>
        <w:t xml:space="preserve"> </w:t>
      </w:r>
      <w:r w:rsidR="00226006" w:rsidRPr="00A73F53">
        <w:rPr>
          <w:rFonts w:cs="Times New Roman"/>
        </w:rPr>
        <w:t xml:space="preserve">The decision </w:t>
      </w:r>
      <w:r w:rsidR="00DB4CC5" w:rsidRPr="00A73F53">
        <w:rPr>
          <w:rFonts w:cs="Times New Roman"/>
        </w:rPr>
        <w:t>does</w:t>
      </w:r>
      <w:r w:rsidR="00226006" w:rsidRPr="00A73F53">
        <w:rPr>
          <w:rFonts w:cs="Times New Roman"/>
        </w:rPr>
        <w:t xml:space="preserve"> not only </w:t>
      </w:r>
      <w:r w:rsidR="00DB4CC5" w:rsidRPr="00A73F53">
        <w:rPr>
          <w:rFonts w:cs="Times New Roman"/>
        </w:rPr>
        <w:t>concern</w:t>
      </w:r>
      <w:r w:rsidR="00226006" w:rsidRPr="00A73F53">
        <w:rPr>
          <w:rFonts w:cs="Times New Roman"/>
        </w:rPr>
        <w:t xml:space="preserve"> 705 academics who are </w:t>
      </w:r>
      <w:r w:rsidR="00DB4CC5" w:rsidRPr="00A73F53">
        <w:rPr>
          <w:rFonts w:cs="Times New Roman"/>
        </w:rPr>
        <w:t xml:space="preserve">currently </w:t>
      </w:r>
      <w:r w:rsidR="00226006" w:rsidRPr="00A73F53">
        <w:rPr>
          <w:rFonts w:cs="Times New Roman"/>
        </w:rPr>
        <w:t>indicted</w:t>
      </w:r>
      <w:r w:rsidR="008649C3" w:rsidRPr="00A73F53">
        <w:rPr>
          <w:rFonts w:cs="Times New Roman"/>
        </w:rPr>
        <w:t xml:space="preserve"> in Turkey on charge of terrorist propaganda</w:t>
      </w:r>
      <w:r w:rsidR="00226006" w:rsidRPr="00A73F53">
        <w:rPr>
          <w:rFonts w:cs="Times New Roman"/>
        </w:rPr>
        <w:t xml:space="preserve"> but also has a great significance for all political dissidents and human rights defenders, who face the risk of conviction and imprisonment for demanding peace and criticizing</w:t>
      </w:r>
      <w:r w:rsidR="00226006" w:rsidRPr="003E120E">
        <w:rPr>
          <w:rFonts w:cs="Times New Roman"/>
        </w:rPr>
        <w:t xml:space="preserve"> </w:t>
      </w:r>
      <w:r w:rsidR="003E120E">
        <w:rPr>
          <w:rFonts w:cs="Times New Roman"/>
        </w:rPr>
        <w:t>S</w:t>
      </w:r>
      <w:r w:rsidR="00226006" w:rsidRPr="003E120E">
        <w:rPr>
          <w:rFonts w:cs="Times New Roman"/>
        </w:rPr>
        <w:t>tate</w:t>
      </w:r>
      <w:r w:rsidR="003E120E">
        <w:rPr>
          <w:rFonts w:cs="Times New Roman"/>
        </w:rPr>
        <w:t>’s</w:t>
      </w:r>
      <w:r w:rsidR="00226006" w:rsidRPr="003E120E">
        <w:rPr>
          <w:rFonts w:cs="Times New Roman"/>
        </w:rPr>
        <w:t xml:space="preserve"> policies.</w:t>
      </w:r>
    </w:p>
    <w:p w14:paraId="2F999B75" w14:textId="77777777" w:rsidR="0004795F" w:rsidRPr="003E120E" w:rsidRDefault="0004795F" w:rsidP="0004795F">
      <w:pPr>
        <w:jc w:val="both"/>
        <w:rPr>
          <w:rFonts w:cs="Times New Roman"/>
          <w:b/>
        </w:rPr>
      </w:pPr>
    </w:p>
    <w:p w14:paraId="32EDA1AF" w14:textId="77777777" w:rsidR="0004795F" w:rsidRPr="003E120E" w:rsidRDefault="00DB4CC5" w:rsidP="0004795F">
      <w:pPr>
        <w:jc w:val="both"/>
        <w:rPr>
          <w:rFonts w:cs="Times New Roman"/>
          <w:b/>
        </w:rPr>
      </w:pPr>
      <w:r w:rsidRPr="003E120E">
        <w:rPr>
          <w:rFonts w:cs="Times New Roman"/>
          <w:b/>
        </w:rPr>
        <w:t xml:space="preserve">5. </w:t>
      </w:r>
      <w:r w:rsidR="0004795F" w:rsidRPr="003E120E">
        <w:rPr>
          <w:rFonts w:cs="Times New Roman"/>
          <w:b/>
        </w:rPr>
        <w:t>Global Perspective</w:t>
      </w:r>
    </w:p>
    <w:p w14:paraId="616089AB" w14:textId="77777777" w:rsidR="0004795F" w:rsidRPr="003E120E" w:rsidRDefault="0004795F" w:rsidP="0004795F">
      <w:pPr>
        <w:jc w:val="both"/>
        <w:rPr>
          <w:rFonts w:cs="Times New Roman"/>
          <w:b/>
        </w:rPr>
      </w:pPr>
    </w:p>
    <w:p w14:paraId="4F8E4FD1" w14:textId="77777777" w:rsidR="008649C3" w:rsidRPr="003E120E" w:rsidRDefault="008649C3" w:rsidP="008649C3">
      <w:pPr>
        <w:jc w:val="both"/>
        <w:rPr>
          <w:rFonts w:cs="Times New Roman"/>
          <w:b/>
          <w:bCs/>
        </w:rPr>
      </w:pPr>
      <w:r w:rsidRPr="003E120E">
        <w:rPr>
          <w:rFonts w:cs="Times New Roman"/>
          <w:b/>
          <w:bCs/>
        </w:rPr>
        <w:t>Related International and/or regional laws</w:t>
      </w:r>
    </w:p>
    <w:p w14:paraId="2198F7F1" w14:textId="77777777" w:rsidR="008649C3" w:rsidRPr="003E120E" w:rsidRDefault="008649C3" w:rsidP="008649C3">
      <w:pPr>
        <w:jc w:val="both"/>
        <w:rPr>
          <w:rFonts w:cs="Times New Roman"/>
          <w:b/>
          <w:bCs/>
        </w:rPr>
      </w:pPr>
    </w:p>
    <w:p w14:paraId="046CAB6D" w14:textId="5FB61544" w:rsidR="008649C3" w:rsidRPr="003E120E" w:rsidRDefault="008649C3" w:rsidP="008649C3">
      <w:pPr>
        <w:jc w:val="both"/>
        <w:rPr>
          <w:rFonts w:cs="Times New Roman"/>
          <w:bCs/>
        </w:rPr>
      </w:pPr>
      <w:r w:rsidRPr="003E120E">
        <w:rPr>
          <w:rFonts w:cs="Times New Roman"/>
          <w:bCs/>
        </w:rPr>
        <w:t xml:space="preserve">Constitution of Turkey, </w:t>
      </w:r>
      <w:r w:rsidR="003E120E">
        <w:rPr>
          <w:rFonts w:cs="Times New Roman"/>
          <w:bCs/>
        </w:rPr>
        <w:t>A</w:t>
      </w:r>
      <w:r w:rsidRPr="003E120E">
        <w:rPr>
          <w:rFonts w:cs="Times New Roman"/>
          <w:bCs/>
        </w:rPr>
        <w:t>rticle 26</w:t>
      </w:r>
    </w:p>
    <w:p w14:paraId="57F92407" w14:textId="675AAF96" w:rsidR="008649C3" w:rsidRPr="003E120E" w:rsidRDefault="008649C3" w:rsidP="008649C3">
      <w:pPr>
        <w:jc w:val="both"/>
        <w:rPr>
          <w:rFonts w:cs="Times New Roman"/>
          <w:bCs/>
        </w:rPr>
      </w:pPr>
      <w:r w:rsidRPr="003E120E">
        <w:rPr>
          <w:rFonts w:cs="Times New Roman"/>
          <w:bCs/>
        </w:rPr>
        <w:t xml:space="preserve">ECHR, </w:t>
      </w:r>
      <w:r w:rsidR="003E120E">
        <w:rPr>
          <w:rFonts w:cs="Times New Roman"/>
          <w:bCs/>
        </w:rPr>
        <w:t>A</w:t>
      </w:r>
      <w:r w:rsidRPr="003E120E">
        <w:rPr>
          <w:rFonts w:cs="Times New Roman"/>
          <w:bCs/>
        </w:rPr>
        <w:t>rticle 10</w:t>
      </w:r>
    </w:p>
    <w:p w14:paraId="0BE7F990" w14:textId="77777777" w:rsidR="005B1F8C" w:rsidRPr="003E120E" w:rsidRDefault="005B1F8C" w:rsidP="008649C3">
      <w:pPr>
        <w:jc w:val="both"/>
        <w:rPr>
          <w:rFonts w:cs="Times New Roman"/>
          <w:bCs/>
        </w:rPr>
      </w:pPr>
      <w:r w:rsidRPr="003E120E">
        <w:rPr>
          <w:rFonts w:cs="Times New Roman"/>
          <w:bCs/>
        </w:rPr>
        <w:t>Turkish Anti-Terror Law, Article 7/2</w:t>
      </w:r>
    </w:p>
    <w:p w14:paraId="5D5DB4B2" w14:textId="1D0EFE30" w:rsidR="005B1F8C" w:rsidRPr="003E120E" w:rsidRDefault="005B1F8C" w:rsidP="005B1F8C">
      <w:pPr>
        <w:jc w:val="both"/>
        <w:rPr>
          <w:rFonts w:cs="Times New Roman"/>
          <w:bCs/>
        </w:rPr>
      </w:pPr>
      <w:r w:rsidRPr="003E120E">
        <w:rPr>
          <w:rFonts w:cs="Times New Roman"/>
          <w:bCs/>
        </w:rPr>
        <w:t xml:space="preserve">Council of Europe Convention on the Prevention of Terrorism, </w:t>
      </w:r>
      <w:r w:rsidR="003E120E">
        <w:rPr>
          <w:rFonts w:cs="Times New Roman"/>
          <w:bCs/>
        </w:rPr>
        <w:t>A</w:t>
      </w:r>
      <w:r w:rsidRPr="003E120E">
        <w:rPr>
          <w:rFonts w:cs="Times New Roman"/>
          <w:bCs/>
        </w:rPr>
        <w:t>rticle 5</w:t>
      </w:r>
    </w:p>
    <w:p w14:paraId="6EE9F105" w14:textId="705CFC63" w:rsidR="005B1F8C" w:rsidRPr="00A73F53" w:rsidRDefault="00DB4CC5" w:rsidP="005B1F8C">
      <w:pPr>
        <w:jc w:val="both"/>
        <w:rPr>
          <w:rFonts w:cs="Times New Roman"/>
          <w:bCs/>
        </w:rPr>
      </w:pPr>
      <w:r w:rsidRPr="003E120E">
        <w:rPr>
          <w:rFonts w:cs="Times New Roman"/>
          <w:bCs/>
        </w:rPr>
        <w:t>Turkish Constitutional Court</w:t>
      </w:r>
      <w:r w:rsidR="005B1F8C" w:rsidRPr="003E120E">
        <w:rPr>
          <w:rFonts w:cs="Times New Roman"/>
          <w:bCs/>
        </w:rPr>
        <w:t xml:space="preserve">, Bekir Coşkun [GC], B. No: 2014/12151, </w:t>
      </w:r>
      <w:r w:rsidR="00C17FA4" w:rsidRPr="00A73F53">
        <w:rPr>
          <w:rFonts w:cs="Times New Roman"/>
          <w:bCs/>
        </w:rPr>
        <w:t>(</w:t>
      </w:r>
      <w:r w:rsidR="005B1F8C" w:rsidRPr="00A73F53">
        <w:rPr>
          <w:rFonts w:cs="Times New Roman"/>
          <w:bCs/>
        </w:rPr>
        <w:t>2015</w:t>
      </w:r>
      <w:r w:rsidR="00C17FA4" w:rsidRPr="00A73F53">
        <w:rPr>
          <w:rFonts w:cs="Times New Roman"/>
          <w:bCs/>
        </w:rPr>
        <w:t>)</w:t>
      </w:r>
      <w:r w:rsidR="005B1F8C" w:rsidRPr="00A73F53">
        <w:rPr>
          <w:rFonts w:cs="Times New Roman"/>
          <w:bCs/>
        </w:rPr>
        <w:t xml:space="preserve"> </w:t>
      </w:r>
    </w:p>
    <w:p w14:paraId="1FD03D49" w14:textId="30390DED" w:rsidR="005B1F8C" w:rsidRPr="00C56DE7" w:rsidRDefault="00C17FA4" w:rsidP="005B1F8C">
      <w:pPr>
        <w:jc w:val="both"/>
        <w:rPr>
          <w:rFonts w:cs="Times New Roman"/>
          <w:bCs/>
        </w:rPr>
      </w:pPr>
      <w:r w:rsidRPr="00A73F53">
        <w:rPr>
          <w:rFonts w:cs="Times New Roman"/>
          <w:bCs/>
        </w:rPr>
        <w:tab/>
      </w:r>
      <w:r w:rsidRPr="00A73F53">
        <w:rPr>
          <w:rFonts w:cs="Times New Roman"/>
          <w:bCs/>
        </w:rPr>
        <w:tab/>
      </w:r>
      <w:r w:rsidRPr="00A73F53">
        <w:rPr>
          <w:rFonts w:cs="Times New Roman"/>
          <w:bCs/>
        </w:rPr>
        <w:tab/>
      </w:r>
      <w:r w:rsidRPr="00A73F53">
        <w:rPr>
          <w:rFonts w:cs="Times New Roman"/>
          <w:bCs/>
        </w:rPr>
        <w:tab/>
        <w:t xml:space="preserve">   </w:t>
      </w:r>
      <w:r w:rsidR="005B1F8C" w:rsidRPr="00A73F53">
        <w:rPr>
          <w:rFonts w:cs="Times New Roman"/>
          <w:bCs/>
        </w:rPr>
        <w:t xml:space="preserve">Mehmet Ali Aydın [GC], App. No: 2013/9343, </w:t>
      </w:r>
      <w:r w:rsidRPr="00C56DE7">
        <w:rPr>
          <w:rFonts w:cs="Times New Roman"/>
          <w:bCs/>
        </w:rPr>
        <w:tab/>
      </w:r>
      <w:r w:rsidRPr="00C56DE7">
        <w:rPr>
          <w:rFonts w:cs="Times New Roman"/>
          <w:bCs/>
        </w:rPr>
        <w:tab/>
      </w:r>
      <w:r w:rsidRPr="00C56DE7">
        <w:rPr>
          <w:rFonts w:cs="Times New Roman"/>
          <w:bCs/>
        </w:rPr>
        <w:tab/>
      </w:r>
      <w:r w:rsidRPr="00C56DE7">
        <w:rPr>
          <w:rFonts w:cs="Times New Roman"/>
          <w:bCs/>
        </w:rPr>
        <w:tab/>
      </w:r>
      <w:r w:rsidRPr="00C56DE7">
        <w:rPr>
          <w:rFonts w:cs="Times New Roman"/>
          <w:bCs/>
        </w:rPr>
        <w:tab/>
      </w:r>
      <w:r w:rsidRPr="00C56DE7">
        <w:rPr>
          <w:rFonts w:cs="Times New Roman"/>
          <w:bCs/>
        </w:rPr>
        <w:tab/>
        <w:t xml:space="preserve">  (</w:t>
      </w:r>
      <w:r w:rsidR="005B1F8C" w:rsidRPr="00C56DE7">
        <w:rPr>
          <w:rFonts w:cs="Times New Roman"/>
          <w:bCs/>
        </w:rPr>
        <w:t>2015</w:t>
      </w:r>
      <w:r w:rsidRPr="00C56DE7">
        <w:rPr>
          <w:rFonts w:cs="Times New Roman"/>
          <w:bCs/>
        </w:rPr>
        <w:t>)</w:t>
      </w:r>
      <w:r w:rsidR="005B1F8C" w:rsidRPr="00C56DE7">
        <w:rPr>
          <w:rFonts w:cs="Times New Roman"/>
          <w:bCs/>
        </w:rPr>
        <w:t xml:space="preserve"> </w:t>
      </w:r>
    </w:p>
    <w:p w14:paraId="12CBE5BA" w14:textId="54B8EC1B" w:rsidR="005B1F8C" w:rsidRPr="00C56DE7" w:rsidRDefault="005B1F8C" w:rsidP="005B1F8C">
      <w:pPr>
        <w:jc w:val="both"/>
        <w:rPr>
          <w:rFonts w:cs="Times New Roman"/>
          <w:bCs/>
        </w:rPr>
      </w:pPr>
      <w:r w:rsidRPr="00C56DE7">
        <w:rPr>
          <w:rFonts w:cs="Times New Roman"/>
          <w:bCs/>
        </w:rPr>
        <w:tab/>
      </w:r>
      <w:r w:rsidRPr="00C56DE7">
        <w:rPr>
          <w:rFonts w:cs="Times New Roman"/>
          <w:bCs/>
        </w:rPr>
        <w:tab/>
      </w:r>
      <w:r w:rsidRPr="00C56DE7">
        <w:rPr>
          <w:rFonts w:cs="Times New Roman"/>
          <w:bCs/>
        </w:rPr>
        <w:tab/>
      </w:r>
      <w:r w:rsidRPr="00C56DE7">
        <w:rPr>
          <w:rFonts w:cs="Times New Roman"/>
          <w:bCs/>
        </w:rPr>
        <w:tab/>
        <w:t xml:space="preserve">    Hakan Yiğit, App. No: 2015/3378, </w:t>
      </w:r>
      <w:r w:rsidR="00C17FA4" w:rsidRPr="00C56DE7">
        <w:rPr>
          <w:rFonts w:cs="Times New Roman"/>
          <w:bCs/>
        </w:rPr>
        <w:t>(2017)</w:t>
      </w:r>
      <w:r w:rsidRPr="00C56DE7">
        <w:rPr>
          <w:rFonts w:cs="Times New Roman"/>
          <w:bCs/>
        </w:rPr>
        <w:t xml:space="preserve"> </w:t>
      </w:r>
    </w:p>
    <w:p w14:paraId="3338B9A2" w14:textId="6A074E5D" w:rsidR="005B1F8C" w:rsidRPr="00C56DE7" w:rsidRDefault="005B1F8C" w:rsidP="005B1F8C">
      <w:pPr>
        <w:jc w:val="both"/>
        <w:rPr>
          <w:rFonts w:cs="Times New Roman"/>
          <w:bCs/>
        </w:rPr>
      </w:pPr>
      <w:r w:rsidRPr="00C56DE7">
        <w:rPr>
          <w:rFonts w:cs="Times New Roman"/>
          <w:bCs/>
        </w:rPr>
        <w:tab/>
      </w:r>
      <w:r w:rsidRPr="00C56DE7">
        <w:rPr>
          <w:rFonts w:cs="Times New Roman"/>
          <w:bCs/>
        </w:rPr>
        <w:tab/>
      </w:r>
      <w:r w:rsidRPr="00C56DE7">
        <w:rPr>
          <w:rFonts w:cs="Times New Roman"/>
          <w:bCs/>
        </w:rPr>
        <w:tab/>
      </w:r>
      <w:r w:rsidRPr="00C56DE7">
        <w:rPr>
          <w:rFonts w:cs="Times New Roman"/>
          <w:bCs/>
        </w:rPr>
        <w:tab/>
        <w:t xml:space="preserve">    Kemal Kılıçdaroğlu, App. No: 2014/1577, </w:t>
      </w:r>
      <w:r w:rsidR="00C17FA4" w:rsidRPr="00C56DE7">
        <w:rPr>
          <w:rFonts w:cs="Times New Roman"/>
          <w:bCs/>
        </w:rPr>
        <w:tab/>
      </w:r>
      <w:r w:rsidR="00C17FA4" w:rsidRPr="00C56DE7">
        <w:rPr>
          <w:rFonts w:cs="Times New Roman"/>
          <w:bCs/>
        </w:rPr>
        <w:tab/>
      </w:r>
      <w:r w:rsidR="00C17FA4" w:rsidRPr="00C56DE7">
        <w:rPr>
          <w:rFonts w:cs="Times New Roman"/>
          <w:bCs/>
        </w:rPr>
        <w:tab/>
      </w:r>
      <w:r w:rsidR="00C17FA4" w:rsidRPr="00C56DE7">
        <w:rPr>
          <w:rFonts w:cs="Times New Roman"/>
          <w:bCs/>
        </w:rPr>
        <w:tab/>
      </w:r>
      <w:r w:rsidR="00C17FA4" w:rsidRPr="00C56DE7">
        <w:rPr>
          <w:rFonts w:cs="Times New Roman"/>
          <w:bCs/>
        </w:rPr>
        <w:tab/>
      </w:r>
      <w:r w:rsidR="00C17FA4" w:rsidRPr="00C56DE7">
        <w:rPr>
          <w:rFonts w:cs="Times New Roman"/>
          <w:bCs/>
        </w:rPr>
        <w:tab/>
        <w:t xml:space="preserve">    (</w:t>
      </w:r>
      <w:r w:rsidRPr="00C56DE7">
        <w:rPr>
          <w:rFonts w:cs="Times New Roman"/>
          <w:bCs/>
        </w:rPr>
        <w:t>2017</w:t>
      </w:r>
      <w:r w:rsidR="00C17FA4" w:rsidRPr="00C56DE7">
        <w:rPr>
          <w:rFonts w:cs="Times New Roman"/>
          <w:bCs/>
        </w:rPr>
        <w:t>)</w:t>
      </w:r>
      <w:r w:rsidRPr="00C56DE7">
        <w:rPr>
          <w:rFonts w:cs="Times New Roman"/>
          <w:bCs/>
        </w:rPr>
        <w:t xml:space="preserve"> </w:t>
      </w:r>
    </w:p>
    <w:p w14:paraId="22364402" w14:textId="741B953D" w:rsidR="005B1F8C" w:rsidRPr="00C56DE7" w:rsidRDefault="005B1F8C" w:rsidP="005B1F8C">
      <w:pPr>
        <w:widowControl w:val="0"/>
        <w:autoSpaceDE w:val="0"/>
        <w:autoSpaceDN w:val="0"/>
        <w:adjustRightInd w:val="0"/>
        <w:rPr>
          <w:rFonts w:cs="Times New Roman"/>
          <w:color w:val="000000"/>
        </w:rPr>
      </w:pPr>
      <w:r w:rsidRPr="00C56DE7">
        <w:rPr>
          <w:rFonts w:cs="Times New Roman"/>
          <w:color w:val="000000"/>
        </w:rPr>
        <w:tab/>
      </w:r>
      <w:r w:rsidRPr="00C56DE7">
        <w:rPr>
          <w:rFonts w:cs="Times New Roman"/>
          <w:color w:val="000000"/>
        </w:rPr>
        <w:tab/>
      </w:r>
      <w:r w:rsidRPr="00C56DE7">
        <w:rPr>
          <w:rFonts w:cs="Times New Roman"/>
          <w:color w:val="000000"/>
        </w:rPr>
        <w:tab/>
      </w:r>
      <w:r w:rsidRPr="00C56DE7">
        <w:rPr>
          <w:rFonts w:cs="Times New Roman"/>
          <w:color w:val="000000"/>
        </w:rPr>
        <w:tab/>
        <w:t xml:space="preserve">    Tansel Çölaşan, App. No: 2014/6128, </w:t>
      </w:r>
      <w:r w:rsidR="00C17FA4" w:rsidRPr="00C56DE7">
        <w:rPr>
          <w:rFonts w:cs="Times New Roman"/>
          <w:color w:val="000000"/>
        </w:rPr>
        <w:t>(</w:t>
      </w:r>
      <w:r w:rsidRPr="00C56DE7">
        <w:rPr>
          <w:rFonts w:cs="Times New Roman"/>
          <w:color w:val="000000"/>
        </w:rPr>
        <w:t>2015</w:t>
      </w:r>
      <w:r w:rsidR="00C17FA4" w:rsidRPr="00C56DE7">
        <w:rPr>
          <w:rFonts w:cs="Times New Roman"/>
          <w:color w:val="000000"/>
        </w:rPr>
        <w:t>)</w:t>
      </w:r>
    </w:p>
    <w:p w14:paraId="16DBD77F" w14:textId="56C94160" w:rsidR="005B1F8C" w:rsidRPr="00C56DE7" w:rsidRDefault="005B1F8C" w:rsidP="005B1F8C">
      <w:pPr>
        <w:widowControl w:val="0"/>
        <w:autoSpaceDE w:val="0"/>
        <w:autoSpaceDN w:val="0"/>
        <w:adjustRightInd w:val="0"/>
        <w:rPr>
          <w:rFonts w:cs="Times New Roman"/>
          <w:color w:val="000000"/>
        </w:rPr>
      </w:pPr>
      <w:r w:rsidRPr="00C56DE7">
        <w:rPr>
          <w:rFonts w:cs="Times New Roman"/>
          <w:color w:val="000000"/>
        </w:rPr>
        <w:tab/>
      </w:r>
      <w:r w:rsidRPr="00C56DE7">
        <w:rPr>
          <w:rFonts w:cs="Times New Roman"/>
          <w:color w:val="000000"/>
        </w:rPr>
        <w:tab/>
      </w:r>
      <w:r w:rsidRPr="00C56DE7">
        <w:rPr>
          <w:rFonts w:cs="Times New Roman"/>
          <w:color w:val="000000"/>
        </w:rPr>
        <w:tab/>
      </w:r>
      <w:r w:rsidRPr="00C56DE7">
        <w:rPr>
          <w:rFonts w:cs="Times New Roman"/>
          <w:color w:val="000000"/>
        </w:rPr>
        <w:tab/>
      </w:r>
      <w:r w:rsidR="00DB4CC5" w:rsidRPr="00C56DE7">
        <w:rPr>
          <w:rFonts w:cs="Times New Roman"/>
          <w:color w:val="000000"/>
        </w:rPr>
        <w:t xml:space="preserve">    </w:t>
      </w:r>
      <w:r w:rsidRPr="00C56DE7">
        <w:rPr>
          <w:rFonts w:cs="Times New Roman"/>
          <w:color w:val="000000"/>
        </w:rPr>
        <w:t xml:space="preserve">Abdullah Öcalan [Gc], App. No: 2013/409, </w:t>
      </w:r>
      <w:r w:rsidR="00C17FA4" w:rsidRPr="00C56DE7">
        <w:rPr>
          <w:rFonts w:cs="Times New Roman"/>
          <w:color w:val="000000"/>
        </w:rPr>
        <w:t>(</w:t>
      </w:r>
      <w:r w:rsidRPr="00C56DE7">
        <w:rPr>
          <w:rFonts w:cs="Times New Roman"/>
          <w:color w:val="000000"/>
        </w:rPr>
        <w:t>2014</w:t>
      </w:r>
      <w:r w:rsidR="00C17FA4" w:rsidRPr="00C56DE7">
        <w:rPr>
          <w:rFonts w:cs="Times New Roman"/>
          <w:color w:val="000000"/>
        </w:rPr>
        <w:t>)</w:t>
      </w:r>
      <w:r w:rsidRPr="00C56DE7">
        <w:rPr>
          <w:rFonts w:cs="Times New Roman"/>
          <w:color w:val="000000"/>
        </w:rPr>
        <w:t xml:space="preserve"> </w:t>
      </w:r>
    </w:p>
    <w:p w14:paraId="0AE6E3A7" w14:textId="3C9B831B" w:rsidR="005B1F8C" w:rsidRPr="00C56DE7" w:rsidRDefault="005B1F8C" w:rsidP="005B1F8C">
      <w:pPr>
        <w:widowControl w:val="0"/>
        <w:autoSpaceDE w:val="0"/>
        <w:autoSpaceDN w:val="0"/>
        <w:adjustRightInd w:val="0"/>
        <w:rPr>
          <w:rFonts w:cs="Times New Roman"/>
          <w:color w:val="000000"/>
        </w:rPr>
      </w:pPr>
      <w:r w:rsidRPr="00C56DE7">
        <w:rPr>
          <w:rFonts w:cs="Times New Roman"/>
          <w:color w:val="000000"/>
        </w:rPr>
        <w:tab/>
      </w:r>
      <w:r w:rsidRPr="00C56DE7">
        <w:rPr>
          <w:rFonts w:cs="Times New Roman"/>
          <w:color w:val="000000"/>
        </w:rPr>
        <w:tab/>
      </w:r>
      <w:r w:rsidRPr="00C56DE7">
        <w:rPr>
          <w:rFonts w:cs="Times New Roman"/>
          <w:color w:val="000000"/>
        </w:rPr>
        <w:tab/>
      </w:r>
      <w:r w:rsidRPr="00C56DE7">
        <w:rPr>
          <w:rFonts w:cs="Times New Roman"/>
          <w:color w:val="000000"/>
        </w:rPr>
        <w:tab/>
      </w:r>
      <w:r w:rsidR="00DB4CC5" w:rsidRPr="00C56DE7">
        <w:rPr>
          <w:rFonts w:cs="Times New Roman"/>
          <w:color w:val="000000"/>
        </w:rPr>
        <w:t xml:space="preserve">   </w:t>
      </w:r>
      <w:r w:rsidRPr="00C56DE7">
        <w:rPr>
          <w:rFonts w:cs="Times New Roman"/>
          <w:color w:val="000000"/>
        </w:rPr>
        <w:t>Ayşe Çelikel, App. No: 2017/36722,</w:t>
      </w:r>
      <w:r w:rsidR="00C17FA4" w:rsidRPr="00C56DE7">
        <w:rPr>
          <w:rFonts w:cs="Times New Roman"/>
          <w:color w:val="000000"/>
        </w:rPr>
        <w:t>(</w:t>
      </w:r>
      <w:r w:rsidRPr="00C56DE7">
        <w:rPr>
          <w:rFonts w:cs="Times New Roman"/>
          <w:color w:val="000000"/>
        </w:rPr>
        <w:t>2019</w:t>
      </w:r>
      <w:r w:rsidR="00C17FA4" w:rsidRPr="00C56DE7">
        <w:rPr>
          <w:rFonts w:cs="Times New Roman"/>
          <w:color w:val="000000"/>
        </w:rPr>
        <w:t>)</w:t>
      </w:r>
    </w:p>
    <w:p w14:paraId="56B84034" w14:textId="77777777" w:rsidR="00DB4CC5" w:rsidRPr="00A73F53" w:rsidRDefault="005B1F8C" w:rsidP="005B1F8C">
      <w:pPr>
        <w:widowControl w:val="0"/>
        <w:autoSpaceDE w:val="0"/>
        <w:autoSpaceDN w:val="0"/>
        <w:adjustRightInd w:val="0"/>
        <w:rPr>
          <w:rFonts w:cs="Times New Roman"/>
          <w:color w:val="000000"/>
        </w:rPr>
      </w:pPr>
      <w:r w:rsidRPr="00C56DE7">
        <w:rPr>
          <w:rFonts w:cs="Times New Roman"/>
          <w:color w:val="000000"/>
        </w:rPr>
        <w:tab/>
      </w:r>
      <w:r w:rsidRPr="00C56DE7">
        <w:rPr>
          <w:rFonts w:cs="Times New Roman"/>
          <w:color w:val="000000"/>
        </w:rPr>
        <w:tab/>
      </w:r>
      <w:r w:rsidRPr="00C56DE7">
        <w:rPr>
          <w:rFonts w:cs="Times New Roman"/>
          <w:color w:val="000000"/>
        </w:rPr>
        <w:tab/>
      </w:r>
      <w:r w:rsidRPr="00C56DE7">
        <w:rPr>
          <w:rFonts w:cs="Times New Roman"/>
          <w:color w:val="000000"/>
        </w:rPr>
        <w:tab/>
      </w:r>
      <w:r w:rsidR="00DB4CC5" w:rsidRPr="00C56DE7">
        <w:rPr>
          <w:rFonts w:cs="Times New Roman"/>
          <w:color w:val="000000"/>
        </w:rPr>
        <w:t xml:space="preserve">   </w:t>
      </w:r>
      <w:r w:rsidRPr="00C56DE7">
        <w:rPr>
          <w:rFonts w:cs="Times New Roman"/>
          <w:color w:val="000000"/>
        </w:rPr>
        <w:t>Eğitim ve Bilim Emekçiler</w:t>
      </w:r>
      <w:r w:rsidR="00DB4CC5" w:rsidRPr="00C56DE7">
        <w:rPr>
          <w:rFonts w:cs="Times New Roman"/>
          <w:color w:val="000000"/>
        </w:rPr>
        <w:t xml:space="preserve">i Sendikası ve diğerleri </w:t>
      </w:r>
      <w:r w:rsidR="00DB4CC5" w:rsidRPr="00A73F53">
        <w:rPr>
          <w:rFonts w:cs="Times New Roman"/>
          <w:color w:val="000000"/>
        </w:rPr>
        <w:t xml:space="preserve">[GC], </w:t>
      </w:r>
    </w:p>
    <w:p w14:paraId="7583F01E" w14:textId="29D0257C" w:rsidR="005B1F8C" w:rsidRPr="00C56DE7" w:rsidRDefault="00DB4CC5" w:rsidP="005B1F8C">
      <w:pPr>
        <w:widowControl w:val="0"/>
        <w:autoSpaceDE w:val="0"/>
        <w:autoSpaceDN w:val="0"/>
        <w:adjustRightInd w:val="0"/>
        <w:rPr>
          <w:rFonts w:cs="Times New Roman"/>
          <w:color w:val="000000"/>
        </w:rPr>
      </w:pPr>
      <w:r w:rsidRPr="00C56DE7">
        <w:rPr>
          <w:rFonts w:cs="Times New Roman"/>
          <w:color w:val="000000"/>
        </w:rPr>
        <w:tab/>
      </w:r>
      <w:r w:rsidRPr="00C56DE7">
        <w:rPr>
          <w:rFonts w:cs="Times New Roman"/>
          <w:color w:val="000000"/>
        </w:rPr>
        <w:tab/>
      </w:r>
      <w:r w:rsidRPr="00C56DE7">
        <w:rPr>
          <w:rFonts w:cs="Times New Roman"/>
          <w:color w:val="000000"/>
        </w:rPr>
        <w:tab/>
      </w:r>
      <w:r w:rsidRPr="00C56DE7">
        <w:rPr>
          <w:rFonts w:cs="Times New Roman"/>
          <w:color w:val="000000"/>
        </w:rPr>
        <w:tab/>
        <w:t xml:space="preserve">   </w:t>
      </w:r>
      <w:r w:rsidR="005B1F8C" w:rsidRPr="00C56DE7">
        <w:rPr>
          <w:rFonts w:cs="Times New Roman"/>
          <w:color w:val="000000"/>
        </w:rPr>
        <w:t xml:space="preserve">App. No: 2014/920, </w:t>
      </w:r>
      <w:r w:rsidR="00C17FA4" w:rsidRPr="00C56DE7">
        <w:rPr>
          <w:rFonts w:cs="Times New Roman"/>
          <w:color w:val="000000"/>
        </w:rPr>
        <w:t>(</w:t>
      </w:r>
      <w:r w:rsidR="005B1F8C" w:rsidRPr="00C56DE7">
        <w:rPr>
          <w:rFonts w:cs="Times New Roman"/>
          <w:color w:val="000000"/>
        </w:rPr>
        <w:t>2017</w:t>
      </w:r>
      <w:r w:rsidR="00C17FA4" w:rsidRPr="00C56DE7">
        <w:rPr>
          <w:rFonts w:cs="Times New Roman"/>
          <w:color w:val="000000"/>
        </w:rPr>
        <w:t>)</w:t>
      </w:r>
      <w:r w:rsidR="005B1F8C" w:rsidRPr="00C56DE7">
        <w:rPr>
          <w:rFonts w:cs="Times New Roman"/>
          <w:color w:val="000000"/>
        </w:rPr>
        <w:t xml:space="preserve"> </w:t>
      </w:r>
    </w:p>
    <w:p w14:paraId="619F97F2" w14:textId="5C7E722A" w:rsidR="005B1F8C" w:rsidRPr="00C56DE7" w:rsidRDefault="005B1F8C" w:rsidP="005B1F8C">
      <w:pPr>
        <w:widowControl w:val="0"/>
        <w:autoSpaceDE w:val="0"/>
        <w:autoSpaceDN w:val="0"/>
        <w:adjustRightInd w:val="0"/>
        <w:rPr>
          <w:rFonts w:cs="Times New Roman"/>
          <w:color w:val="000000"/>
        </w:rPr>
      </w:pPr>
      <w:r w:rsidRPr="00C56DE7">
        <w:rPr>
          <w:rFonts w:cs="Times New Roman"/>
          <w:color w:val="000000"/>
        </w:rPr>
        <w:tab/>
      </w:r>
      <w:r w:rsidRPr="00C56DE7">
        <w:rPr>
          <w:rFonts w:cs="Times New Roman"/>
          <w:color w:val="000000"/>
        </w:rPr>
        <w:tab/>
      </w:r>
      <w:r w:rsidRPr="00C56DE7">
        <w:rPr>
          <w:rFonts w:cs="Times New Roman"/>
          <w:color w:val="000000"/>
        </w:rPr>
        <w:tab/>
      </w:r>
      <w:r w:rsidRPr="00C56DE7">
        <w:rPr>
          <w:rFonts w:cs="Times New Roman"/>
          <w:color w:val="000000"/>
        </w:rPr>
        <w:tab/>
      </w:r>
      <w:r w:rsidR="00DB4CC5" w:rsidRPr="00C56DE7">
        <w:rPr>
          <w:rFonts w:cs="Times New Roman"/>
          <w:color w:val="000000"/>
        </w:rPr>
        <w:t xml:space="preserve">   </w:t>
      </w:r>
      <w:r w:rsidRPr="00C56DE7">
        <w:rPr>
          <w:rFonts w:cs="Times New Roman"/>
          <w:color w:val="000000"/>
        </w:rPr>
        <w:t xml:space="preserve">Fatih Taş [GK], App. No: 2013/1461, </w:t>
      </w:r>
      <w:r w:rsidR="00C17FA4" w:rsidRPr="00C56DE7">
        <w:rPr>
          <w:rFonts w:cs="Times New Roman"/>
          <w:color w:val="000000"/>
        </w:rPr>
        <w:t>(2014)</w:t>
      </w:r>
    </w:p>
    <w:p w14:paraId="4295123B" w14:textId="319CAD6E" w:rsidR="005B1F8C" w:rsidRPr="00C56DE7" w:rsidRDefault="005B1F8C" w:rsidP="00DB4CC5">
      <w:pPr>
        <w:widowControl w:val="0"/>
        <w:autoSpaceDE w:val="0"/>
        <w:autoSpaceDN w:val="0"/>
        <w:adjustRightInd w:val="0"/>
        <w:rPr>
          <w:rFonts w:cs="Times New Roman"/>
          <w:color w:val="000000"/>
        </w:rPr>
      </w:pPr>
      <w:r w:rsidRPr="00C56DE7">
        <w:rPr>
          <w:rFonts w:cs="Times New Roman"/>
          <w:color w:val="000000"/>
        </w:rPr>
        <w:tab/>
      </w:r>
      <w:r w:rsidRPr="00C56DE7">
        <w:rPr>
          <w:rFonts w:cs="Times New Roman"/>
          <w:color w:val="000000"/>
        </w:rPr>
        <w:tab/>
      </w:r>
      <w:r w:rsidRPr="00C56DE7">
        <w:rPr>
          <w:rFonts w:cs="Times New Roman"/>
          <w:color w:val="000000"/>
        </w:rPr>
        <w:tab/>
      </w:r>
      <w:r w:rsidRPr="00C56DE7">
        <w:rPr>
          <w:rFonts w:cs="Times New Roman"/>
          <w:color w:val="000000"/>
        </w:rPr>
        <w:tab/>
      </w:r>
      <w:r w:rsidR="00DB4CC5" w:rsidRPr="00C56DE7">
        <w:rPr>
          <w:rFonts w:cs="Times New Roman"/>
          <w:color w:val="000000"/>
        </w:rPr>
        <w:t xml:space="preserve">   </w:t>
      </w:r>
      <w:r w:rsidRPr="00C56DE7">
        <w:rPr>
          <w:rFonts w:cs="Times New Roman"/>
          <w:color w:val="000000"/>
        </w:rPr>
        <w:t xml:space="preserve">Bejdar Ro Amed, App. No: 2013/7363, </w:t>
      </w:r>
      <w:r w:rsidR="00C17FA4" w:rsidRPr="00C56DE7">
        <w:rPr>
          <w:rFonts w:cs="Times New Roman"/>
          <w:color w:val="000000"/>
        </w:rPr>
        <w:t>(2015)</w:t>
      </w:r>
    </w:p>
    <w:p w14:paraId="6BE929D0" w14:textId="47434D9B" w:rsidR="00DB4CC5" w:rsidRPr="00C56DE7" w:rsidRDefault="00DB4CC5" w:rsidP="00DB4CC5">
      <w:pPr>
        <w:widowControl w:val="0"/>
        <w:autoSpaceDE w:val="0"/>
        <w:autoSpaceDN w:val="0"/>
        <w:adjustRightInd w:val="0"/>
        <w:rPr>
          <w:rFonts w:cs="Times New Roman"/>
          <w:color w:val="000000"/>
        </w:rPr>
      </w:pPr>
      <w:r w:rsidRPr="00C56DE7">
        <w:rPr>
          <w:rFonts w:cs="Times New Roman"/>
          <w:color w:val="000000"/>
        </w:rPr>
        <w:tab/>
      </w:r>
      <w:r w:rsidRPr="00C56DE7">
        <w:rPr>
          <w:rFonts w:cs="Times New Roman"/>
          <w:color w:val="000000"/>
        </w:rPr>
        <w:tab/>
      </w:r>
      <w:r w:rsidRPr="00C56DE7">
        <w:rPr>
          <w:rFonts w:cs="Times New Roman"/>
          <w:color w:val="000000"/>
        </w:rPr>
        <w:tab/>
      </w:r>
      <w:r w:rsidRPr="00C56DE7">
        <w:rPr>
          <w:rFonts w:cs="Times New Roman"/>
          <w:color w:val="000000"/>
        </w:rPr>
        <w:tab/>
        <w:t xml:space="preserve">   Ferhat Üstündağ, App. No: 2014/15428, </w:t>
      </w:r>
      <w:r w:rsidR="00C17FA4" w:rsidRPr="00C56DE7">
        <w:rPr>
          <w:rFonts w:cs="Times New Roman"/>
          <w:color w:val="000000"/>
        </w:rPr>
        <w:t>(2018)</w:t>
      </w:r>
    </w:p>
    <w:p w14:paraId="6AF5FC3B" w14:textId="77777777" w:rsidR="00DB4CC5" w:rsidRPr="00C56DE7" w:rsidRDefault="00DB4CC5" w:rsidP="00DB4CC5">
      <w:pPr>
        <w:widowControl w:val="0"/>
        <w:autoSpaceDE w:val="0"/>
        <w:autoSpaceDN w:val="0"/>
        <w:adjustRightInd w:val="0"/>
        <w:rPr>
          <w:rFonts w:cs="Times New Roman"/>
          <w:color w:val="000000"/>
        </w:rPr>
      </w:pPr>
    </w:p>
    <w:p w14:paraId="79DA6462" w14:textId="5B5A5557" w:rsidR="005B1F8C" w:rsidRPr="00C56DE7" w:rsidRDefault="005B1F8C" w:rsidP="005B1F8C">
      <w:pPr>
        <w:widowControl w:val="0"/>
        <w:autoSpaceDE w:val="0"/>
        <w:autoSpaceDN w:val="0"/>
        <w:adjustRightInd w:val="0"/>
        <w:spacing w:after="240" w:line="360" w:lineRule="atLeast"/>
        <w:rPr>
          <w:rFonts w:cs="Times New Roman"/>
          <w:color w:val="000000"/>
        </w:rPr>
      </w:pPr>
      <w:r w:rsidRPr="00C56DE7">
        <w:rPr>
          <w:rFonts w:cs="Times New Roman"/>
          <w:color w:val="000000"/>
        </w:rPr>
        <w:t>ECtHR,</w:t>
      </w:r>
      <w:r w:rsidRPr="00C56DE7">
        <w:rPr>
          <w:rFonts w:cs="Times New Roman"/>
          <w:b/>
          <w:color w:val="000000"/>
        </w:rPr>
        <w:t xml:space="preserve"> </w:t>
      </w:r>
      <w:r w:rsidRPr="00C56DE7">
        <w:rPr>
          <w:rFonts w:cs="Times New Roman"/>
          <w:color w:val="000000"/>
        </w:rPr>
        <w:t xml:space="preserve">Handyside/United Kingdom, App. No: 5493/72, </w:t>
      </w:r>
      <w:r w:rsidR="00C17FA4" w:rsidRPr="00C56DE7">
        <w:rPr>
          <w:rFonts w:cs="Times New Roman"/>
          <w:color w:val="000000"/>
        </w:rPr>
        <w:t>(1976)</w:t>
      </w:r>
    </w:p>
    <w:p w14:paraId="4A49F4AB" w14:textId="77777777" w:rsidR="005B1F8C" w:rsidRPr="00C56DE7" w:rsidRDefault="005B1F8C" w:rsidP="005B1F8C">
      <w:pPr>
        <w:widowControl w:val="0"/>
        <w:autoSpaceDE w:val="0"/>
        <w:autoSpaceDN w:val="0"/>
        <w:adjustRightInd w:val="0"/>
        <w:spacing w:after="240" w:line="360" w:lineRule="atLeast"/>
        <w:rPr>
          <w:rFonts w:cs="Times New Roman"/>
          <w:color w:val="000000"/>
        </w:rPr>
      </w:pPr>
    </w:p>
    <w:p w14:paraId="123C21B6" w14:textId="77777777" w:rsidR="005B1F8C" w:rsidRPr="00C56DE7" w:rsidRDefault="005B1F8C" w:rsidP="005B1F8C">
      <w:pPr>
        <w:widowControl w:val="0"/>
        <w:autoSpaceDE w:val="0"/>
        <w:autoSpaceDN w:val="0"/>
        <w:adjustRightInd w:val="0"/>
        <w:spacing w:after="240" w:line="360" w:lineRule="atLeast"/>
        <w:rPr>
          <w:rFonts w:cs="Times New Roman"/>
          <w:color w:val="000000"/>
        </w:rPr>
      </w:pPr>
      <w:r w:rsidRPr="00C56DE7">
        <w:rPr>
          <w:rFonts w:cs="Times New Roman"/>
          <w:color w:val="000000"/>
        </w:rPr>
        <w:t xml:space="preserve"> </w:t>
      </w:r>
    </w:p>
    <w:p w14:paraId="27E5F193" w14:textId="77777777" w:rsidR="005B1F8C" w:rsidRPr="00C56DE7" w:rsidRDefault="005B1F8C" w:rsidP="005B1F8C">
      <w:pPr>
        <w:jc w:val="both"/>
        <w:rPr>
          <w:rFonts w:cs="Times New Roman"/>
          <w:bCs/>
        </w:rPr>
      </w:pPr>
    </w:p>
    <w:p w14:paraId="3B715F8E" w14:textId="77777777" w:rsidR="005B1F8C" w:rsidRPr="00C56DE7" w:rsidRDefault="005B1F8C" w:rsidP="005B1F8C">
      <w:pPr>
        <w:jc w:val="both"/>
        <w:rPr>
          <w:rFonts w:cs="Times New Roman"/>
          <w:bCs/>
        </w:rPr>
      </w:pPr>
    </w:p>
    <w:p w14:paraId="076BAB8C" w14:textId="77777777" w:rsidR="005B1F8C" w:rsidRPr="00C56DE7" w:rsidRDefault="005B1F8C" w:rsidP="005B1F8C">
      <w:pPr>
        <w:jc w:val="both"/>
        <w:rPr>
          <w:rFonts w:cs="Times New Roman"/>
          <w:bCs/>
        </w:rPr>
      </w:pPr>
    </w:p>
    <w:p w14:paraId="5C316B11" w14:textId="77777777" w:rsidR="008649C3" w:rsidRPr="00C56DE7" w:rsidRDefault="008649C3" w:rsidP="008649C3">
      <w:pPr>
        <w:jc w:val="both"/>
        <w:rPr>
          <w:rFonts w:cs="Times New Roman"/>
          <w:b/>
          <w:bCs/>
        </w:rPr>
      </w:pPr>
    </w:p>
    <w:p w14:paraId="6EE55CFD" w14:textId="77777777" w:rsidR="00B8300D" w:rsidRPr="00C56DE7" w:rsidRDefault="00B8300D" w:rsidP="00B8300D">
      <w:pPr>
        <w:jc w:val="both"/>
        <w:rPr>
          <w:rFonts w:cs="Times New Roman"/>
        </w:rPr>
      </w:pPr>
    </w:p>
    <w:p w14:paraId="702D52BD" w14:textId="77777777" w:rsidR="0004795F" w:rsidRPr="00C56DE7" w:rsidRDefault="0004795F" w:rsidP="00B8300D">
      <w:pPr>
        <w:jc w:val="both"/>
        <w:rPr>
          <w:rFonts w:cs="Times New Roman"/>
        </w:rPr>
      </w:pPr>
    </w:p>
    <w:sectPr w:rsidR="0004795F" w:rsidRPr="00C56DE7" w:rsidSect="00B4361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CA84CA" w15:done="0"/>
  <w15:commentEx w15:paraId="496B8ED8" w15:done="0"/>
  <w15:commentEx w15:paraId="02075516" w15:done="0"/>
  <w15:commentEx w15:paraId="508BF0BC" w15:done="0"/>
  <w15:commentEx w15:paraId="2702A4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A84CA" w16cid:durableId="21226A35"/>
  <w16cid:commentId w16cid:paraId="496B8ED8" w16cid:durableId="21226E04"/>
  <w16cid:commentId w16cid:paraId="02075516" w16cid:durableId="21226ED0"/>
  <w16cid:commentId w16cid:paraId="508BF0BC" w16cid:durableId="212272C7"/>
  <w16cid:commentId w16cid:paraId="2702A434" w16cid:durableId="2122736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30E56" w14:textId="77777777" w:rsidR="00FE224D" w:rsidRDefault="00FE224D" w:rsidP="00BC76D2">
      <w:r>
        <w:separator/>
      </w:r>
    </w:p>
  </w:endnote>
  <w:endnote w:type="continuationSeparator" w:id="0">
    <w:p w14:paraId="2A746D73" w14:textId="77777777" w:rsidR="00FE224D" w:rsidRDefault="00FE224D" w:rsidP="00BC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Courier New"/>
    <w:charset w:val="A2"/>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5FCFD" w14:textId="77777777" w:rsidR="00FE224D" w:rsidRDefault="00FE224D" w:rsidP="00BC76D2">
      <w:r>
        <w:separator/>
      </w:r>
    </w:p>
  </w:footnote>
  <w:footnote w:type="continuationSeparator" w:id="0">
    <w:p w14:paraId="21B870B4" w14:textId="77777777" w:rsidR="00FE224D" w:rsidRDefault="00FE224D" w:rsidP="00BC76D2">
      <w:r>
        <w:continuationSeparator/>
      </w:r>
    </w:p>
  </w:footnote>
  <w:footnote w:id="1">
    <w:p w14:paraId="403EFD34" w14:textId="77777777" w:rsidR="00FE224D" w:rsidRPr="00BC76D2" w:rsidRDefault="00FE224D" w:rsidP="00BC76D2">
      <w:pPr>
        <w:rPr>
          <w:rFonts w:ascii="Times New Roman" w:eastAsia="Times New Roman" w:hAnsi="Times New Roman" w:cs="Times New Roman"/>
          <w:sz w:val="20"/>
          <w:szCs w:val="20"/>
        </w:rPr>
      </w:pPr>
      <w:r>
        <w:rPr>
          <w:rStyle w:val="FootnoteReference"/>
        </w:rPr>
        <w:footnoteRef/>
      </w:r>
      <w:r>
        <w:t xml:space="preserve"> </w:t>
      </w:r>
      <w:hyperlink r:id="rId1" w:history="1">
        <w:r w:rsidRPr="00BC76D2">
          <w:rPr>
            <w:rFonts w:ascii="Times New Roman" w:eastAsia="Times New Roman" w:hAnsi="Times New Roman" w:cs="Times New Roman"/>
            <w:color w:val="0000FF"/>
            <w:sz w:val="20"/>
            <w:szCs w:val="20"/>
            <w:u w:val="single"/>
          </w:rPr>
          <w:t>https://barisicinakademisyenler.net/node/431</w:t>
        </w:r>
      </w:hyperlink>
    </w:p>
    <w:p w14:paraId="4B848FC1" w14:textId="77777777" w:rsidR="00FE224D" w:rsidRPr="00BC76D2" w:rsidRDefault="00FE224D">
      <w:pPr>
        <w:pStyle w:val="FootnoteText"/>
        <w:rPr>
          <w:lang w:val="tr-TR"/>
        </w:rPr>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24"/>
    <w:rsid w:val="00007843"/>
    <w:rsid w:val="0004795F"/>
    <w:rsid w:val="000709DE"/>
    <w:rsid w:val="00074FB1"/>
    <w:rsid w:val="000B5A40"/>
    <w:rsid w:val="000C631E"/>
    <w:rsid w:val="001052EE"/>
    <w:rsid w:val="00162630"/>
    <w:rsid w:val="0019043A"/>
    <w:rsid w:val="00226006"/>
    <w:rsid w:val="00230F10"/>
    <w:rsid w:val="00241E34"/>
    <w:rsid w:val="002502A3"/>
    <w:rsid w:val="002738BE"/>
    <w:rsid w:val="002A3F71"/>
    <w:rsid w:val="002B5F34"/>
    <w:rsid w:val="002C4B52"/>
    <w:rsid w:val="002F3387"/>
    <w:rsid w:val="00304F4A"/>
    <w:rsid w:val="003241B3"/>
    <w:rsid w:val="003539E2"/>
    <w:rsid w:val="003846E9"/>
    <w:rsid w:val="003C0C62"/>
    <w:rsid w:val="003C148F"/>
    <w:rsid w:val="003E120E"/>
    <w:rsid w:val="00432EB6"/>
    <w:rsid w:val="0045306B"/>
    <w:rsid w:val="00464756"/>
    <w:rsid w:val="004934A5"/>
    <w:rsid w:val="00493873"/>
    <w:rsid w:val="00495524"/>
    <w:rsid w:val="004B6F00"/>
    <w:rsid w:val="004D06A7"/>
    <w:rsid w:val="004D5520"/>
    <w:rsid w:val="004E054D"/>
    <w:rsid w:val="004E1561"/>
    <w:rsid w:val="005123AC"/>
    <w:rsid w:val="005328E8"/>
    <w:rsid w:val="00533162"/>
    <w:rsid w:val="00537031"/>
    <w:rsid w:val="00570BF5"/>
    <w:rsid w:val="005A4AB0"/>
    <w:rsid w:val="005B1F8C"/>
    <w:rsid w:val="005C20AF"/>
    <w:rsid w:val="00647CF0"/>
    <w:rsid w:val="006549A0"/>
    <w:rsid w:val="006664EE"/>
    <w:rsid w:val="00667CC0"/>
    <w:rsid w:val="006E274A"/>
    <w:rsid w:val="006F1C03"/>
    <w:rsid w:val="00711C02"/>
    <w:rsid w:val="00787EBF"/>
    <w:rsid w:val="00790F3A"/>
    <w:rsid w:val="007F3544"/>
    <w:rsid w:val="007F6F5D"/>
    <w:rsid w:val="00833F2A"/>
    <w:rsid w:val="00847F2D"/>
    <w:rsid w:val="008649C3"/>
    <w:rsid w:val="00895071"/>
    <w:rsid w:val="008D3A79"/>
    <w:rsid w:val="008D47D6"/>
    <w:rsid w:val="008F7FD1"/>
    <w:rsid w:val="00900483"/>
    <w:rsid w:val="00917ABE"/>
    <w:rsid w:val="00924844"/>
    <w:rsid w:val="00954548"/>
    <w:rsid w:val="00986A09"/>
    <w:rsid w:val="0098754E"/>
    <w:rsid w:val="009A6E03"/>
    <w:rsid w:val="009D1DEE"/>
    <w:rsid w:val="009E4EAE"/>
    <w:rsid w:val="00A003E0"/>
    <w:rsid w:val="00A12AFA"/>
    <w:rsid w:val="00A31ABF"/>
    <w:rsid w:val="00A33A67"/>
    <w:rsid w:val="00A73F53"/>
    <w:rsid w:val="00A80D48"/>
    <w:rsid w:val="00A82F53"/>
    <w:rsid w:val="00AA0B98"/>
    <w:rsid w:val="00B43610"/>
    <w:rsid w:val="00B7142D"/>
    <w:rsid w:val="00B8300D"/>
    <w:rsid w:val="00BA68B8"/>
    <w:rsid w:val="00BC76D2"/>
    <w:rsid w:val="00BE0026"/>
    <w:rsid w:val="00BF1E89"/>
    <w:rsid w:val="00C17FA4"/>
    <w:rsid w:val="00C50E58"/>
    <w:rsid w:val="00C56DE7"/>
    <w:rsid w:val="00C742FE"/>
    <w:rsid w:val="00C915C1"/>
    <w:rsid w:val="00CC279F"/>
    <w:rsid w:val="00D523DF"/>
    <w:rsid w:val="00D609E8"/>
    <w:rsid w:val="00D71A6C"/>
    <w:rsid w:val="00DA613A"/>
    <w:rsid w:val="00DB4CC5"/>
    <w:rsid w:val="00DB7C8E"/>
    <w:rsid w:val="00E166A1"/>
    <w:rsid w:val="00E31BAB"/>
    <w:rsid w:val="00E3238B"/>
    <w:rsid w:val="00E46D0A"/>
    <w:rsid w:val="00E5332B"/>
    <w:rsid w:val="00E90DBD"/>
    <w:rsid w:val="00F36E93"/>
    <w:rsid w:val="00FA0AC8"/>
    <w:rsid w:val="00FE224D"/>
    <w:rsid w:val="00FF3C4C"/>
    <w:rsid w:val="00FF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AB8D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76D2"/>
  </w:style>
  <w:style w:type="character" w:customStyle="1" w:styleId="FootnoteTextChar">
    <w:name w:val="Footnote Text Char"/>
    <w:basedOn w:val="DefaultParagraphFont"/>
    <w:link w:val="FootnoteText"/>
    <w:uiPriority w:val="99"/>
    <w:rsid w:val="00BC76D2"/>
    <w:rPr>
      <w:rFonts w:asciiTheme="minorHAnsi" w:hAnsiTheme="minorHAnsi"/>
      <w:sz w:val="24"/>
      <w:szCs w:val="24"/>
    </w:rPr>
  </w:style>
  <w:style w:type="character" w:styleId="FootnoteReference">
    <w:name w:val="footnote reference"/>
    <w:basedOn w:val="DefaultParagraphFont"/>
    <w:uiPriority w:val="99"/>
    <w:unhideWhenUsed/>
    <w:rsid w:val="00BC76D2"/>
    <w:rPr>
      <w:vertAlign w:val="superscript"/>
    </w:rPr>
  </w:style>
  <w:style w:type="character" w:styleId="Hyperlink">
    <w:name w:val="Hyperlink"/>
    <w:basedOn w:val="DefaultParagraphFont"/>
    <w:uiPriority w:val="99"/>
    <w:semiHidden/>
    <w:unhideWhenUsed/>
    <w:rsid w:val="00BC76D2"/>
    <w:rPr>
      <w:color w:val="0000FF"/>
      <w:u w:val="single"/>
    </w:rPr>
  </w:style>
  <w:style w:type="paragraph" w:styleId="BalloonText">
    <w:name w:val="Balloon Text"/>
    <w:basedOn w:val="Normal"/>
    <w:link w:val="BalloonTextChar"/>
    <w:uiPriority w:val="99"/>
    <w:semiHidden/>
    <w:unhideWhenUsed/>
    <w:rsid w:val="00537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31"/>
    <w:rPr>
      <w:rFonts w:ascii="Segoe UI" w:hAnsi="Segoe UI" w:cs="Segoe UI"/>
      <w:sz w:val="18"/>
      <w:szCs w:val="18"/>
    </w:rPr>
  </w:style>
  <w:style w:type="character" w:styleId="CommentReference">
    <w:name w:val="annotation reference"/>
    <w:basedOn w:val="DefaultParagraphFont"/>
    <w:uiPriority w:val="99"/>
    <w:semiHidden/>
    <w:unhideWhenUsed/>
    <w:rsid w:val="00230F10"/>
    <w:rPr>
      <w:sz w:val="16"/>
      <w:szCs w:val="16"/>
    </w:rPr>
  </w:style>
  <w:style w:type="paragraph" w:styleId="CommentText">
    <w:name w:val="annotation text"/>
    <w:basedOn w:val="Normal"/>
    <w:link w:val="CommentTextChar"/>
    <w:uiPriority w:val="99"/>
    <w:semiHidden/>
    <w:unhideWhenUsed/>
    <w:rsid w:val="00230F10"/>
    <w:rPr>
      <w:sz w:val="20"/>
      <w:szCs w:val="20"/>
    </w:rPr>
  </w:style>
  <w:style w:type="character" w:customStyle="1" w:styleId="CommentTextChar">
    <w:name w:val="Comment Text Char"/>
    <w:basedOn w:val="DefaultParagraphFont"/>
    <w:link w:val="CommentText"/>
    <w:uiPriority w:val="99"/>
    <w:semiHidden/>
    <w:rsid w:val="00230F1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30F10"/>
    <w:rPr>
      <w:b/>
      <w:bCs/>
    </w:rPr>
  </w:style>
  <w:style w:type="character" w:customStyle="1" w:styleId="CommentSubjectChar">
    <w:name w:val="Comment Subject Char"/>
    <w:basedOn w:val="CommentTextChar"/>
    <w:link w:val="CommentSubject"/>
    <w:uiPriority w:val="99"/>
    <w:semiHidden/>
    <w:rsid w:val="00230F10"/>
    <w:rPr>
      <w:rFonts w:asciiTheme="minorHAnsi" w:hAnsiTheme="minorHAns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76D2"/>
  </w:style>
  <w:style w:type="character" w:customStyle="1" w:styleId="FootnoteTextChar">
    <w:name w:val="Footnote Text Char"/>
    <w:basedOn w:val="DefaultParagraphFont"/>
    <w:link w:val="FootnoteText"/>
    <w:uiPriority w:val="99"/>
    <w:rsid w:val="00BC76D2"/>
    <w:rPr>
      <w:rFonts w:asciiTheme="minorHAnsi" w:hAnsiTheme="minorHAnsi"/>
      <w:sz w:val="24"/>
      <w:szCs w:val="24"/>
    </w:rPr>
  </w:style>
  <w:style w:type="character" w:styleId="FootnoteReference">
    <w:name w:val="footnote reference"/>
    <w:basedOn w:val="DefaultParagraphFont"/>
    <w:uiPriority w:val="99"/>
    <w:unhideWhenUsed/>
    <w:rsid w:val="00BC76D2"/>
    <w:rPr>
      <w:vertAlign w:val="superscript"/>
    </w:rPr>
  </w:style>
  <w:style w:type="character" w:styleId="Hyperlink">
    <w:name w:val="Hyperlink"/>
    <w:basedOn w:val="DefaultParagraphFont"/>
    <w:uiPriority w:val="99"/>
    <w:semiHidden/>
    <w:unhideWhenUsed/>
    <w:rsid w:val="00BC76D2"/>
    <w:rPr>
      <w:color w:val="0000FF"/>
      <w:u w:val="single"/>
    </w:rPr>
  </w:style>
  <w:style w:type="paragraph" w:styleId="BalloonText">
    <w:name w:val="Balloon Text"/>
    <w:basedOn w:val="Normal"/>
    <w:link w:val="BalloonTextChar"/>
    <w:uiPriority w:val="99"/>
    <w:semiHidden/>
    <w:unhideWhenUsed/>
    <w:rsid w:val="00537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31"/>
    <w:rPr>
      <w:rFonts w:ascii="Segoe UI" w:hAnsi="Segoe UI" w:cs="Segoe UI"/>
      <w:sz w:val="18"/>
      <w:szCs w:val="18"/>
    </w:rPr>
  </w:style>
  <w:style w:type="character" w:styleId="CommentReference">
    <w:name w:val="annotation reference"/>
    <w:basedOn w:val="DefaultParagraphFont"/>
    <w:uiPriority w:val="99"/>
    <w:semiHidden/>
    <w:unhideWhenUsed/>
    <w:rsid w:val="00230F10"/>
    <w:rPr>
      <w:sz w:val="16"/>
      <w:szCs w:val="16"/>
    </w:rPr>
  </w:style>
  <w:style w:type="paragraph" w:styleId="CommentText">
    <w:name w:val="annotation text"/>
    <w:basedOn w:val="Normal"/>
    <w:link w:val="CommentTextChar"/>
    <w:uiPriority w:val="99"/>
    <w:semiHidden/>
    <w:unhideWhenUsed/>
    <w:rsid w:val="00230F10"/>
    <w:rPr>
      <w:sz w:val="20"/>
      <w:szCs w:val="20"/>
    </w:rPr>
  </w:style>
  <w:style w:type="character" w:customStyle="1" w:styleId="CommentTextChar">
    <w:name w:val="Comment Text Char"/>
    <w:basedOn w:val="DefaultParagraphFont"/>
    <w:link w:val="CommentText"/>
    <w:uiPriority w:val="99"/>
    <w:semiHidden/>
    <w:rsid w:val="00230F1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30F10"/>
    <w:rPr>
      <w:b/>
      <w:bCs/>
    </w:rPr>
  </w:style>
  <w:style w:type="character" w:customStyle="1" w:styleId="CommentSubjectChar">
    <w:name w:val="Comment Subject Char"/>
    <w:basedOn w:val="CommentTextChar"/>
    <w:link w:val="CommentSubject"/>
    <w:uiPriority w:val="99"/>
    <w:semiHidden/>
    <w:rsid w:val="00230F10"/>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29431">
      <w:bodyDiv w:val="1"/>
      <w:marLeft w:val="0"/>
      <w:marRight w:val="0"/>
      <w:marTop w:val="0"/>
      <w:marBottom w:val="0"/>
      <w:divBdr>
        <w:top w:val="none" w:sz="0" w:space="0" w:color="auto"/>
        <w:left w:val="none" w:sz="0" w:space="0" w:color="auto"/>
        <w:bottom w:val="none" w:sz="0" w:space="0" w:color="auto"/>
        <w:right w:val="none" w:sz="0" w:space="0" w:color="auto"/>
      </w:divBdr>
    </w:div>
    <w:div w:id="904874314">
      <w:bodyDiv w:val="1"/>
      <w:marLeft w:val="0"/>
      <w:marRight w:val="0"/>
      <w:marTop w:val="0"/>
      <w:marBottom w:val="0"/>
      <w:divBdr>
        <w:top w:val="none" w:sz="0" w:space="0" w:color="auto"/>
        <w:left w:val="none" w:sz="0" w:space="0" w:color="auto"/>
        <w:bottom w:val="none" w:sz="0" w:space="0" w:color="auto"/>
        <w:right w:val="none" w:sz="0" w:space="0" w:color="auto"/>
      </w:divBdr>
    </w:div>
    <w:div w:id="1069577848">
      <w:bodyDiv w:val="1"/>
      <w:marLeft w:val="0"/>
      <w:marRight w:val="0"/>
      <w:marTop w:val="0"/>
      <w:marBottom w:val="0"/>
      <w:divBdr>
        <w:top w:val="none" w:sz="0" w:space="0" w:color="auto"/>
        <w:left w:val="none" w:sz="0" w:space="0" w:color="auto"/>
        <w:bottom w:val="none" w:sz="0" w:space="0" w:color="auto"/>
        <w:right w:val="none" w:sz="0" w:space="0" w:color="auto"/>
      </w:divBdr>
    </w:div>
    <w:div w:id="1092121139">
      <w:bodyDiv w:val="1"/>
      <w:marLeft w:val="0"/>
      <w:marRight w:val="0"/>
      <w:marTop w:val="0"/>
      <w:marBottom w:val="0"/>
      <w:divBdr>
        <w:top w:val="none" w:sz="0" w:space="0" w:color="auto"/>
        <w:left w:val="none" w:sz="0" w:space="0" w:color="auto"/>
        <w:bottom w:val="none" w:sz="0" w:space="0" w:color="auto"/>
        <w:right w:val="none" w:sz="0" w:space="0" w:color="auto"/>
      </w:divBdr>
    </w:div>
    <w:div w:id="1730379727">
      <w:bodyDiv w:val="1"/>
      <w:marLeft w:val="0"/>
      <w:marRight w:val="0"/>
      <w:marTop w:val="0"/>
      <w:marBottom w:val="0"/>
      <w:divBdr>
        <w:top w:val="none" w:sz="0" w:space="0" w:color="auto"/>
        <w:left w:val="none" w:sz="0" w:space="0" w:color="auto"/>
        <w:bottom w:val="none" w:sz="0" w:space="0" w:color="auto"/>
        <w:right w:val="none" w:sz="0" w:space="0" w:color="auto"/>
      </w:divBdr>
    </w:div>
    <w:div w:id="1993219794">
      <w:bodyDiv w:val="1"/>
      <w:marLeft w:val="0"/>
      <w:marRight w:val="0"/>
      <w:marTop w:val="0"/>
      <w:marBottom w:val="0"/>
      <w:divBdr>
        <w:top w:val="none" w:sz="0" w:space="0" w:color="auto"/>
        <w:left w:val="none" w:sz="0" w:space="0" w:color="auto"/>
        <w:bottom w:val="none" w:sz="0" w:space="0" w:color="auto"/>
        <w:right w:val="none" w:sz="0" w:space="0" w:color="auto"/>
      </w:divBdr>
    </w:div>
    <w:div w:id="2102752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6/09/relationships/commentsIds" Target="commentsIds.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barisicinakademisyenler.net/node/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2578</Words>
  <Characters>14700</Characters>
  <Application>Microsoft Macintosh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hdincer77@gmail.com</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Dinçer</dc:creator>
  <cp:keywords/>
  <dc:description/>
  <cp:lastModifiedBy>Hülya Dinçer</cp:lastModifiedBy>
  <cp:revision>4</cp:revision>
  <dcterms:created xsi:type="dcterms:W3CDTF">2019-09-11T08:34:00Z</dcterms:created>
  <dcterms:modified xsi:type="dcterms:W3CDTF">2019-09-11T09:18:00Z</dcterms:modified>
</cp:coreProperties>
</file>