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47FB0"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02C1C878"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5F344DC7" w14:textId="7D7CD0A2" w:rsidR="000732A2" w:rsidRPr="00BB5DE1" w:rsidRDefault="005B7FD8" w:rsidP="000B2171">
      <w:pPr>
        <w:spacing w:line="276" w:lineRule="auto"/>
        <w:contextualSpacing/>
        <w:jc w:val="center"/>
        <w:rPr>
          <w:rFonts w:asciiTheme="minorHAnsi" w:hAnsiTheme="minorHAnsi" w:cstheme="minorHAnsi"/>
          <w:i/>
          <w:iCs/>
          <w:smallCaps/>
          <w:sz w:val="24"/>
          <w:szCs w:val="24"/>
        </w:rPr>
      </w:pPr>
      <w:r w:rsidRPr="00BB5DE1">
        <w:rPr>
          <w:rFonts w:asciiTheme="minorHAnsi" w:hAnsiTheme="minorHAnsi" w:cstheme="minorHAnsi"/>
          <w:i/>
          <w:iCs/>
          <w:smallCaps/>
          <w:sz w:val="24"/>
          <w:szCs w:val="24"/>
        </w:rPr>
        <w:t>Freedom of Expression</w:t>
      </w:r>
    </w:p>
    <w:p w14:paraId="20880092" w14:textId="198FE1C7" w:rsidR="000732A2" w:rsidRPr="00BB5DE1" w:rsidRDefault="005B7FD8" w:rsidP="000B2171">
      <w:pPr>
        <w:spacing w:line="276" w:lineRule="auto"/>
        <w:contextualSpacing/>
        <w:jc w:val="center"/>
        <w:rPr>
          <w:rFonts w:asciiTheme="minorHAnsi" w:hAnsiTheme="minorHAnsi" w:cstheme="minorHAnsi"/>
          <w:i/>
          <w:iCs/>
          <w:smallCaps/>
          <w:sz w:val="24"/>
          <w:szCs w:val="24"/>
        </w:rPr>
      </w:pPr>
      <w:r w:rsidRPr="00BB5DE1">
        <w:rPr>
          <w:rFonts w:asciiTheme="minorHAnsi" w:hAnsiTheme="minorHAnsi" w:cstheme="minorHAnsi"/>
          <w:i/>
          <w:iCs/>
          <w:smallCaps/>
          <w:sz w:val="24"/>
          <w:szCs w:val="24"/>
        </w:rPr>
        <w:t>Art 10 Cap 319 of the Laws of Malta</w:t>
      </w:r>
      <w:r w:rsidRPr="00BB5DE1">
        <w:rPr>
          <w:rFonts w:asciiTheme="minorHAnsi" w:hAnsiTheme="minorHAnsi" w:cstheme="minorHAnsi"/>
          <w:i/>
          <w:iCs/>
          <w:smallCaps/>
          <w:sz w:val="24"/>
          <w:szCs w:val="24"/>
        </w:rPr>
        <w:br/>
        <w:t>Art 41 of the Constitution of Malta</w:t>
      </w:r>
    </w:p>
    <w:p w14:paraId="1C8A9E1C" w14:textId="302BB14E" w:rsidR="000732A2" w:rsidRPr="00BB5DE1" w:rsidRDefault="005B7FD8" w:rsidP="000B2171">
      <w:pPr>
        <w:spacing w:line="276" w:lineRule="auto"/>
        <w:contextualSpacing/>
        <w:jc w:val="center"/>
        <w:rPr>
          <w:rFonts w:asciiTheme="minorHAnsi" w:hAnsiTheme="minorHAnsi" w:cstheme="minorHAnsi"/>
          <w:i/>
          <w:iCs/>
          <w:smallCaps/>
          <w:sz w:val="24"/>
          <w:szCs w:val="24"/>
        </w:rPr>
      </w:pPr>
      <w:r w:rsidRPr="00BB5DE1">
        <w:rPr>
          <w:rFonts w:asciiTheme="minorHAnsi" w:hAnsiTheme="minorHAnsi" w:cstheme="minorHAnsi"/>
          <w:i/>
          <w:iCs/>
          <w:smallCaps/>
          <w:sz w:val="24"/>
          <w:szCs w:val="24"/>
        </w:rPr>
        <w:t>Banner</w:t>
      </w:r>
    </w:p>
    <w:p w14:paraId="13F98E86" w14:textId="7F308F96" w:rsidR="000732A2" w:rsidRPr="00BB5DE1" w:rsidRDefault="005B7FD8" w:rsidP="000B2171">
      <w:pPr>
        <w:spacing w:line="276" w:lineRule="auto"/>
        <w:contextualSpacing/>
        <w:jc w:val="center"/>
        <w:rPr>
          <w:rFonts w:asciiTheme="minorHAnsi" w:hAnsiTheme="minorHAnsi" w:cstheme="minorHAnsi"/>
          <w:i/>
          <w:iCs/>
          <w:smallCaps/>
          <w:sz w:val="24"/>
          <w:szCs w:val="24"/>
        </w:rPr>
      </w:pPr>
      <w:r w:rsidRPr="00BB5DE1">
        <w:rPr>
          <w:rFonts w:asciiTheme="minorHAnsi" w:hAnsiTheme="minorHAnsi" w:cstheme="minorHAnsi"/>
          <w:i/>
          <w:iCs/>
          <w:smallCaps/>
          <w:sz w:val="24"/>
          <w:szCs w:val="24"/>
        </w:rPr>
        <w:t>Cap 552 of the Laws of Malta</w:t>
      </w:r>
    </w:p>
    <w:p w14:paraId="322459B2" w14:textId="309F281C" w:rsidR="000732A2" w:rsidRPr="00BB5DE1" w:rsidRDefault="005B7FD8" w:rsidP="000B2171">
      <w:pPr>
        <w:spacing w:line="276" w:lineRule="auto"/>
        <w:contextualSpacing/>
        <w:jc w:val="center"/>
        <w:rPr>
          <w:rFonts w:asciiTheme="minorHAnsi" w:hAnsiTheme="minorHAnsi" w:cstheme="minorHAnsi"/>
          <w:i/>
          <w:iCs/>
          <w:smallCaps/>
          <w:sz w:val="24"/>
          <w:szCs w:val="24"/>
        </w:rPr>
      </w:pPr>
      <w:r w:rsidRPr="00BB5DE1">
        <w:rPr>
          <w:rFonts w:asciiTheme="minorHAnsi" w:hAnsiTheme="minorHAnsi" w:cstheme="minorHAnsi"/>
          <w:i/>
          <w:iCs/>
          <w:smallCaps/>
          <w:sz w:val="24"/>
          <w:szCs w:val="24"/>
        </w:rPr>
        <w:t>L</w:t>
      </w:r>
      <w:r w:rsidR="004D3E4B">
        <w:rPr>
          <w:rFonts w:asciiTheme="minorHAnsi" w:hAnsiTheme="minorHAnsi" w:cstheme="minorHAnsi"/>
          <w:i/>
          <w:iCs/>
          <w:smallCaps/>
          <w:sz w:val="24"/>
          <w:szCs w:val="24"/>
        </w:rPr>
        <w:t>N</w:t>
      </w:r>
      <w:r w:rsidRPr="00BB5DE1">
        <w:rPr>
          <w:rFonts w:asciiTheme="minorHAnsi" w:hAnsiTheme="minorHAnsi" w:cstheme="minorHAnsi"/>
          <w:i/>
          <w:iCs/>
          <w:smallCaps/>
          <w:sz w:val="24"/>
          <w:szCs w:val="24"/>
        </w:rPr>
        <w:t xml:space="preserve"> 36</w:t>
      </w:r>
      <w:r w:rsidR="002B2173">
        <w:rPr>
          <w:rFonts w:asciiTheme="minorHAnsi" w:hAnsiTheme="minorHAnsi" w:cstheme="minorHAnsi"/>
          <w:i/>
          <w:iCs/>
          <w:smallCaps/>
          <w:sz w:val="24"/>
          <w:szCs w:val="24"/>
        </w:rPr>
        <w:t xml:space="preserve"> </w:t>
      </w:r>
      <w:r w:rsidRPr="00BB5DE1">
        <w:rPr>
          <w:rFonts w:asciiTheme="minorHAnsi" w:hAnsiTheme="minorHAnsi" w:cstheme="minorHAnsi"/>
          <w:i/>
          <w:iCs/>
          <w:smallCaps/>
          <w:sz w:val="24"/>
          <w:szCs w:val="24"/>
        </w:rPr>
        <w:t>of 2018</w:t>
      </w:r>
    </w:p>
    <w:p w14:paraId="48A50794" w14:textId="6D1491ED" w:rsidR="005B7FD8" w:rsidRPr="00BB5DE1" w:rsidRDefault="00284BDB" w:rsidP="000B2171">
      <w:pPr>
        <w:spacing w:line="276" w:lineRule="auto"/>
        <w:contextualSpacing/>
        <w:jc w:val="center"/>
        <w:rPr>
          <w:rFonts w:asciiTheme="minorHAnsi" w:hAnsiTheme="minorHAnsi" w:cstheme="minorHAnsi"/>
          <w:i/>
          <w:iCs/>
          <w:smallCaps/>
          <w:sz w:val="24"/>
          <w:szCs w:val="24"/>
        </w:rPr>
      </w:pPr>
      <w:r w:rsidRPr="00BB5DE1">
        <w:rPr>
          <w:rFonts w:asciiTheme="minorHAnsi" w:hAnsiTheme="minorHAnsi" w:cstheme="minorHAnsi"/>
          <w:i/>
          <w:iCs/>
          <w:smallCaps/>
          <w:noProof/>
          <w:sz w:val="24"/>
          <w:szCs w:val="24"/>
        </w:rPr>
        <w:drawing>
          <wp:anchor distT="0" distB="0" distL="0" distR="0" simplePos="0" relativeHeight="250544128" behindDoc="1" locked="0" layoutInCell="1" allowOverlap="1" wp14:anchorId="1B5B9C5F" wp14:editId="248AAEA6">
            <wp:simplePos x="0" y="0"/>
            <wp:positionH relativeFrom="page">
              <wp:posOffset>3372484</wp:posOffset>
            </wp:positionH>
            <wp:positionV relativeFrom="paragraph">
              <wp:posOffset>464844</wp:posOffset>
            </wp:positionV>
            <wp:extent cx="838200" cy="10668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838200" cy="1066800"/>
                    </a:xfrm>
                    <a:prstGeom prst="rect">
                      <a:avLst/>
                    </a:prstGeom>
                  </pic:spPr>
                </pic:pic>
              </a:graphicData>
            </a:graphic>
          </wp:anchor>
        </w:drawing>
      </w:r>
      <w:r w:rsidR="005B7FD8" w:rsidRPr="00BB5DE1">
        <w:rPr>
          <w:rFonts w:asciiTheme="minorHAnsi" w:hAnsiTheme="minorHAnsi" w:cstheme="minorHAnsi"/>
          <w:i/>
          <w:iCs/>
          <w:smallCaps/>
          <w:sz w:val="24"/>
          <w:szCs w:val="24"/>
        </w:rPr>
        <w:t xml:space="preserve">Failure to Expend Ordinary Remedies </w:t>
      </w:r>
    </w:p>
    <w:p w14:paraId="70FADCE7" w14:textId="11FE76E2" w:rsidR="000732A2" w:rsidRPr="00BB5DE1" w:rsidRDefault="005B7FD8" w:rsidP="000B2171">
      <w:pPr>
        <w:spacing w:line="276" w:lineRule="auto"/>
        <w:contextualSpacing/>
        <w:jc w:val="center"/>
        <w:rPr>
          <w:rFonts w:asciiTheme="minorHAnsi" w:hAnsiTheme="minorHAnsi" w:cstheme="minorHAnsi"/>
          <w:i/>
          <w:iCs/>
          <w:smallCaps/>
          <w:sz w:val="24"/>
          <w:szCs w:val="24"/>
        </w:rPr>
      </w:pPr>
      <w:r w:rsidRPr="00BB5DE1">
        <w:rPr>
          <w:rFonts w:asciiTheme="minorHAnsi" w:hAnsiTheme="minorHAnsi" w:cstheme="minorHAnsi"/>
          <w:i/>
          <w:iCs/>
          <w:smallCaps/>
          <w:sz w:val="24"/>
          <w:szCs w:val="24"/>
        </w:rPr>
        <w:t>Quality of Law</w:t>
      </w:r>
    </w:p>
    <w:p w14:paraId="6A237FE9" w14:textId="6EEEF63E" w:rsidR="000B2171" w:rsidRPr="00BB5DE1" w:rsidRDefault="000B2171" w:rsidP="000B2171">
      <w:pPr>
        <w:spacing w:line="276" w:lineRule="auto"/>
        <w:contextualSpacing/>
        <w:jc w:val="center"/>
        <w:rPr>
          <w:rFonts w:asciiTheme="minorHAnsi" w:hAnsiTheme="minorHAnsi" w:cstheme="minorHAnsi"/>
          <w:i/>
          <w:iCs/>
          <w:smallCaps/>
          <w:sz w:val="24"/>
          <w:szCs w:val="24"/>
        </w:rPr>
      </w:pPr>
    </w:p>
    <w:p w14:paraId="6069983D" w14:textId="77777777" w:rsidR="000B2171" w:rsidRPr="00BB5DE1" w:rsidRDefault="000B2171" w:rsidP="000B2171">
      <w:pPr>
        <w:spacing w:line="276" w:lineRule="auto"/>
        <w:contextualSpacing/>
        <w:jc w:val="center"/>
        <w:rPr>
          <w:rFonts w:asciiTheme="minorHAnsi" w:hAnsiTheme="minorHAnsi" w:cstheme="minorHAnsi"/>
          <w:sz w:val="24"/>
          <w:szCs w:val="24"/>
        </w:rPr>
      </w:pPr>
    </w:p>
    <w:p w14:paraId="62F98E64"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1AD87191"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7C8975FA"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408001C3"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09D07F1E"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729BCBC3" w14:textId="77777777" w:rsidR="000732A2" w:rsidRPr="00BB5DE1" w:rsidRDefault="00284BDB" w:rsidP="000B2171">
      <w:pPr>
        <w:spacing w:line="276" w:lineRule="auto"/>
        <w:contextualSpacing/>
        <w:jc w:val="center"/>
        <w:rPr>
          <w:rFonts w:asciiTheme="minorHAnsi" w:hAnsiTheme="minorHAnsi" w:cstheme="minorHAnsi"/>
          <w:b/>
          <w:bCs/>
          <w:sz w:val="32"/>
          <w:szCs w:val="32"/>
        </w:rPr>
      </w:pPr>
      <w:r w:rsidRPr="00BB5DE1">
        <w:rPr>
          <w:rFonts w:asciiTheme="minorHAnsi" w:hAnsiTheme="minorHAnsi" w:cstheme="minorHAnsi"/>
          <w:b/>
          <w:bCs/>
          <w:sz w:val="32"/>
          <w:szCs w:val="32"/>
        </w:rPr>
        <w:t>CIVIL COURT - FIRST HALL</w:t>
      </w:r>
    </w:p>
    <w:p w14:paraId="3F03498F" w14:textId="77777777" w:rsidR="000B2171" w:rsidRPr="00BB5DE1" w:rsidRDefault="00284BDB" w:rsidP="000B2171">
      <w:pPr>
        <w:spacing w:line="276" w:lineRule="auto"/>
        <w:contextualSpacing/>
        <w:jc w:val="center"/>
        <w:rPr>
          <w:rFonts w:asciiTheme="minorHAnsi" w:hAnsiTheme="minorHAnsi" w:cstheme="minorHAnsi"/>
          <w:b/>
          <w:bCs/>
          <w:sz w:val="24"/>
          <w:szCs w:val="24"/>
        </w:rPr>
      </w:pPr>
      <w:r w:rsidRPr="00BB5DE1">
        <w:rPr>
          <w:rFonts w:asciiTheme="minorHAnsi" w:hAnsiTheme="minorHAnsi" w:cstheme="minorHAnsi"/>
          <w:b/>
          <w:bCs/>
          <w:sz w:val="24"/>
          <w:szCs w:val="24"/>
        </w:rPr>
        <w:t xml:space="preserve">(CONSTITUTIONAL JURISDICTION) </w:t>
      </w:r>
    </w:p>
    <w:p w14:paraId="4AA138D6" w14:textId="77777777" w:rsidR="000B2171" w:rsidRPr="00BB5DE1" w:rsidRDefault="000B2171" w:rsidP="000B2171">
      <w:pPr>
        <w:spacing w:line="276" w:lineRule="auto"/>
        <w:contextualSpacing/>
        <w:jc w:val="center"/>
        <w:rPr>
          <w:rFonts w:asciiTheme="minorHAnsi" w:hAnsiTheme="minorHAnsi" w:cstheme="minorHAnsi"/>
          <w:b/>
          <w:bCs/>
          <w:sz w:val="24"/>
          <w:szCs w:val="24"/>
        </w:rPr>
      </w:pPr>
    </w:p>
    <w:p w14:paraId="28279AC6" w14:textId="4E0255C5" w:rsidR="000B2171" w:rsidRPr="00BB5DE1" w:rsidRDefault="00284BDB" w:rsidP="000B2171">
      <w:pPr>
        <w:spacing w:line="276" w:lineRule="auto"/>
        <w:contextualSpacing/>
        <w:jc w:val="center"/>
        <w:rPr>
          <w:rFonts w:asciiTheme="minorHAnsi" w:hAnsiTheme="minorHAnsi" w:cstheme="minorHAnsi"/>
          <w:b/>
          <w:bCs/>
          <w:sz w:val="28"/>
          <w:szCs w:val="28"/>
        </w:rPr>
      </w:pPr>
      <w:r w:rsidRPr="00BB5DE1">
        <w:rPr>
          <w:rFonts w:asciiTheme="minorHAnsi" w:hAnsiTheme="minorHAnsi" w:cstheme="minorHAnsi"/>
          <w:b/>
          <w:bCs/>
          <w:sz w:val="28"/>
          <w:szCs w:val="28"/>
        </w:rPr>
        <w:t>THE HON.</w:t>
      </w:r>
      <w:r w:rsidR="000B2171" w:rsidRPr="00BB5DE1">
        <w:rPr>
          <w:rFonts w:asciiTheme="minorHAnsi" w:hAnsiTheme="minorHAnsi" w:cstheme="minorHAnsi"/>
          <w:b/>
          <w:bCs/>
          <w:sz w:val="28"/>
          <w:szCs w:val="28"/>
        </w:rPr>
        <w:t xml:space="preserve"> </w:t>
      </w:r>
      <w:r w:rsidRPr="00BB5DE1">
        <w:rPr>
          <w:rFonts w:asciiTheme="minorHAnsi" w:hAnsiTheme="minorHAnsi" w:cstheme="minorHAnsi"/>
          <w:b/>
          <w:bCs/>
          <w:sz w:val="28"/>
          <w:szCs w:val="28"/>
        </w:rPr>
        <w:t xml:space="preserve">MADAM JUSTICE </w:t>
      </w:r>
    </w:p>
    <w:p w14:paraId="0ECD1F94" w14:textId="77777777" w:rsidR="000B2171" w:rsidRPr="00BB5DE1" w:rsidRDefault="000B2171" w:rsidP="000B2171">
      <w:pPr>
        <w:spacing w:line="276" w:lineRule="auto"/>
        <w:contextualSpacing/>
        <w:jc w:val="center"/>
        <w:rPr>
          <w:rFonts w:asciiTheme="minorHAnsi" w:hAnsiTheme="minorHAnsi" w:cstheme="minorHAnsi"/>
          <w:b/>
          <w:bCs/>
          <w:sz w:val="28"/>
          <w:szCs w:val="28"/>
        </w:rPr>
      </w:pPr>
    </w:p>
    <w:p w14:paraId="3403F00F" w14:textId="260E5484" w:rsidR="000732A2" w:rsidRPr="00BB5DE1" w:rsidRDefault="00284BDB" w:rsidP="000B2171">
      <w:pPr>
        <w:spacing w:line="276" w:lineRule="auto"/>
        <w:contextualSpacing/>
        <w:jc w:val="center"/>
        <w:rPr>
          <w:rFonts w:asciiTheme="minorHAnsi" w:hAnsiTheme="minorHAnsi" w:cstheme="minorHAnsi"/>
          <w:b/>
          <w:bCs/>
          <w:sz w:val="28"/>
          <w:szCs w:val="28"/>
        </w:rPr>
      </w:pPr>
      <w:r w:rsidRPr="00BB5DE1">
        <w:rPr>
          <w:rFonts w:asciiTheme="minorHAnsi" w:hAnsiTheme="minorHAnsi" w:cstheme="minorHAnsi"/>
          <w:b/>
          <w:bCs/>
          <w:sz w:val="28"/>
          <w:szCs w:val="28"/>
        </w:rPr>
        <w:t>LORRAINE SCHEMBRI ORLAND</w:t>
      </w:r>
    </w:p>
    <w:p w14:paraId="161D2ED7" w14:textId="1423ECC0" w:rsidR="000732A2" w:rsidRPr="00BB5DE1" w:rsidRDefault="00284BDB" w:rsidP="000B2171">
      <w:pPr>
        <w:spacing w:line="276" w:lineRule="auto"/>
        <w:contextualSpacing/>
        <w:jc w:val="center"/>
        <w:rPr>
          <w:rFonts w:asciiTheme="minorHAnsi" w:hAnsiTheme="minorHAnsi" w:cstheme="minorHAnsi"/>
          <w:b/>
          <w:bCs/>
          <w:sz w:val="24"/>
          <w:szCs w:val="24"/>
        </w:rPr>
      </w:pPr>
      <w:r w:rsidRPr="00BB5DE1">
        <w:rPr>
          <w:rFonts w:asciiTheme="minorHAnsi" w:hAnsiTheme="minorHAnsi" w:cstheme="minorHAnsi"/>
          <w:b/>
          <w:bCs/>
          <w:sz w:val="24"/>
          <w:szCs w:val="24"/>
        </w:rPr>
        <w:t xml:space="preserve">LL.D., </w:t>
      </w:r>
      <w:proofErr w:type="spellStart"/>
      <w:r w:rsidRPr="00BB5DE1">
        <w:rPr>
          <w:rFonts w:asciiTheme="minorHAnsi" w:hAnsiTheme="minorHAnsi" w:cstheme="minorHAnsi"/>
          <w:b/>
          <w:bCs/>
          <w:sz w:val="24"/>
          <w:szCs w:val="24"/>
        </w:rPr>
        <w:t>M.Jur</w:t>
      </w:r>
      <w:proofErr w:type="spellEnd"/>
      <w:r w:rsidRPr="00BB5DE1">
        <w:rPr>
          <w:rFonts w:asciiTheme="minorHAnsi" w:hAnsiTheme="minorHAnsi" w:cstheme="minorHAnsi"/>
          <w:b/>
          <w:bCs/>
          <w:sz w:val="24"/>
          <w:szCs w:val="24"/>
        </w:rPr>
        <w:t>. (</w:t>
      </w:r>
      <w:proofErr w:type="spellStart"/>
      <w:r w:rsidRPr="00BB5DE1">
        <w:rPr>
          <w:rFonts w:asciiTheme="minorHAnsi" w:hAnsiTheme="minorHAnsi" w:cstheme="minorHAnsi"/>
          <w:b/>
          <w:bCs/>
          <w:sz w:val="24"/>
          <w:szCs w:val="24"/>
        </w:rPr>
        <w:t>Eur.Law</w:t>
      </w:r>
      <w:proofErr w:type="spellEnd"/>
      <w:r w:rsidRPr="00BB5DE1">
        <w:rPr>
          <w:rFonts w:asciiTheme="minorHAnsi" w:hAnsiTheme="minorHAnsi" w:cstheme="minorHAnsi"/>
          <w:b/>
          <w:bCs/>
          <w:sz w:val="24"/>
          <w:szCs w:val="24"/>
        </w:rPr>
        <w:t xml:space="preserve">), </w:t>
      </w:r>
      <w:proofErr w:type="spellStart"/>
      <w:r w:rsidRPr="00BB5DE1">
        <w:rPr>
          <w:rFonts w:asciiTheme="minorHAnsi" w:hAnsiTheme="minorHAnsi" w:cstheme="minorHAnsi"/>
          <w:b/>
          <w:bCs/>
          <w:sz w:val="24"/>
          <w:szCs w:val="24"/>
        </w:rPr>
        <w:t>Dip.Trib.Eccles.Melit</w:t>
      </w:r>
      <w:proofErr w:type="spellEnd"/>
      <w:r w:rsidRPr="00BB5DE1">
        <w:rPr>
          <w:rFonts w:asciiTheme="minorHAnsi" w:hAnsiTheme="minorHAnsi" w:cstheme="minorHAnsi"/>
          <w:b/>
          <w:bCs/>
          <w:sz w:val="24"/>
          <w:szCs w:val="24"/>
        </w:rPr>
        <w:t>.</w:t>
      </w:r>
    </w:p>
    <w:p w14:paraId="413E4D47" w14:textId="77777777" w:rsidR="000B2171" w:rsidRPr="00BB5DE1" w:rsidRDefault="000B2171" w:rsidP="000B2171">
      <w:pPr>
        <w:spacing w:line="276" w:lineRule="auto"/>
        <w:contextualSpacing/>
        <w:jc w:val="center"/>
        <w:rPr>
          <w:rFonts w:asciiTheme="minorHAnsi" w:hAnsiTheme="minorHAnsi" w:cstheme="minorHAnsi"/>
          <w:b/>
          <w:bCs/>
          <w:sz w:val="24"/>
          <w:szCs w:val="24"/>
        </w:rPr>
      </w:pPr>
    </w:p>
    <w:p w14:paraId="1B88F051" w14:textId="77777777" w:rsidR="000B2171" w:rsidRPr="00BB5DE1" w:rsidRDefault="00284BDB" w:rsidP="000B2171">
      <w:pPr>
        <w:pStyle w:val="Heading1"/>
        <w:spacing w:line="276" w:lineRule="auto"/>
        <w:ind w:left="0"/>
        <w:contextualSpacing/>
        <w:jc w:val="center"/>
        <w:rPr>
          <w:rFonts w:asciiTheme="minorHAnsi" w:hAnsiTheme="minorHAnsi" w:cstheme="minorHAnsi"/>
          <w:sz w:val="24"/>
          <w:szCs w:val="24"/>
        </w:rPr>
      </w:pPr>
      <w:r w:rsidRPr="00BB5DE1">
        <w:rPr>
          <w:rFonts w:asciiTheme="minorHAnsi" w:hAnsiTheme="minorHAnsi" w:cstheme="minorHAnsi"/>
          <w:sz w:val="24"/>
          <w:szCs w:val="24"/>
        </w:rPr>
        <w:t xml:space="preserve">Sitting of Tuesday, 16 July 2019 </w:t>
      </w:r>
    </w:p>
    <w:p w14:paraId="6F76267F" w14:textId="77777777" w:rsidR="000B2171" w:rsidRPr="00BB5DE1" w:rsidRDefault="000B2171" w:rsidP="000B2171">
      <w:pPr>
        <w:pStyle w:val="Heading1"/>
        <w:spacing w:line="276" w:lineRule="auto"/>
        <w:ind w:left="0"/>
        <w:contextualSpacing/>
        <w:rPr>
          <w:rFonts w:asciiTheme="minorHAnsi" w:hAnsiTheme="minorHAnsi" w:cstheme="minorHAnsi"/>
          <w:sz w:val="24"/>
          <w:szCs w:val="24"/>
        </w:rPr>
      </w:pPr>
    </w:p>
    <w:p w14:paraId="789ABB34" w14:textId="6F7826D2" w:rsidR="000732A2" w:rsidRPr="00BB5DE1" w:rsidRDefault="00284BDB" w:rsidP="000B2171">
      <w:pPr>
        <w:pStyle w:val="Heading1"/>
        <w:spacing w:line="276" w:lineRule="auto"/>
        <w:ind w:left="0"/>
        <w:contextualSpacing/>
        <w:rPr>
          <w:rFonts w:asciiTheme="minorHAnsi" w:hAnsiTheme="minorHAnsi" w:cstheme="minorHAnsi"/>
          <w:sz w:val="24"/>
          <w:szCs w:val="24"/>
        </w:rPr>
      </w:pPr>
      <w:r w:rsidRPr="00BB5DE1">
        <w:rPr>
          <w:rFonts w:asciiTheme="minorHAnsi" w:hAnsiTheme="minorHAnsi" w:cstheme="minorHAnsi"/>
          <w:sz w:val="24"/>
          <w:szCs w:val="24"/>
        </w:rPr>
        <w:t>Case Number: 1</w:t>
      </w:r>
    </w:p>
    <w:p w14:paraId="630CB692" w14:textId="77777777" w:rsidR="000732A2" w:rsidRPr="00BB5DE1" w:rsidRDefault="00284BDB" w:rsidP="000B2171">
      <w:pPr>
        <w:spacing w:line="276" w:lineRule="auto"/>
        <w:contextualSpacing/>
        <w:jc w:val="both"/>
        <w:rPr>
          <w:rFonts w:asciiTheme="minorHAnsi" w:hAnsiTheme="minorHAnsi" w:cstheme="minorHAnsi"/>
          <w:sz w:val="24"/>
          <w:szCs w:val="24"/>
        </w:rPr>
      </w:pPr>
      <w:r w:rsidRPr="00BB5DE1">
        <w:rPr>
          <w:rFonts w:asciiTheme="minorHAnsi" w:hAnsiTheme="minorHAnsi" w:cstheme="minorHAnsi"/>
          <w:b/>
          <w:bCs/>
          <w:sz w:val="24"/>
          <w:szCs w:val="24"/>
        </w:rPr>
        <w:t>Constitutional Application Number: 79/2018/LSO</w:t>
      </w:r>
    </w:p>
    <w:p w14:paraId="79C4E277"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1130F0DC" w14:textId="19537E1A" w:rsidR="000732A2" w:rsidRPr="00BB5DE1" w:rsidRDefault="00C82414" w:rsidP="00BB5DE1">
      <w:pPr>
        <w:spacing w:line="276" w:lineRule="auto"/>
        <w:ind w:left="3178"/>
        <w:contextualSpacing/>
        <w:jc w:val="both"/>
        <w:rPr>
          <w:rFonts w:asciiTheme="minorHAnsi" w:hAnsiTheme="minorHAnsi" w:cstheme="minorHAnsi"/>
          <w:b/>
          <w:bCs/>
          <w:sz w:val="24"/>
          <w:szCs w:val="24"/>
        </w:rPr>
      </w:pPr>
      <w:r>
        <w:rPr>
          <w:rFonts w:asciiTheme="minorHAnsi" w:hAnsiTheme="minorHAnsi" w:cstheme="minorHAnsi"/>
          <w:b/>
          <w:bCs/>
          <w:sz w:val="24"/>
          <w:szCs w:val="24"/>
        </w:rPr>
        <w:t>Dr</w:t>
      </w:r>
      <w:r w:rsidR="00284BDB" w:rsidRPr="00BB5DE1">
        <w:rPr>
          <w:rFonts w:asciiTheme="minorHAnsi" w:hAnsiTheme="minorHAnsi" w:cstheme="minorHAnsi"/>
          <w:b/>
          <w:bCs/>
          <w:sz w:val="24"/>
          <w:szCs w:val="24"/>
        </w:rPr>
        <w:t xml:space="preserve"> Peter Caruana </w:t>
      </w:r>
      <w:bookmarkStart w:id="0" w:name="_GoBack"/>
      <w:proofErr w:type="spellStart"/>
      <w:r w:rsidR="00284BDB" w:rsidRPr="00BB5DE1">
        <w:rPr>
          <w:rFonts w:asciiTheme="minorHAnsi" w:hAnsiTheme="minorHAnsi" w:cstheme="minorHAnsi"/>
          <w:b/>
          <w:bCs/>
          <w:sz w:val="24"/>
          <w:szCs w:val="24"/>
        </w:rPr>
        <w:t>Galizia</w:t>
      </w:r>
      <w:bookmarkEnd w:id="0"/>
      <w:proofErr w:type="spellEnd"/>
      <w:r w:rsidR="00284BDB" w:rsidRPr="00BB5DE1">
        <w:rPr>
          <w:rFonts w:asciiTheme="minorHAnsi" w:hAnsiTheme="minorHAnsi" w:cstheme="minorHAnsi"/>
          <w:b/>
          <w:bCs/>
          <w:sz w:val="24"/>
          <w:szCs w:val="24"/>
        </w:rPr>
        <w:t xml:space="preserve"> (ID 30056M), Matthew Caruana </w:t>
      </w:r>
      <w:proofErr w:type="spellStart"/>
      <w:r w:rsidR="00284BDB" w:rsidRPr="00BB5DE1">
        <w:rPr>
          <w:rFonts w:asciiTheme="minorHAnsi" w:hAnsiTheme="minorHAnsi" w:cstheme="minorHAnsi"/>
          <w:b/>
          <w:bCs/>
          <w:sz w:val="24"/>
          <w:szCs w:val="24"/>
        </w:rPr>
        <w:t>Galizia</w:t>
      </w:r>
      <w:proofErr w:type="spellEnd"/>
      <w:r w:rsidR="00284BDB" w:rsidRPr="00BB5DE1">
        <w:rPr>
          <w:rFonts w:asciiTheme="minorHAnsi" w:hAnsiTheme="minorHAnsi" w:cstheme="minorHAnsi"/>
          <w:b/>
          <w:bCs/>
          <w:sz w:val="24"/>
          <w:szCs w:val="24"/>
        </w:rPr>
        <w:t xml:space="preserve"> (ID</w:t>
      </w:r>
      <w:r w:rsidR="000B2171" w:rsidRPr="00BB5DE1">
        <w:rPr>
          <w:rFonts w:asciiTheme="minorHAnsi" w:hAnsiTheme="minorHAnsi" w:cstheme="minorHAnsi"/>
          <w:b/>
          <w:bCs/>
          <w:sz w:val="24"/>
          <w:szCs w:val="24"/>
        </w:rPr>
        <w:t xml:space="preserve"> </w:t>
      </w:r>
      <w:r w:rsidR="00284BDB" w:rsidRPr="00BB5DE1">
        <w:rPr>
          <w:rFonts w:asciiTheme="minorHAnsi" w:hAnsiTheme="minorHAnsi" w:cstheme="minorHAnsi"/>
          <w:b/>
          <w:bCs/>
          <w:sz w:val="24"/>
          <w:szCs w:val="24"/>
        </w:rPr>
        <w:t xml:space="preserve">130886M), Andrew Caruana </w:t>
      </w:r>
      <w:proofErr w:type="spellStart"/>
      <w:r w:rsidR="00284BDB" w:rsidRPr="00BB5DE1">
        <w:rPr>
          <w:rFonts w:asciiTheme="minorHAnsi" w:hAnsiTheme="minorHAnsi" w:cstheme="minorHAnsi"/>
          <w:b/>
          <w:bCs/>
          <w:sz w:val="24"/>
          <w:szCs w:val="24"/>
        </w:rPr>
        <w:t>Galizia</w:t>
      </w:r>
      <w:proofErr w:type="spellEnd"/>
      <w:r w:rsidR="00284BDB" w:rsidRPr="00BB5DE1">
        <w:rPr>
          <w:rFonts w:asciiTheme="minorHAnsi" w:hAnsiTheme="minorHAnsi" w:cstheme="minorHAnsi"/>
          <w:b/>
          <w:bCs/>
          <w:sz w:val="24"/>
          <w:szCs w:val="24"/>
        </w:rPr>
        <w:t xml:space="preserve"> (ID 384287M) and Paul Caruana </w:t>
      </w:r>
      <w:proofErr w:type="spellStart"/>
      <w:r w:rsidR="00284BDB" w:rsidRPr="00BB5DE1">
        <w:rPr>
          <w:rFonts w:asciiTheme="minorHAnsi" w:hAnsiTheme="minorHAnsi" w:cstheme="minorHAnsi"/>
          <w:b/>
          <w:bCs/>
          <w:sz w:val="24"/>
          <w:szCs w:val="24"/>
        </w:rPr>
        <w:t>Galizia</w:t>
      </w:r>
      <w:proofErr w:type="spellEnd"/>
      <w:r w:rsidR="00284BDB" w:rsidRPr="00BB5DE1">
        <w:rPr>
          <w:rFonts w:asciiTheme="minorHAnsi" w:hAnsiTheme="minorHAnsi" w:cstheme="minorHAnsi"/>
          <w:b/>
          <w:bCs/>
          <w:sz w:val="24"/>
          <w:szCs w:val="24"/>
        </w:rPr>
        <w:t xml:space="preserve"> (ID 8989M)</w:t>
      </w:r>
    </w:p>
    <w:p w14:paraId="1D94E4B1" w14:textId="77777777" w:rsidR="000732A2" w:rsidRPr="00BB5DE1" w:rsidRDefault="000732A2" w:rsidP="000B2171">
      <w:pPr>
        <w:spacing w:line="276" w:lineRule="auto"/>
        <w:contextualSpacing/>
        <w:jc w:val="both"/>
        <w:rPr>
          <w:rFonts w:asciiTheme="minorHAnsi" w:hAnsiTheme="minorHAnsi" w:cstheme="minorHAnsi"/>
          <w:sz w:val="24"/>
          <w:szCs w:val="24"/>
        </w:rPr>
        <w:sectPr w:rsidR="000732A2" w:rsidRPr="00BB5DE1" w:rsidSect="00A06E34">
          <w:headerReference w:type="default" r:id="rId9"/>
          <w:footerReference w:type="default" r:id="rId10"/>
          <w:type w:val="continuous"/>
          <w:pgSz w:w="11910" w:h="16840"/>
          <w:pgMar w:top="1440" w:right="2880" w:bottom="1440" w:left="2880" w:header="715" w:footer="732" w:gutter="0"/>
          <w:pgNumType w:start="1"/>
          <w:cols w:space="720"/>
          <w:docGrid w:linePitch="299"/>
        </w:sectPr>
      </w:pPr>
    </w:p>
    <w:p w14:paraId="741619B0"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10CCA89A" w14:textId="77777777" w:rsidR="000732A2" w:rsidRPr="00BB5DE1" w:rsidRDefault="000732A2" w:rsidP="000B2171">
      <w:pPr>
        <w:pStyle w:val="BodyText"/>
        <w:spacing w:line="276" w:lineRule="auto"/>
        <w:contextualSpacing/>
        <w:jc w:val="both"/>
        <w:rPr>
          <w:rFonts w:asciiTheme="minorHAnsi" w:hAnsiTheme="minorHAnsi" w:cstheme="minorHAnsi"/>
          <w:b/>
          <w:bCs/>
          <w:sz w:val="24"/>
          <w:szCs w:val="24"/>
        </w:rPr>
      </w:pPr>
    </w:p>
    <w:p w14:paraId="166CCCBA" w14:textId="77777777" w:rsidR="000732A2" w:rsidRPr="00BB5DE1" w:rsidRDefault="00284BDB" w:rsidP="00BB5DE1">
      <w:pPr>
        <w:spacing w:line="276" w:lineRule="auto"/>
        <w:ind w:left="2724" w:firstLine="454"/>
        <w:contextualSpacing/>
        <w:jc w:val="both"/>
        <w:rPr>
          <w:rFonts w:asciiTheme="minorHAnsi" w:hAnsiTheme="minorHAnsi" w:cstheme="minorHAnsi"/>
          <w:b/>
          <w:bCs/>
          <w:sz w:val="24"/>
          <w:szCs w:val="24"/>
        </w:rPr>
      </w:pPr>
      <w:r w:rsidRPr="00BB5DE1">
        <w:rPr>
          <w:rFonts w:asciiTheme="minorHAnsi" w:hAnsiTheme="minorHAnsi" w:cstheme="minorHAnsi"/>
          <w:b/>
          <w:bCs/>
          <w:sz w:val="24"/>
          <w:szCs w:val="24"/>
        </w:rPr>
        <w:t>vs</w:t>
      </w:r>
    </w:p>
    <w:p w14:paraId="66F6B88F" w14:textId="77777777" w:rsidR="000732A2" w:rsidRPr="00BB5DE1" w:rsidRDefault="000732A2" w:rsidP="000B2171">
      <w:pPr>
        <w:pStyle w:val="BodyText"/>
        <w:spacing w:line="276" w:lineRule="auto"/>
        <w:contextualSpacing/>
        <w:jc w:val="both"/>
        <w:rPr>
          <w:rFonts w:asciiTheme="minorHAnsi" w:hAnsiTheme="minorHAnsi" w:cstheme="minorHAnsi"/>
          <w:b/>
          <w:bCs/>
          <w:sz w:val="24"/>
          <w:szCs w:val="24"/>
        </w:rPr>
      </w:pPr>
    </w:p>
    <w:p w14:paraId="2213409C" w14:textId="77777777" w:rsidR="000732A2" w:rsidRPr="00BB5DE1" w:rsidRDefault="00284BDB" w:rsidP="00BB5DE1">
      <w:pPr>
        <w:spacing w:line="276" w:lineRule="auto"/>
        <w:ind w:left="2724" w:firstLine="454"/>
        <w:contextualSpacing/>
        <w:jc w:val="both"/>
        <w:rPr>
          <w:rFonts w:asciiTheme="minorHAnsi" w:hAnsiTheme="minorHAnsi" w:cstheme="minorHAnsi"/>
          <w:b/>
          <w:bCs/>
          <w:sz w:val="24"/>
          <w:szCs w:val="24"/>
        </w:rPr>
      </w:pPr>
      <w:r w:rsidRPr="00BB5DE1">
        <w:rPr>
          <w:rFonts w:asciiTheme="minorHAnsi" w:hAnsiTheme="minorHAnsi" w:cstheme="minorHAnsi"/>
          <w:b/>
          <w:bCs/>
          <w:sz w:val="24"/>
          <w:szCs w:val="24"/>
        </w:rPr>
        <w:t>The Planning Authority</w:t>
      </w:r>
    </w:p>
    <w:p w14:paraId="57A26169" w14:textId="77777777" w:rsidR="000732A2" w:rsidRPr="00BB5DE1" w:rsidRDefault="000732A2" w:rsidP="000B2171">
      <w:pPr>
        <w:pStyle w:val="BodyText"/>
        <w:spacing w:line="276" w:lineRule="auto"/>
        <w:contextualSpacing/>
        <w:jc w:val="both"/>
        <w:rPr>
          <w:rFonts w:asciiTheme="minorHAnsi" w:hAnsiTheme="minorHAnsi" w:cstheme="minorHAnsi"/>
          <w:b/>
          <w:bCs/>
          <w:sz w:val="24"/>
          <w:szCs w:val="24"/>
        </w:rPr>
      </w:pPr>
    </w:p>
    <w:p w14:paraId="0B7FD097" w14:textId="77777777" w:rsidR="000732A2" w:rsidRPr="00BB5DE1" w:rsidRDefault="00284BDB" w:rsidP="000B2171">
      <w:pPr>
        <w:spacing w:line="276" w:lineRule="auto"/>
        <w:contextualSpacing/>
        <w:jc w:val="both"/>
        <w:rPr>
          <w:rFonts w:asciiTheme="minorHAnsi" w:hAnsiTheme="minorHAnsi" w:cstheme="minorHAnsi"/>
          <w:b/>
          <w:bCs/>
          <w:sz w:val="24"/>
          <w:szCs w:val="24"/>
        </w:rPr>
      </w:pPr>
      <w:r w:rsidRPr="00BB5DE1">
        <w:rPr>
          <w:rFonts w:asciiTheme="minorHAnsi" w:hAnsiTheme="minorHAnsi" w:cstheme="minorHAnsi"/>
          <w:b/>
          <w:bCs/>
          <w:sz w:val="24"/>
          <w:szCs w:val="24"/>
        </w:rPr>
        <w:t>The Court,</w:t>
      </w:r>
    </w:p>
    <w:p w14:paraId="4171E35B" w14:textId="77777777" w:rsidR="000732A2" w:rsidRPr="00BB5DE1" w:rsidRDefault="000732A2" w:rsidP="000B2171">
      <w:pPr>
        <w:pStyle w:val="BodyText"/>
        <w:spacing w:line="276" w:lineRule="auto"/>
        <w:contextualSpacing/>
        <w:jc w:val="both"/>
        <w:rPr>
          <w:rFonts w:asciiTheme="minorHAnsi" w:hAnsiTheme="minorHAnsi" w:cstheme="minorHAnsi"/>
          <w:b/>
          <w:bCs/>
          <w:sz w:val="24"/>
          <w:szCs w:val="24"/>
        </w:rPr>
      </w:pPr>
    </w:p>
    <w:p w14:paraId="492C043B" w14:textId="77777777" w:rsidR="000732A2" w:rsidRPr="00BB5DE1" w:rsidRDefault="00284BDB" w:rsidP="000B2171">
      <w:pPr>
        <w:pStyle w:val="ListParagraph"/>
        <w:numPr>
          <w:ilvl w:val="0"/>
          <w:numId w:val="12"/>
        </w:numPr>
        <w:spacing w:line="276" w:lineRule="auto"/>
        <w:ind w:left="0" w:right="0" w:firstLine="0"/>
        <w:contextualSpacing/>
        <w:rPr>
          <w:rFonts w:asciiTheme="minorHAnsi" w:hAnsiTheme="minorHAnsi" w:cstheme="minorHAnsi"/>
          <w:b/>
          <w:bCs/>
          <w:sz w:val="24"/>
          <w:szCs w:val="24"/>
        </w:rPr>
      </w:pPr>
      <w:r w:rsidRPr="00BB5DE1">
        <w:rPr>
          <w:rFonts w:asciiTheme="minorHAnsi" w:hAnsiTheme="minorHAnsi" w:cstheme="minorHAnsi"/>
          <w:b/>
          <w:bCs/>
          <w:sz w:val="24"/>
          <w:szCs w:val="24"/>
          <w:u w:val="thick"/>
        </w:rPr>
        <w:t>PRELIMINARIES</w:t>
      </w:r>
    </w:p>
    <w:p w14:paraId="38AB3409"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1AF806A0" w14:textId="7335490B" w:rsidR="000732A2" w:rsidRPr="00BB5DE1" w:rsidRDefault="00284BDB" w:rsidP="000B2171">
      <w:pPr>
        <w:pStyle w:val="BodyText"/>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 xml:space="preserve">Having seen the Constitutional application of </w:t>
      </w:r>
      <w:r w:rsidR="00C82414">
        <w:rPr>
          <w:rFonts w:asciiTheme="minorHAnsi" w:hAnsiTheme="minorHAnsi" w:cstheme="minorHAnsi"/>
          <w:sz w:val="24"/>
          <w:szCs w:val="24"/>
        </w:rPr>
        <w:t>Dr</w:t>
      </w:r>
      <w:r w:rsidRPr="00BB5DE1">
        <w:rPr>
          <w:rFonts w:asciiTheme="minorHAnsi" w:hAnsiTheme="minorHAnsi" w:cstheme="minorHAnsi"/>
          <w:sz w:val="24"/>
          <w:szCs w:val="24"/>
        </w:rPr>
        <w:t xml:space="preserve"> Peter Caruana </w:t>
      </w:r>
      <w:proofErr w:type="spellStart"/>
      <w:r w:rsidRPr="00BB5DE1">
        <w:rPr>
          <w:rFonts w:asciiTheme="minorHAnsi" w:hAnsiTheme="minorHAnsi" w:cstheme="minorHAnsi"/>
          <w:sz w:val="24"/>
          <w:szCs w:val="24"/>
        </w:rPr>
        <w:t>Galizia</w:t>
      </w:r>
      <w:proofErr w:type="spellEnd"/>
      <w:r w:rsidRPr="00BB5DE1">
        <w:rPr>
          <w:rFonts w:asciiTheme="minorHAnsi" w:hAnsiTheme="minorHAnsi" w:cstheme="minorHAnsi"/>
          <w:sz w:val="24"/>
          <w:szCs w:val="24"/>
        </w:rPr>
        <w:t xml:space="preserve"> (ID 30056M), Matthew Caruana </w:t>
      </w:r>
      <w:proofErr w:type="spellStart"/>
      <w:r w:rsidRPr="00BB5DE1">
        <w:rPr>
          <w:rFonts w:asciiTheme="minorHAnsi" w:hAnsiTheme="minorHAnsi" w:cstheme="minorHAnsi"/>
          <w:sz w:val="24"/>
          <w:szCs w:val="24"/>
        </w:rPr>
        <w:t>Galizia</w:t>
      </w:r>
      <w:proofErr w:type="spellEnd"/>
      <w:r w:rsidRPr="00BB5DE1">
        <w:rPr>
          <w:rFonts w:asciiTheme="minorHAnsi" w:hAnsiTheme="minorHAnsi" w:cstheme="minorHAnsi"/>
          <w:sz w:val="24"/>
          <w:szCs w:val="24"/>
        </w:rPr>
        <w:t xml:space="preserve"> (ID 130886M), Andrew Caruana </w:t>
      </w:r>
      <w:proofErr w:type="spellStart"/>
      <w:r w:rsidRPr="00BB5DE1">
        <w:rPr>
          <w:rFonts w:asciiTheme="minorHAnsi" w:hAnsiTheme="minorHAnsi" w:cstheme="minorHAnsi"/>
          <w:sz w:val="24"/>
          <w:szCs w:val="24"/>
        </w:rPr>
        <w:t>Galizia</w:t>
      </w:r>
      <w:proofErr w:type="spellEnd"/>
      <w:r w:rsidRPr="00BB5DE1">
        <w:rPr>
          <w:rFonts w:asciiTheme="minorHAnsi" w:hAnsiTheme="minorHAnsi" w:cstheme="minorHAnsi"/>
          <w:sz w:val="24"/>
          <w:szCs w:val="24"/>
        </w:rPr>
        <w:t xml:space="preserve"> (ID 384287M) and Paul Caruana </w:t>
      </w:r>
      <w:proofErr w:type="spellStart"/>
      <w:r w:rsidRPr="00BB5DE1">
        <w:rPr>
          <w:rFonts w:asciiTheme="minorHAnsi" w:hAnsiTheme="minorHAnsi" w:cstheme="minorHAnsi"/>
          <w:sz w:val="24"/>
          <w:szCs w:val="24"/>
        </w:rPr>
        <w:t>Galizia</w:t>
      </w:r>
      <w:proofErr w:type="spellEnd"/>
      <w:r w:rsidRPr="00BB5DE1">
        <w:rPr>
          <w:rFonts w:asciiTheme="minorHAnsi" w:hAnsiTheme="minorHAnsi" w:cstheme="minorHAnsi"/>
          <w:sz w:val="24"/>
          <w:szCs w:val="24"/>
        </w:rPr>
        <w:t xml:space="preserve"> (ID 8989M) dated 3 August 2018 whereby they expounded: -</w:t>
      </w:r>
    </w:p>
    <w:p w14:paraId="3822FB4C"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310F5DEA" w14:textId="77777777" w:rsidR="000732A2" w:rsidRPr="00BB5DE1" w:rsidRDefault="00284BDB" w:rsidP="00BB5DE1">
      <w:pPr>
        <w:pStyle w:val="ListParagraph"/>
        <w:numPr>
          <w:ilvl w:val="0"/>
          <w:numId w:val="11"/>
        </w:numPr>
        <w:tabs>
          <w:tab w:val="left" w:pos="567"/>
        </w:tabs>
        <w:spacing w:line="276" w:lineRule="auto"/>
        <w:ind w:left="0" w:right="0" w:firstLine="0"/>
        <w:contextualSpacing/>
        <w:rPr>
          <w:rFonts w:asciiTheme="minorHAnsi" w:hAnsiTheme="minorHAnsi" w:cstheme="minorHAnsi"/>
          <w:sz w:val="24"/>
          <w:szCs w:val="24"/>
        </w:rPr>
      </w:pPr>
      <w:r w:rsidRPr="00BB5DE1">
        <w:rPr>
          <w:rFonts w:asciiTheme="minorHAnsi" w:hAnsiTheme="minorHAnsi" w:cstheme="minorHAnsi"/>
          <w:sz w:val="24"/>
          <w:szCs w:val="24"/>
        </w:rPr>
        <w:t xml:space="preserve">That on 16 October 2017 Daphne Caruana </w:t>
      </w:r>
      <w:proofErr w:type="spellStart"/>
      <w:r w:rsidRPr="00BB5DE1">
        <w:rPr>
          <w:rFonts w:asciiTheme="minorHAnsi" w:hAnsiTheme="minorHAnsi" w:cstheme="minorHAnsi"/>
          <w:sz w:val="24"/>
          <w:szCs w:val="24"/>
        </w:rPr>
        <w:t>Galizia</w:t>
      </w:r>
      <w:proofErr w:type="spellEnd"/>
      <w:r w:rsidRPr="00BB5DE1">
        <w:rPr>
          <w:rFonts w:asciiTheme="minorHAnsi" w:hAnsiTheme="minorHAnsi" w:cstheme="minorHAnsi"/>
          <w:sz w:val="24"/>
          <w:szCs w:val="24"/>
        </w:rPr>
        <w:t xml:space="preserve"> was assassinated by a bomb placed under her car.</w:t>
      </w:r>
    </w:p>
    <w:p w14:paraId="3592A28A"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6C8AE7FF" w14:textId="5F97EBC2" w:rsidR="000732A2" w:rsidRPr="00BB5DE1" w:rsidRDefault="00284BDB" w:rsidP="000B2171">
      <w:pPr>
        <w:pStyle w:val="ListParagraph"/>
        <w:numPr>
          <w:ilvl w:val="0"/>
          <w:numId w:val="11"/>
        </w:numPr>
        <w:tabs>
          <w:tab w:val="left" w:pos="567"/>
        </w:tabs>
        <w:spacing w:line="276" w:lineRule="auto"/>
        <w:ind w:left="0" w:right="0" w:firstLine="0"/>
        <w:contextualSpacing/>
        <w:rPr>
          <w:rFonts w:asciiTheme="minorHAnsi" w:hAnsiTheme="minorHAnsi" w:cstheme="minorHAnsi"/>
          <w:i/>
          <w:sz w:val="24"/>
          <w:szCs w:val="24"/>
        </w:rPr>
      </w:pPr>
      <w:r w:rsidRPr="00BB5DE1">
        <w:rPr>
          <w:rFonts w:asciiTheme="minorHAnsi" w:hAnsiTheme="minorHAnsi" w:cstheme="minorHAnsi"/>
          <w:sz w:val="24"/>
          <w:szCs w:val="24"/>
        </w:rPr>
        <w:t xml:space="preserve">That the Police initiated an investigation regarding this homicide, during which the applicants were being given very sparse information regarding its progress: </w:t>
      </w:r>
      <w:r w:rsidRPr="00BB5DE1">
        <w:rPr>
          <w:rFonts w:asciiTheme="minorHAnsi" w:hAnsiTheme="minorHAnsi" w:cstheme="minorHAnsi"/>
          <w:i/>
          <w:sz w:val="24"/>
          <w:szCs w:val="24"/>
        </w:rPr>
        <w:t>(</w:t>
      </w:r>
      <w:r w:rsidR="00BB5DE1" w:rsidRPr="00BB5DE1">
        <w:rPr>
          <w:rFonts w:asciiTheme="minorHAnsi" w:hAnsiTheme="minorHAnsi" w:cstheme="minorHAnsi"/>
          <w:i/>
          <w:sz w:val="24"/>
          <w:szCs w:val="24"/>
        </w:rPr>
        <w:t>See</w:t>
      </w:r>
      <w:r w:rsidRPr="00BB5DE1">
        <w:rPr>
          <w:rFonts w:asciiTheme="minorHAnsi" w:hAnsiTheme="minorHAnsi" w:cstheme="minorHAnsi"/>
          <w:i/>
          <w:sz w:val="24"/>
          <w:szCs w:val="24"/>
        </w:rPr>
        <w:t xml:space="preserve"> the judgment </w:t>
      </w:r>
      <w:r w:rsidR="00C82414">
        <w:rPr>
          <w:rFonts w:asciiTheme="minorHAnsi" w:hAnsiTheme="minorHAnsi" w:cstheme="minorHAnsi"/>
          <w:i/>
          <w:sz w:val="24"/>
          <w:szCs w:val="24"/>
        </w:rPr>
        <w:t>Dr</w:t>
      </w:r>
      <w:r w:rsidRPr="00BB5DE1">
        <w:rPr>
          <w:rFonts w:asciiTheme="minorHAnsi" w:hAnsiTheme="minorHAnsi" w:cstheme="minorHAnsi"/>
          <w:i/>
          <w:sz w:val="24"/>
          <w:szCs w:val="24"/>
        </w:rPr>
        <w:t xml:space="preserve"> Peter Caruana </w:t>
      </w:r>
      <w:proofErr w:type="spellStart"/>
      <w:r w:rsidRPr="00BB5DE1">
        <w:rPr>
          <w:rFonts w:asciiTheme="minorHAnsi" w:hAnsiTheme="minorHAnsi" w:cstheme="minorHAnsi"/>
          <w:i/>
          <w:sz w:val="24"/>
          <w:szCs w:val="24"/>
        </w:rPr>
        <w:t>Galizia</w:t>
      </w:r>
      <w:proofErr w:type="spellEnd"/>
      <w:r w:rsidRPr="00BB5DE1">
        <w:rPr>
          <w:rFonts w:asciiTheme="minorHAnsi" w:hAnsiTheme="minorHAnsi" w:cstheme="minorHAnsi"/>
          <w:i/>
          <w:sz w:val="24"/>
          <w:szCs w:val="24"/>
        </w:rPr>
        <w:t xml:space="preserve"> et vs the Commissioner of Police (95/2017/SM</w:t>
      </w:r>
      <w:r w:rsidR="00BB5DE1" w:rsidRPr="00BB5DE1">
        <w:rPr>
          <w:rFonts w:asciiTheme="minorHAnsi" w:hAnsiTheme="minorHAnsi" w:cstheme="minorHAnsi"/>
          <w:i/>
          <w:sz w:val="24"/>
          <w:szCs w:val="24"/>
        </w:rPr>
        <w:t xml:space="preserve"> </w:t>
      </w:r>
      <w:r w:rsidRPr="00BB5DE1">
        <w:rPr>
          <w:rFonts w:asciiTheme="minorHAnsi" w:hAnsiTheme="minorHAnsi" w:cstheme="minorHAnsi"/>
          <w:i/>
          <w:sz w:val="24"/>
          <w:szCs w:val="24"/>
        </w:rPr>
        <w:t>decided on 12 June 2018 by the First Hall of the Civil Court in its Constitutional Jurisdiction), whereby it was stated by the Court that:</w:t>
      </w:r>
      <w:r w:rsidR="00BB5DE1" w:rsidRPr="00BB5DE1">
        <w:rPr>
          <w:rFonts w:asciiTheme="minorHAnsi" w:hAnsiTheme="minorHAnsi" w:cstheme="minorHAnsi"/>
          <w:i/>
          <w:sz w:val="24"/>
          <w:szCs w:val="24"/>
        </w:rPr>
        <w:t xml:space="preserve"> </w:t>
      </w:r>
      <w:r w:rsidRPr="00BB5DE1">
        <w:rPr>
          <w:rFonts w:asciiTheme="minorHAnsi" w:hAnsiTheme="minorHAnsi" w:cstheme="minorHAnsi"/>
          <w:i/>
          <w:sz w:val="24"/>
          <w:szCs w:val="24"/>
        </w:rPr>
        <w:t>“it transpires in effect that the plaintiffs were being systematically ignored by the investigators”)</w:t>
      </w:r>
      <w:r w:rsidRPr="00BB5DE1">
        <w:rPr>
          <w:rFonts w:asciiTheme="minorHAnsi" w:hAnsiTheme="minorHAnsi" w:cstheme="minorHAnsi"/>
          <w:sz w:val="24"/>
          <w:szCs w:val="24"/>
        </w:rPr>
        <w:t xml:space="preserve">; </w:t>
      </w:r>
      <w:r w:rsidR="00A648EF" w:rsidRPr="00BB5DE1">
        <w:rPr>
          <w:rFonts w:asciiTheme="minorHAnsi" w:hAnsiTheme="minorHAnsi" w:cstheme="minorHAnsi"/>
          <w:sz w:val="24"/>
          <w:szCs w:val="24"/>
        </w:rPr>
        <w:t>however,</w:t>
      </w:r>
      <w:r w:rsidRPr="00BB5DE1">
        <w:rPr>
          <w:rFonts w:asciiTheme="minorHAnsi" w:hAnsiTheme="minorHAnsi" w:cstheme="minorHAnsi"/>
          <w:sz w:val="24"/>
          <w:szCs w:val="24"/>
        </w:rPr>
        <w:t xml:space="preserve"> this led to the arraignment in court of three persons who were being investigated for the execution of the assassination, and the compilation of evidence against these three persons was initiated.</w:t>
      </w:r>
    </w:p>
    <w:p w14:paraId="27F31B9F" w14:textId="77777777" w:rsidR="000732A2" w:rsidRPr="00BB5DE1" w:rsidRDefault="000732A2" w:rsidP="000B2171">
      <w:pPr>
        <w:spacing w:line="276" w:lineRule="auto"/>
        <w:contextualSpacing/>
        <w:jc w:val="both"/>
        <w:rPr>
          <w:rFonts w:asciiTheme="minorHAnsi" w:hAnsiTheme="minorHAnsi" w:cstheme="minorHAnsi"/>
          <w:sz w:val="24"/>
          <w:szCs w:val="24"/>
        </w:rPr>
        <w:sectPr w:rsidR="000732A2" w:rsidRPr="00BB5DE1" w:rsidSect="00A06E34">
          <w:pgSz w:w="11910" w:h="16840"/>
          <w:pgMar w:top="1440" w:right="2880" w:bottom="1440" w:left="2880" w:header="715" w:footer="732" w:gutter="0"/>
          <w:cols w:space="720"/>
          <w:docGrid w:linePitch="299"/>
        </w:sectPr>
      </w:pPr>
    </w:p>
    <w:p w14:paraId="34777183"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654A84C1"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76D3DBF7"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38AA9C99"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04467BD1" w14:textId="59C19129" w:rsidR="000732A2" w:rsidRPr="00BB5DE1" w:rsidRDefault="00284BDB" w:rsidP="00BB5DE1">
      <w:pPr>
        <w:pStyle w:val="ListParagraph"/>
        <w:numPr>
          <w:ilvl w:val="0"/>
          <w:numId w:val="11"/>
        </w:numPr>
        <w:tabs>
          <w:tab w:val="left" w:pos="567"/>
        </w:tabs>
        <w:spacing w:line="276" w:lineRule="auto"/>
        <w:ind w:left="0" w:right="0" w:firstLine="0"/>
        <w:contextualSpacing/>
        <w:rPr>
          <w:rFonts w:asciiTheme="minorHAnsi" w:hAnsiTheme="minorHAnsi" w:cstheme="minorHAnsi"/>
          <w:sz w:val="24"/>
          <w:szCs w:val="24"/>
        </w:rPr>
      </w:pPr>
      <w:r w:rsidRPr="00BB5DE1">
        <w:rPr>
          <w:rFonts w:asciiTheme="minorHAnsi" w:hAnsiTheme="minorHAnsi" w:cstheme="minorHAnsi"/>
          <w:sz w:val="24"/>
          <w:szCs w:val="24"/>
        </w:rPr>
        <w:t xml:space="preserve">That, subsequently, the applicants were not informed of any progress in regard to the search of </w:t>
      </w:r>
      <w:r w:rsidRPr="00BB5DE1">
        <w:rPr>
          <w:rFonts w:asciiTheme="minorHAnsi" w:hAnsiTheme="minorHAnsi" w:cstheme="minorHAnsi"/>
          <w:sz w:val="24"/>
          <w:szCs w:val="24"/>
          <w:u w:val="single"/>
        </w:rPr>
        <w:t xml:space="preserve">whoever ordered the Daphne Caruana </w:t>
      </w:r>
      <w:proofErr w:type="spellStart"/>
      <w:r w:rsidRPr="00BB5DE1">
        <w:rPr>
          <w:rFonts w:asciiTheme="minorHAnsi" w:hAnsiTheme="minorHAnsi" w:cstheme="minorHAnsi"/>
          <w:sz w:val="24"/>
          <w:szCs w:val="24"/>
          <w:u w:val="single"/>
        </w:rPr>
        <w:t>Galizia’s</w:t>
      </w:r>
      <w:proofErr w:type="spellEnd"/>
      <w:r w:rsidRPr="00BB5DE1">
        <w:rPr>
          <w:rFonts w:asciiTheme="minorHAnsi" w:hAnsiTheme="minorHAnsi" w:cstheme="minorHAnsi"/>
          <w:sz w:val="24"/>
          <w:szCs w:val="24"/>
          <w:u w:val="single"/>
        </w:rPr>
        <w:t xml:space="preserve"> murder</w:t>
      </w:r>
      <w:r w:rsidRPr="00BB5DE1">
        <w:rPr>
          <w:rFonts w:asciiTheme="minorHAnsi" w:hAnsiTheme="minorHAnsi" w:cstheme="minorHAnsi"/>
          <w:sz w:val="24"/>
          <w:szCs w:val="24"/>
        </w:rPr>
        <w:t>, even though months had passed since her assassination and, moreover, they were given to understand that the case was being considered as closed in view of the above-mentioned arrests and arraignments.</w:t>
      </w:r>
      <w:r w:rsidR="0096655E">
        <w:rPr>
          <w:rStyle w:val="FootnoteReference"/>
          <w:rFonts w:asciiTheme="minorHAnsi" w:hAnsiTheme="minorHAnsi" w:cstheme="minorHAnsi"/>
          <w:sz w:val="24"/>
          <w:szCs w:val="24"/>
        </w:rPr>
        <w:footnoteReference w:id="1"/>
      </w:r>
    </w:p>
    <w:p w14:paraId="1F08B96D"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2CBE3C6D" w14:textId="3EA92C25" w:rsidR="000732A2" w:rsidRPr="00BB5DE1" w:rsidRDefault="00284BDB" w:rsidP="004D3E4B">
      <w:pPr>
        <w:pStyle w:val="ListParagraph"/>
        <w:numPr>
          <w:ilvl w:val="0"/>
          <w:numId w:val="11"/>
        </w:numPr>
        <w:tabs>
          <w:tab w:val="left" w:pos="567"/>
        </w:tabs>
        <w:spacing w:line="276" w:lineRule="auto"/>
        <w:ind w:left="0" w:right="0" w:firstLine="0"/>
        <w:contextualSpacing/>
        <w:rPr>
          <w:rFonts w:asciiTheme="minorHAnsi" w:hAnsiTheme="minorHAnsi" w:cstheme="minorHAnsi"/>
          <w:sz w:val="24"/>
          <w:szCs w:val="24"/>
        </w:rPr>
      </w:pPr>
      <w:r w:rsidRPr="00BB5DE1">
        <w:rPr>
          <w:rFonts w:asciiTheme="minorHAnsi" w:hAnsiTheme="minorHAnsi" w:cstheme="minorHAnsi"/>
          <w:sz w:val="24"/>
          <w:szCs w:val="24"/>
        </w:rPr>
        <w:t xml:space="preserve">That on 31 March 2018, the applicants, who are Daphne Caruana </w:t>
      </w:r>
      <w:proofErr w:type="spellStart"/>
      <w:r w:rsidRPr="00BB5DE1">
        <w:rPr>
          <w:rFonts w:asciiTheme="minorHAnsi" w:hAnsiTheme="minorHAnsi" w:cstheme="minorHAnsi"/>
          <w:sz w:val="24"/>
          <w:szCs w:val="24"/>
        </w:rPr>
        <w:t>Galizia’s</w:t>
      </w:r>
      <w:proofErr w:type="spellEnd"/>
      <w:r w:rsidRPr="00BB5DE1">
        <w:rPr>
          <w:rFonts w:asciiTheme="minorHAnsi" w:hAnsiTheme="minorHAnsi" w:cstheme="minorHAnsi"/>
          <w:sz w:val="24"/>
          <w:szCs w:val="24"/>
        </w:rPr>
        <w:t xml:space="preserve"> husband and </w:t>
      </w:r>
      <w:r w:rsidR="004D3E4B">
        <w:rPr>
          <w:rFonts w:asciiTheme="minorHAnsi" w:hAnsiTheme="minorHAnsi" w:cstheme="minorHAnsi"/>
          <w:sz w:val="24"/>
          <w:szCs w:val="24"/>
        </w:rPr>
        <w:t>sons</w:t>
      </w:r>
      <w:r w:rsidRPr="00BB5DE1">
        <w:rPr>
          <w:rFonts w:asciiTheme="minorHAnsi" w:hAnsiTheme="minorHAnsi" w:cstheme="minorHAnsi"/>
          <w:sz w:val="24"/>
          <w:szCs w:val="24"/>
        </w:rPr>
        <w:t xml:space="preserve"> (and therefore the heirs), placed a banner on a private property in Old Bakery Street, Valletta (a photo of the banner is attached herewith and marked as Doc. A), with the words:</w:t>
      </w:r>
    </w:p>
    <w:p w14:paraId="1920F36C"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20273733" w14:textId="77777777" w:rsidR="000732A2" w:rsidRPr="00BB5DE1" w:rsidRDefault="00284BDB" w:rsidP="000B2171">
      <w:pPr>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"Why aren't Keith Schembri and Konrad Mizzi in prison, Police Commissioner?</w:t>
      </w:r>
    </w:p>
    <w:p w14:paraId="1B7D6583"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34AC1F18" w14:textId="77777777" w:rsidR="000732A2" w:rsidRPr="00BB5DE1" w:rsidRDefault="00284BDB" w:rsidP="000B2171">
      <w:pPr>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Why isn't your wife being investigated by the police Joseph Muscat?</w:t>
      </w:r>
    </w:p>
    <w:p w14:paraId="4A31A0A7"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6CED04B3" w14:textId="77777777" w:rsidR="000732A2" w:rsidRPr="00BB5DE1" w:rsidRDefault="00284BDB" w:rsidP="000B2171">
      <w:pPr>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 xml:space="preserve">Who paid for Daphne Caruana </w:t>
      </w:r>
      <w:proofErr w:type="spellStart"/>
      <w:r w:rsidRPr="00BB5DE1">
        <w:rPr>
          <w:rFonts w:asciiTheme="minorHAnsi" w:hAnsiTheme="minorHAnsi" w:cstheme="minorHAnsi"/>
          <w:sz w:val="24"/>
          <w:szCs w:val="24"/>
        </w:rPr>
        <w:t>Galizia</w:t>
      </w:r>
      <w:proofErr w:type="spellEnd"/>
      <w:r w:rsidRPr="00BB5DE1">
        <w:rPr>
          <w:rFonts w:asciiTheme="minorHAnsi" w:hAnsiTheme="minorHAnsi" w:cstheme="minorHAnsi"/>
          <w:sz w:val="24"/>
          <w:szCs w:val="24"/>
        </w:rPr>
        <w:t xml:space="preserve"> to be blown up after she asked these questions?"</w:t>
      </w:r>
    </w:p>
    <w:p w14:paraId="5BDA45A8"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5FAF16F8" w14:textId="55D3D8F5" w:rsidR="000732A2" w:rsidRPr="00BB5DE1" w:rsidRDefault="00284BDB" w:rsidP="004D3E4B">
      <w:pPr>
        <w:pStyle w:val="ListParagraph"/>
        <w:numPr>
          <w:ilvl w:val="0"/>
          <w:numId w:val="11"/>
        </w:numPr>
        <w:tabs>
          <w:tab w:val="left" w:pos="567"/>
        </w:tabs>
        <w:spacing w:line="276" w:lineRule="auto"/>
        <w:ind w:left="0" w:right="0" w:firstLine="0"/>
        <w:contextualSpacing/>
        <w:rPr>
          <w:rFonts w:asciiTheme="minorHAnsi" w:hAnsiTheme="minorHAnsi" w:cstheme="minorHAnsi"/>
          <w:sz w:val="24"/>
          <w:szCs w:val="24"/>
        </w:rPr>
      </w:pPr>
      <w:r w:rsidRPr="00BB5DE1">
        <w:rPr>
          <w:rFonts w:asciiTheme="minorHAnsi" w:hAnsiTheme="minorHAnsi" w:cstheme="minorHAnsi"/>
          <w:sz w:val="24"/>
          <w:szCs w:val="24"/>
        </w:rPr>
        <w:t>That, a few days later, a ‘Stop and Enforcement Notice regarding Billboards and Advertisement</w:t>
      </w:r>
      <w:r w:rsidR="004D3E4B">
        <w:rPr>
          <w:rFonts w:asciiTheme="minorHAnsi" w:hAnsiTheme="minorHAnsi" w:cstheme="minorHAnsi"/>
          <w:sz w:val="24"/>
          <w:szCs w:val="24"/>
        </w:rPr>
        <w:t>s</w:t>
      </w:r>
      <w:r w:rsidRPr="00BB5DE1">
        <w:rPr>
          <w:rFonts w:asciiTheme="minorHAnsi" w:hAnsiTheme="minorHAnsi" w:cstheme="minorHAnsi"/>
          <w:sz w:val="24"/>
          <w:szCs w:val="24"/>
        </w:rPr>
        <w:t>’ was placed by the respondent Authority on the facade of the said property dated 3 April 2018 (a copy</w:t>
      </w:r>
    </w:p>
    <w:p w14:paraId="1D366B0B"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4BB542A9"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7823B813" w14:textId="77777777" w:rsidR="004D3E4B" w:rsidRDefault="004D3E4B">
      <w:pPr>
        <w:rPr>
          <w:rFonts w:asciiTheme="minorHAnsi" w:hAnsiTheme="minorHAnsi" w:cstheme="minorHAnsi"/>
          <w:sz w:val="24"/>
          <w:szCs w:val="24"/>
        </w:rPr>
      </w:pPr>
      <w:r>
        <w:rPr>
          <w:rFonts w:asciiTheme="minorHAnsi" w:hAnsiTheme="minorHAnsi" w:cstheme="minorHAnsi"/>
          <w:sz w:val="24"/>
          <w:szCs w:val="24"/>
        </w:rPr>
        <w:br w:type="page"/>
      </w:r>
    </w:p>
    <w:p w14:paraId="03CB3A0B" w14:textId="4C306872" w:rsidR="000732A2" w:rsidRPr="00BB5DE1" w:rsidRDefault="00284BDB" w:rsidP="000B2171">
      <w:pPr>
        <w:pStyle w:val="BodyText"/>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lastRenderedPageBreak/>
        <w:t>of which is attached herewith and marked as Doc. C) for the removal of the said banner since it allegedly violated the regulations of Legal Notice 36 of 2018 and the provisions of the development plans.</w:t>
      </w:r>
    </w:p>
    <w:p w14:paraId="267E7A03"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5D1B798A" w14:textId="77777777" w:rsidR="000732A2" w:rsidRPr="00BB5DE1" w:rsidRDefault="00284BDB" w:rsidP="004D3E4B">
      <w:pPr>
        <w:pStyle w:val="ListParagraph"/>
        <w:numPr>
          <w:ilvl w:val="0"/>
          <w:numId w:val="11"/>
        </w:numPr>
        <w:tabs>
          <w:tab w:val="left" w:pos="567"/>
        </w:tabs>
        <w:spacing w:line="276" w:lineRule="auto"/>
        <w:ind w:left="0" w:right="0" w:firstLine="0"/>
        <w:contextualSpacing/>
        <w:rPr>
          <w:rFonts w:asciiTheme="minorHAnsi" w:hAnsiTheme="minorHAnsi" w:cstheme="minorHAnsi"/>
          <w:sz w:val="24"/>
          <w:szCs w:val="24"/>
        </w:rPr>
      </w:pPr>
      <w:r w:rsidRPr="00BB5DE1">
        <w:rPr>
          <w:rFonts w:asciiTheme="minorHAnsi" w:hAnsiTheme="minorHAnsi" w:cstheme="minorHAnsi"/>
          <w:sz w:val="24"/>
          <w:szCs w:val="24"/>
        </w:rPr>
        <w:t>That on 7 April 2018, the banner was removed.</w:t>
      </w:r>
    </w:p>
    <w:p w14:paraId="021282AC"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1B2BA44D" w14:textId="77777777" w:rsidR="000732A2" w:rsidRPr="00BB5DE1" w:rsidRDefault="00284BDB" w:rsidP="004D3E4B">
      <w:pPr>
        <w:pStyle w:val="ListParagraph"/>
        <w:numPr>
          <w:ilvl w:val="0"/>
          <w:numId w:val="11"/>
        </w:numPr>
        <w:tabs>
          <w:tab w:val="left" w:pos="567"/>
        </w:tabs>
        <w:spacing w:line="276" w:lineRule="auto"/>
        <w:ind w:left="0" w:right="0" w:firstLine="0"/>
        <w:contextualSpacing/>
        <w:rPr>
          <w:rFonts w:asciiTheme="minorHAnsi" w:hAnsiTheme="minorHAnsi" w:cstheme="minorHAnsi"/>
          <w:sz w:val="24"/>
          <w:szCs w:val="24"/>
        </w:rPr>
      </w:pPr>
      <w:r w:rsidRPr="00BB5DE1">
        <w:rPr>
          <w:rFonts w:asciiTheme="minorHAnsi" w:hAnsiTheme="minorHAnsi" w:cstheme="minorHAnsi"/>
          <w:sz w:val="24"/>
          <w:szCs w:val="24"/>
        </w:rPr>
        <w:t>That since, at the time, the applicants were not aware of the fact that the banner had been removed by the authorities, they reported its theft to the Police (report number: 15450/1/2018).</w:t>
      </w:r>
    </w:p>
    <w:p w14:paraId="744AF111"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7A0F1AE0" w14:textId="77777777" w:rsidR="000732A2" w:rsidRPr="00BB5DE1" w:rsidRDefault="00284BDB" w:rsidP="004D3E4B">
      <w:pPr>
        <w:pStyle w:val="ListParagraph"/>
        <w:numPr>
          <w:ilvl w:val="0"/>
          <w:numId w:val="11"/>
        </w:numPr>
        <w:tabs>
          <w:tab w:val="left" w:pos="567"/>
        </w:tabs>
        <w:spacing w:line="276" w:lineRule="auto"/>
        <w:ind w:left="0" w:right="0" w:firstLine="0"/>
        <w:contextualSpacing/>
        <w:rPr>
          <w:rFonts w:asciiTheme="minorHAnsi" w:hAnsiTheme="minorHAnsi" w:cstheme="minorHAnsi"/>
          <w:sz w:val="24"/>
          <w:szCs w:val="24"/>
        </w:rPr>
      </w:pPr>
      <w:r w:rsidRPr="00BB5DE1">
        <w:rPr>
          <w:rFonts w:asciiTheme="minorHAnsi" w:hAnsiTheme="minorHAnsi" w:cstheme="minorHAnsi"/>
          <w:sz w:val="24"/>
          <w:szCs w:val="24"/>
        </w:rPr>
        <w:t>That on 15 April 2018, the applicants put up the banner again (a photo of which is attached herewith and marked as Doc. D) at the same private property with the words:</w:t>
      </w:r>
    </w:p>
    <w:p w14:paraId="3086ED66"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434E3CCB" w14:textId="77777777" w:rsidR="000732A2" w:rsidRPr="00BB5DE1" w:rsidRDefault="00284BDB" w:rsidP="000B2171">
      <w:pPr>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"Why aren't Keith Schembri and Konrad Mizzi in prison, Police Commissioner?</w:t>
      </w:r>
    </w:p>
    <w:p w14:paraId="2B7F1050"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44A19B5D" w14:textId="77777777" w:rsidR="000732A2" w:rsidRPr="00BB5DE1" w:rsidRDefault="00284BDB" w:rsidP="000B2171">
      <w:pPr>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Why isn't your wife being investigated by the police, Joseph Muscat?</w:t>
      </w:r>
    </w:p>
    <w:p w14:paraId="06D21183"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43F67015" w14:textId="77777777" w:rsidR="000732A2" w:rsidRPr="00BB5DE1" w:rsidRDefault="00284BDB" w:rsidP="000B2171">
      <w:pPr>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 xml:space="preserve">Who paid for Daphne Caruana </w:t>
      </w:r>
      <w:proofErr w:type="spellStart"/>
      <w:r w:rsidRPr="00BB5DE1">
        <w:rPr>
          <w:rFonts w:asciiTheme="minorHAnsi" w:hAnsiTheme="minorHAnsi" w:cstheme="minorHAnsi"/>
          <w:sz w:val="24"/>
          <w:szCs w:val="24"/>
        </w:rPr>
        <w:t>Galizia</w:t>
      </w:r>
      <w:proofErr w:type="spellEnd"/>
      <w:r w:rsidRPr="00BB5DE1">
        <w:rPr>
          <w:rFonts w:asciiTheme="minorHAnsi" w:hAnsiTheme="minorHAnsi" w:cstheme="minorHAnsi"/>
          <w:sz w:val="24"/>
          <w:szCs w:val="24"/>
        </w:rPr>
        <w:t xml:space="preserve"> to be blown up after she asked these questions?</w:t>
      </w:r>
    </w:p>
    <w:p w14:paraId="6036B6E2"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2E12F377" w14:textId="77777777" w:rsidR="000732A2" w:rsidRPr="00BB5DE1" w:rsidRDefault="00284BDB" w:rsidP="000B2171">
      <w:pPr>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This is our second banner our first got stolen. "</w:t>
      </w:r>
    </w:p>
    <w:p w14:paraId="2812DD45"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76BF6D04" w14:textId="77777777" w:rsidR="000732A2" w:rsidRPr="00BB5DE1" w:rsidRDefault="00284BDB" w:rsidP="004D3E4B">
      <w:pPr>
        <w:pStyle w:val="ListParagraph"/>
        <w:numPr>
          <w:ilvl w:val="0"/>
          <w:numId w:val="11"/>
        </w:numPr>
        <w:tabs>
          <w:tab w:val="left" w:pos="567"/>
        </w:tabs>
        <w:spacing w:line="276" w:lineRule="auto"/>
        <w:ind w:left="0" w:right="0" w:firstLine="0"/>
        <w:contextualSpacing/>
        <w:rPr>
          <w:rFonts w:asciiTheme="minorHAnsi" w:hAnsiTheme="minorHAnsi" w:cstheme="minorHAnsi"/>
          <w:sz w:val="24"/>
          <w:szCs w:val="24"/>
        </w:rPr>
      </w:pPr>
      <w:r w:rsidRPr="00BB5DE1">
        <w:rPr>
          <w:rFonts w:asciiTheme="minorHAnsi" w:hAnsiTheme="minorHAnsi" w:cstheme="minorHAnsi"/>
          <w:sz w:val="24"/>
          <w:szCs w:val="24"/>
        </w:rPr>
        <w:t>That, without prior notice, this banner was removed and taken away from the premises less than twelve hours after it was mounted, presumably by the respondent Authority.</w:t>
      </w:r>
    </w:p>
    <w:p w14:paraId="28C62133" w14:textId="77777777" w:rsidR="000732A2" w:rsidRPr="00BB5DE1" w:rsidRDefault="000732A2" w:rsidP="000B2171">
      <w:pPr>
        <w:spacing w:line="276" w:lineRule="auto"/>
        <w:contextualSpacing/>
        <w:jc w:val="both"/>
        <w:rPr>
          <w:rFonts w:asciiTheme="minorHAnsi" w:hAnsiTheme="minorHAnsi" w:cstheme="minorHAnsi"/>
          <w:sz w:val="24"/>
          <w:szCs w:val="24"/>
        </w:rPr>
        <w:sectPr w:rsidR="000732A2" w:rsidRPr="00BB5DE1" w:rsidSect="00A06E34">
          <w:pgSz w:w="11910" w:h="16840"/>
          <w:pgMar w:top="1440" w:right="2880" w:bottom="1440" w:left="2880" w:header="715" w:footer="732" w:gutter="0"/>
          <w:cols w:space="720"/>
          <w:docGrid w:linePitch="299"/>
        </w:sectPr>
      </w:pPr>
    </w:p>
    <w:p w14:paraId="53F466FC"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621FB9FF"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762F4D6A" w14:textId="64D87A5C" w:rsidR="000732A2" w:rsidRPr="00BB5DE1" w:rsidRDefault="00284BDB" w:rsidP="004D3E4B">
      <w:pPr>
        <w:pStyle w:val="ListParagraph"/>
        <w:numPr>
          <w:ilvl w:val="0"/>
          <w:numId w:val="11"/>
        </w:numPr>
        <w:tabs>
          <w:tab w:val="left" w:pos="567"/>
        </w:tabs>
        <w:spacing w:line="276" w:lineRule="auto"/>
        <w:ind w:left="0" w:right="0" w:firstLine="0"/>
        <w:contextualSpacing/>
        <w:rPr>
          <w:rFonts w:asciiTheme="minorHAnsi" w:hAnsiTheme="minorHAnsi" w:cstheme="minorHAnsi"/>
          <w:sz w:val="24"/>
          <w:szCs w:val="24"/>
        </w:rPr>
      </w:pPr>
      <w:r w:rsidRPr="00BB5DE1">
        <w:rPr>
          <w:rFonts w:asciiTheme="minorHAnsi" w:hAnsiTheme="minorHAnsi" w:cstheme="minorHAnsi"/>
          <w:sz w:val="24"/>
          <w:szCs w:val="24"/>
        </w:rPr>
        <w:t xml:space="preserve">That this </w:t>
      </w:r>
      <w:r w:rsidR="004D3E4B">
        <w:rPr>
          <w:rFonts w:asciiTheme="minorHAnsi" w:hAnsiTheme="minorHAnsi" w:cstheme="minorHAnsi"/>
          <w:sz w:val="24"/>
          <w:szCs w:val="24"/>
        </w:rPr>
        <w:t>conduct</w:t>
      </w:r>
      <w:r w:rsidRPr="00BB5DE1">
        <w:rPr>
          <w:rFonts w:asciiTheme="minorHAnsi" w:hAnsiTheme="minorHAnsi" w:cstheme="minorHAnsi"/>
          <w:sz w:val="24"/>
          <w:szCs w:val="24"/>
        </w:rPr>
        <w:t xml:space="preserve"> by the authorities is abusive and carried out with the sole purpose of </w:t>
      </w:r>
      <w:r w:rsidR="004D3E4B">
        <w:rPr>
          <w:rFonts w:asciiTheme="minorHAnsi" w:hAnsiTheme="minorHAnsi" w:cstheme="minorHAnsi"/>
          <w:sz w:val="24"/>
          <w:szCs w:val="24"/>
        </w:rPr>
        <w:t>hindering</w:t>
      </w:r>
      <w:r w:rsidRPr="00BB5DE1">
        <w:rPr>
          <w:rFonts w:asciiTheme="minorHAnsi" w:hAnsiTheme="minorHAnsi" w:cstheme="minorHAnsi"/>
          <w:sz w:val="24"/>
          <w:szCs w:val="24"/>
        </w:rPr>
        <w:t xml:space="preserve"> the applicants’ right to free</w:t>
      </w:r>
      <w:r w:rsidR="004D3E4B">
        <w:rPr>
          <w:rFonts w:asciiTheme="minorHAnsi" w:hAnsiTheme="minorHAnsi" w:cstheme="minorHAnsi"/>
          <w:sz w:val="24"/>
          <w:szCs w:val="24"/>
        </w:rPr>
        <w:t xml:space="preserve"> </w:t>
      </w:r>
      <w:r w:rsidRPr="00BB5DE1">
        <w:rPr>
          <w:rFonts w:asciiTheme="minorHAnsi" w:hAnsiTheme="minorHAnsi" w:cstheme="minorHAnsi"/>
          <w:sz w:val="24"/>
          <w:szCs w:val="24"/>
        </w:rPr>
        <w:t>expression with the effect that they would not be able to deliver their message. This purpose is clear and manifest in the fact that the applicants’ banner in no way falls under the regulations cited by the respondent authority since, pursuant to Legal Notice 36 of 2018:</w:t>
      </w:r>
    </w:p>
    <w:p w14:paraId="0FB9DD49"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686B0412" w14:textId="7A6E3D70" w:rsidR="000732A2" w:rsidRPr="00BB5DE1" w:rsidRDefault="00284BDB" w:rsidP="004D3E4B">
      <w:pPr>
        <w:pStyle w:val="BodyText"/>
        <w:numPr>
          <w:ilvl w:val="0"/>
          <w:numId w:val="13"/>
        </w:numPr>
        <w:spacing w:line="276" w:lineRule="auto"/>
        <w:ind w:left="0" w:firstLine="0"/>
        <w:contextualSpacing/>
        <w:jc w:val="both"/>
        <w:rPr>
          <w:rFonts w:asciiTheme="minorHAnsi" w:hAnsiTheme="minorHAnsi" w:cstheme="minorHAnsi"/>
          <w:sz w:val="24"/>
          <w:szCs w:val="24"/>
        </w:rPr>
      </w:pPr>
      <w:r w:rsidRPr="005D42C0">
        <w:rPr>
          <w:rFonts w:asciiTheme="minorHAnsi" w:hAnsiTheme="minorHAnsi" w:cstheme="minorHAnsi"/>
          <w:b/>
          <w:bCs/>
          <w:sz w:val="24"/>
          <w:szCs w:val="24"/>
        </w:rPr>
        <w:t>"billboard"</w:t>
      </w:r>
      <w:r w:rsidRPr="00BB5DE1">
        <w:rPr>
          <w:rFonts w:asciiTheme="minorHAnsi" w:hAnsiTheme="minorHAnsi" w:cstheme="minorHAnsi"/>
          <w:sz w:val="24"/>
          <w:szCs w:val="24"/>
        </w:rPr>
        <w:t xml:space="preserve"> means any advertisement equal to, or larger than, six square metres (6m²) which is permanently or temporarily mounted on any structure whether free-standing or wall-mounted and which billboard is not directly related to the advertisement of products sold or activity conducted within the site of the billboard;</w:t>
      </w:r>
    </w:p>
    <w:p w14:paraId="6C881C79"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3CB94A6A" w14:textId="034E27D3" w:rsidR="000732A2" w:rsidRPr="00BB5DE1" w:rsidRDefault="00284BDB" w:rsidP="005D42C0">
      <w:pPr>
        <w:pStyle w:val="BodyText"/>
        <w:numPr>
          <w:ilvl w:val="0"/>
          <w:numId w:val="14"/>
        </w:numPr>
        <w:spacing w:line="276" w:lineRule="auto"/>
        <w:ind w:left="0" w:firstLine="0"/>
        <w:contextualSpacing/>
        <w:jc w:val="both"/>
        <w:rPr>
          <w:rFonts w:asciiTheme="minorHAnsi" w:hAnsiTheme="minorHAnsi" w:cstheme="minorHAnsi"/>
          <w:sz w:val="24"/>
          <w:szCs w:val="24"/>
        </w:rPr>
      </w:pPr>
      <w:r w:rsidRPr="005D42C0">
        <w:rPr>
          <w:rFonts w:asciiTheme="minorHAnsi" w:hAnsiTheme="minorHAnsi" w:cstheme="minorHAnsi"/>
          <w:b/>
          <w:bCs/>
          <w:sz w:val="24"/>
          <w:szCs w:val="24"/>
        </w:rPr>
        <w:t>"advertisement"</w:t>
      </w:r>
      <w:r w:rsidRPr="00BB5DE1">
        <w:rPr>
          <w:rFonts w:asciiTheme="minorHAnsi" w:hAnsiTheme="minorHAnsi" w:cstheme="minorHAnsi"/>
          <w:sz w:val="24"/>
          <w:szCs w:val="24"/>
        </w:rPr>
        <w:t xml:space="preserve"> means any word, letter, model, sign, placard, board, notice, device or representation, whether illuminated or not, in the nature of and </w:t>
      </w:r>
      <w:r w:rsidRPr="00BB5DE1">
        <w:rPr>
          <w:rFonts w:asciiTheme="minorHAnsi" w:hAnsiTheme="minorHAnsi" w:cstheme="minorHAnsi"/>
          <w:sz w:val="24"/>
          <w:szCs w:val="24"/>
          <w:u w:val="single"/>
        </w:rPr>
        <w:t>employed wholly or in part for the purposes of advertisement, announcement or direction</w:t>
      </w:r>
      <w:r w:rsidRPr="00BB5DE1">
        <w:rPr>
          <w:rFonts w:asciiTheme="minorHAnsi" w:hAnsiTheme="minorHAnsi" w:cstheme="minorHAnsi"/>
          <w:sz w:val="24"/>
          <w:szCs w:val="24"/>
        </w:rPr>
        <w:t>, including any boarding or similar structure used or adapted for use for the display of advertisements;</w:t>
      </w:r>
      <w:r w:rsidR="005D42C0">
        <w:rPr>
          <w:rStyle w:val="FootnoteReference"/>
          <w:rFonts w:asciiTheme="minorHAnsi" w:hAnsiTheme="minorHAnsi" w:cstheme="minorHAnsi"/>
          <w:sz w:val="24"/>
          <w:szCs w:val="24"/>
        </w:rPr>
        <w:footnoteReference w:id="2"/>
      </w:r>
    </w:p>
    <w:p w14:paraId="2B68931C"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65E06167" w14:textId="7237E633" w:rsidR="000732A2" w:rsidRPr="00BB5DE1" w:rsidRDefault="00284BDB" w:rsidP="005D42C0">
      <w:pPr>
        <w:pStyle w:val="BodyText"/>
        <w:numPr>
          <w:ilvl w:val="0"/>
          <w:numId w:val="14"/>
        </w:numPr>
        <w:spacing w:line="276" w:lineRule="auto"/>
        <w:ind w:left="0" w:firstLine="0"/>
        <w:contextualSpacing/>
        <w:jc w:val="both"/>
        <w:rPr>
          <w:rFonts w:asciiTheme="minorHAnsi" w:hAnsiTheme="minorHAnsi" w:cstheme="minorHAnsi"/>
          <w:sz w:val="24"/>
          <w:szCs w:val="24"/>
        </w:rPr>
      </w:pPr>
      <w:r w:rsidRPr="005D42C0">
        <w:rPr>
          <w:rFonts w:asciiTheme="minorHAnsi" w:hAnsiTheme="minorHAnsi" w:cstheme="minorHAnsi"/>
          <w:b/>
          <w:bCs/>
          <w:sz w:val="24"/>
          <w:szCs w:val="24"/>
        </w:rPr>
        <w:t>3.(1)</w:t>
      </w:r>
      <w:r w:rsidRPr="00BB5DE1">
        <w:rPr>
          <w:rFonts w:asciiTheme="minorHAnsi" w:hAnsiTheme="minorHAnsi" w:cstheme="minorHAnsi"/>
          <w:sz w:val="24"/>
          <w:szCs w:val="24"/>
        </w:rPr>
        <w:t xml:space="preserve"> </w:t>
      </w:r>
      <w:r w:rsidRPr="00BB5DE1">
        <w:rPr>
          <w:rFonts w:asciiTheme="minorHAnsi" w:hAnsiTheme="minorHAnsi" w:cstheme="minorHAnsi"/>
          <w:sz w:val="24"/>
          <w:szCs w:val="24"/>
          <w:u w:val="single"/>
        </w:rPr>
        <w:t>No advertisement</w:t>
      </w:r>
      <w:r w:rsidRPr="00BB5DE1">
        <w:rPr>
          <w:rFonts w:asciiTheme="minorHAnsi" w:hAnsiTheme="minorHAnsi" w:cstheme="minorHAnsi"/>
          <w:sz w:val="24"/>
          <w:szCs w:val="24"/>
        </w:rPr>
        <w:t xml:space="preserve"> shall be displayed in any place which is visible from the road, and no advertising vehicle may be placed on the road or on a place which is visible from the road, without the permission of the Authority given under these</w:t>
      </w:r>
    </w:p>
    <w:p w14:paraId="6C058A27" w14:textId="77777777" w:rsidR="000732A2" w:rsidRPr="00BB5DE1" w:rsidRDefault="000732A2" w:rsidP="000B2171">
      <w:pPr>
        <w:spacing w:line="276" w:lineRule="auto"/>
        <w:contextualSpacing/>
        <w:jc w:val="both"/>
        <w:rPr>
          <w:rFonts w:asciiTheme="minorHAnsi" w:hAnsiTheme="minorHAnsi" w:cstheme="minorHAnsi"/>
          <w:sz w:val="24"/>
          <w:szCs w:val="24"/>
        </w:rPr>
        <w:sectPr w:rsidR="000732A2" w:rsidRPr="00BB5DE1" w:rsidSect="00A06E34">
          <w:headerReference w:type="default" r:id="rId11"/>
          <w:footerReference w:type="default" r:id="rId12"/>
          <w:pgSz w:w="11910" w:h="16840"/>
          <w:pgMar w:top="1440" w:right="2880" w:bottom="1440" w:left="2880" w:header="715" w:footer="1836" w:gutter="0"/>
          <w:pgNumType w:start="5"/>
          <w:cols w:space="720"/>
          <w:docGrid w:linePitch="299"/>
        </w:sectPr>
      </w:pPr>
    </w:p>
    <w:p w14:paraId="2B91DCED"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15D53329"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2F18752D" w14:textId="763B1F63" w:rsidR="000732A2" w:rsidRPr="00BB5DE1" w:rsidRDefault="00284BDB" w:rsidP="000B2171">
      <w:pPr>
        <w:pStyle w:val="BodyText"/>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regulations and Schedules I and II, unless such an advertisement falls within the provisions of regulation 4.</w:t>
      </w:r>
      <w:r w:rsidR="005D42C0">
        <w:rPr>
          <w:rStyle w:val="FootnoteReference"/>
          <w:rFonts w:asciiTheme="minorHAnsi" w:hAnsiTheme="minorHAnsi" w:cstheme="minorHAnsi"/>
          <w:sz w:val="24"/>
          <w:szCs w:val="24"/>
        </w:rPr>
        <w:footnoteReference w:id="3"/>
      </w:r>
    </w:p>
    <w:p w14:paraId="58540B8C"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2B4BEFA6" w14:textId="4BB52D27" w:rsidR="000732A2" w:rsidRPr="00BB5DE1" w:rsidRDefault="00284BDB" w:rsidP="005D42C0">
      <w:pPr>
        <w:pStyle w:val="ListParagraph"/>
        <w:numPr>
          <w:ilvl w:val="0"/>
          <w:numId w:val="11"/>
        </w:numPr>
        <w:tabs>
          <w:tab w:val="left" w:pos="567"/>
        </w:tabs>
        <w:spacing w:line="276" w:lineRule="auto"/>
        <w:ind w:left="0" w:right="0" w:firstLine="0"/>
        <w:contextualSpacing/>
        <w:rPr>
          <w:rFonts w:asciiTheme="minorHAnsi" w:hAnsiTheme="minorHAnsi" w:cstheme="minorHAnsi"/>
          <w:sz w:val="24"/>
          <w:szCs w:val="24"/>
        </w:rPr>
      </w:pPr>
      <w:r w:rsidRPr="00BB5DE1">
        <w:rPr>
          <w:rFonts w:asciiTheme="minorHAnsi" w:hAnsiTheme="minorHAnsi" w:cstheme="minorHAnsi"/>
          <w:sz w:val="24"/>
          <w:szCs w:val="24"/>
        </w:rPr>
        <w:t xml:space="preserve">That, therefore, it is clear that the applicants had every right to mount the said banners without any permission from the respondent authority and that the removal of the said banners was clearly an abuse of the </w:t>
      </w:r>
      <w:r w:rsidR="005D42C0">
        <w:rPr>
          <w:rFonts w:asciiTheme="minorHAnsi" w:hAnsiTheme="minorHAnsi" w:cstheme="minorHAnsi"/>
          <w:sz w:val="24"/>
          <w:szCs w:val="24"/>
        </w:rPr>
        <w:t>power</w:t>
      </w:r>
      <w:r w:rsidRPr="00BB5DE1">
        <w:rPr>
          <w:rFonts w:asciiTheme="minorHAnsi" w:hAnsiTheme="minorHAnsi" w:cstheme="minorHAnsi"/>
          <w:sz w:val="24"/>
          <w:szCs w:val="24"/>
        </w:rPr>
        <w:t xml:space="preserve"> granted to the Planning Authority under the same Regulations, wherein such abuse of </w:t>
      </w:r>
      <w:r w:rsidR="005D42C0">
        <w:rPr>
          <w:rFonts w:asciiTheme="minorHAnsi" w:hAnsiTheme="minorHAnsi" w:cstheme="minorHAnsi"/>
          <w:sz w:val="24"/>
          <w:szCs w:val="24"/>
        </w:rPr>
        <w:t>power</w:t>
      </w:r>
      <w:r w:rsidRPr="00BB5DE1">
        <w:rPr>
          <w:rFonts w:asciiTheme="minorHAnsi" w:hAnsiTheme="minorHAnsi" w:cstheme="minorHAnsi"/>
          <w:sz w:val="24"/>
          <w:szCs w:val="24"/>
        </w:rPr>
        <w:t xml:space="preserve"> amounts to the </w:t>
      </w:r>
      <w:r w:rsidR="005D42C0">
        <w:rPr>
          <w:rFonts w:asciiTheme="minorHAnsi" w:hAnsiTheme="minorHAnsi" w:cstheme="minorHAnsi"/>
          <w:sz w:val="24"/>
          <w:szCs w:val="24"/>
        </w:rPr>
        <w:t>infringement</w:t>
      </w:r>
      <w:r w:rsidRPr="00BB5DE1">
        <w:rPr>
          <w:rFonts w:asciiTheme="minorHAnsi" w:hAnsiTheme="minorHAnsi" w:cstheme="minorHAnsi"/>
          <w:sz w:val="24"/>
          <w:szCs w:val="24"/>
        </w:rPr>
        <w:t xml:space="preserve"> of the applicants’ right to express themselves and to deliver their message (even though in </w:t>
      </w:r>
      <w:r w:rsidR="005D42C0">
        <w:rPr>
          <w:rFonts w:asciiTheme="minorHAnsi" w:hAnsiTheme="minorHAnsi" w:cstheme="minorHAnsi"/>
          <w:sz w:val="24"/>
          <w:szCs w:val="24"/>
        </w:rPr>
        <w:t>truth</w:t>
      </w:r>
      <w:r w:rsidRPr="00BB5DE1">
        <w:rPr>
          <w:rFonts w:asciiTheme="minorHAnsi" w:hAnsiTheme="minorHAnsi" w:cstheme="minorHAnsi"/>
          <w:sz w:val="24"/>
          <w:szCs w:val="24"/>
        </w:rPr>
        <w:t xml:space="preserve"> the banners were only a series of questions), with both rights being protected by Article 41 of the Constitution of Malta and Article 10 of the European Convention.</w:t>
      </w:r>
    </w:p>
    <w:p w14:paraId="1B357B77"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6DCE34A2" w14:textId="77777777" w:rsidR="000732A2" w:rsidRPr="00BB5DE1" w:rsidRDefault="00284BDB" w:rsidP="005D42C0">
      <w:pPr>
        <w:pStyle w:val="ListParagraph"/>
        <w:numPr>
          <w:ilvl w:val="0"/>
          <w:numId w:val="11"/>
        </w:numPr>
        <w:tabs>
          <w:tab w:val="left" w:pos="567"/>
        </w:tabs>
        <w:spacing w:line="276" w:lineRule="auto"/>
        <w:ind w:left="0" w:right="0" w:firstLine="0"/>
        <w:contextualSpacing/>
        <w:rPr>
          <w:rFonts w:asciiTheme="minorHAnsi" w:hAnsiTheme="minorHAnsi" w:cstheme="minorHAnsi"/>
          <w:sz w:val="24"/>
          <w:szCs w:val="24"/>
        </w:rPr>
      </w:pPr>
      <w:r w:rsidRPr="00BB5DE1">
        <w:rPr>
          <w:rFonts w:asciiTheme="minorHAnsi" w:hAnsiTheme="minorHAnsi" w:cstheme="minorHAnsi"/>
          <w:sz w:val="24"/>
          <w:szCs w:val="24"/>
        </w:rPr>
        <w:t>That this fact was brought to the attention of the respondent Authority by the applicants by virtue of an official letter dated 16 April 2018 bearing number 1278/18 (copy attached herewith and marked as Doc. E), for which the applicants received an imperious official reply from the respondent Authority (copy attached herewith and marked as Doc. F) where it declared that:</w:t>
      </w:r>
    </w:p>
    <w:p w14:paraId="1AC611BB"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3BA2F58C" w14:textId="77777777" w:rsidR="000732A2" w:rsidRPr="00BB5DE1" w:rsidRDefault="00284BDB" w:rsidP="000B2171">
      <w:pPr>
        <w:pStyle w:val="BodyText"/>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“In effect, it transpires that the “right” you profess is not that of freedom of expression “without disproportionate interference”, but the entitlement you deem to have to act arbitrarily and in flagrant violation of the laws of the country.”</w:t>
      </w:r>
    </w:p>
    <w:p w14:paraId="75B2C1B1"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65BD883A"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33200CB0"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6F9379D3"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07B59535"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5C29C7FA" w14:textId="3165F5DB"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2361446C" w14:textId="77777777" w:rsidR="000732A2" w:rsidRPr="00BB5DE1" w:rsidRDefault="000732A2" w:rsidP="000B2171">
      <w:pPr>
        <w:spacing w:line="276" w:lineRule="auto"/>
        <w:contextualSpacing/>
        <w:jc w:val="both"/>
        <w:rPr>
          <w:rFonts w:asciiTheme="minorHAnsi" w:hAnsiTheme="minorHAnsi" w:cstheme="minorHAnsi"/>
          <w:sz w:val="24"/>
          <w:szCs w:val="24"/>
        </w:rPr>
        <w:sectPr w:rsidR="000732A2" w:rsidRPr="00BB5DE1" w:rsidSect="00A06E34">
          <w:headerReference w:type="default" r:id="rId13"/>
          <w:footerReference w:type="default" r:id="rId14"/>
          <w:pgSz w:w="11910" w:h="16840"/>
          <w:pgMar w:top="1440" w:right="2880" w:bottom="1440" w:left="2880" w:header="715" w:footer="732" w:gutter="0"/>
          <w:pgNumType w:start="6"/>
          <w:cols w:space="720"/>
          <w:docGrid w:linePitch="299"/>
        </w:sectPr>
      </w:pPr>
    </w:p>
    <w:p w14:paraId="658A9655"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10B63670"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39532E52" w14:textId="28F3421B" w:rsidR="000732A2" w:rsidRPr="00BB5DE1" w:rsidRDefault="00284BDB" w:rsidP="005D42C0">
      <w:pPr>
        <w:pStyle w:val="ListParagraph"/>
        <w:numPr>
          <w:ilvl w:val="0"/>
          <w:numId w:val="11"/>
        </w:numPr>
        <w:tabs>
          <w:tab w:val="left" w:pos="567"/>
        </w:tabs>
        <w:spacing w:line="276" w:lineRule="auto"/>
        <w:ind w:left="0" w:right="0" w:firstLine="0"/>
        <w:contextualSpacing/>
        <w:rPr>
          <w:rFonts w:asciiTheme="minorHAnsi" w:hAnsiTheme="minorHAnsi" w:cstheme="minorHAnsi"/>
          <w:sz w:val="24"/>
          <w:szCs w:val="24"/>
        </w:rPr>
      </w:pPr>
      <w:r w:rsidRPr="00BB5DE1">
        <w:rPr>
          <w:rFonts w:asciiTheme="minorHAnsi" w:hAnsiTheme="minorHAnsi" w:cstheme="minorHAnsi"/>
          <w:sz w:val="24"/>
          <w:szCs w:val="24"/>
        </w:rPr>
        <w:t xml:space="preserve">That in view of this disappointing reply, the applicants had no other choice other than to proceed with this case in order to request the protection of their rights </w:t>
      </w:r>
      <w:r w:rsidR="005D42C0">
        <w:rPr>
          <w:rFonts w:asciiTheme="minorHAnsi" w:hAnsiTheme="minorHAnsi" w:cstheme="minorHAnsi"/>
          <w:sz w:val="24"/>
          <w:szCs w:val="24"/>
        </w:rPr>
        <w:t>by</w:t>
      </w:r>
      <w:r w:rsidRPr="00BB5DE1">
        <w:rPr>
          <w:rFonts w:asciiTheme="minorHAnsi" w:hAnsiTheme="minorHAnsi" w:cstheme="minorHAnsi"/>
          <w:sz w:val="24"/>
          <w:szCs w:val="24"/>
        </w:rPr>
        <w:t xml:space="preserve"> this Court.</w:t>
      </w:r>
    </w:p>
    <w:p w14:paraId="4724CC24" w14:textId="77777777" w:rsidR="000732A2" w:rsidRPr="00BB5DE1" w:rsidRDefault="000732A2" w:rsidP="005D42C0">
      <w:pPr>
        <w:pStyle w:val="BodyText"/>
        <w:tabs>
          <w:tab w:val="left" w:pos="567"/>
        </w:tabs>
        <w:spacing w:line="276" w:lineRule="auto"/>
        <w:contextualSpacing/>
        <w:jc w:val="both"/>
        <w:rPr>
          <w:rFonts w:asciiTheme="minorHAnsi" w:hAnsiTheme="minorHAnsi" w:cstheme="minorHAnsi"/>
          <w:sz w:val="24"/>
          <w:szCs w:val="24"/>
        </w:rPr>
      </w:pPr>
    </w:p>
    <w:p w14:paraId="69B85E70" w14:textId="6CF48C83" w:rsidR="000732A2" w:rsidRPr="00BB5DE1" w:rsidRDefault="00284BDB" w:rsidP="005D42C0">
      <w:pPr>
        <w:pStyle w:val="BodyText"/>
        <w:tabs>
          <w:tab w:val="left" w:pos="567"/>
        </w:tabs>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Therefore, and for the reasons explained above, the applicants humbly request this Court, subject to any declaration which it deems necessary in the circumstances</w:t>
      </w:r>
      <w:r w:rsidR="005D42C0">
        <w:rPr>
          <w:rFonts w:asciiTheme="minorHAnsi" w:hAnsiTheme="minorHAnsi" w:cstheme="minorHAnsi"/>
          <w:sz w:val="24"/>
          <w:szCs w:val="24"/>
        </w:rPr>
        <w:t>:</w:t>
      </w:r>
    </w:p>
    <w:p w14:paraId="610BD4F7" w14:textId="77777777" w:rsidR="000732A2" w:rsidRPr="00BB5DE1" w:rsidRDefault="000732A2" w:rsidP="005D42C0">
      <w:pPr>
        <w:pStyle w:val="BodyText"/>
        <w:tabs>
          <w:tab w:val="left" w:pos="567"/>
        </w:tabs>
        <w:spacing w:line="276" w:lineRule="auto"/>
        <w:contextualSpacing/>
        <w:jc w:val="both"/>
        <w:rPr>
          <w:rFonts w:asciiTheme="minorHAnsi" w:hAnsiTheme="minorHAnsi" w:cstheme="minorHAnsi"/>
          <w:sz w:val="24"/>
          <w:szCs w:val="24"/>
        </w:rPr>
      </w:pPr>
    </w:p>
    <w:p w14:paraId="1DF5DF40" w14:textId="51A5F7AA" w:rsidR="000732A2" w:rsidRPr="00BB5DE1" w:rsidRDefault="005D42C0" w:rsidP="005D42C0">
      <w:pPr>
        <w:pStyle w:val="ListParagraph"/>
        <w:numPr>
          <w:ilvl w:val="0"/>
          <w:numId w:val="10"/>
        </w:numPr>
        <w:tabs>
          <w:tab w:val="left" w:pos="567"/>
        </w:tabs>
        <w:spacing w:line="276" w:lineRule="auto"/>
        <w:ind w:left="0" w:right="0" w:firstLine="0"/>
        <w:contextualSpacing/>
        <w:rPr>
          <w:rFonts w:asciiTheme="minorHAnsi" w:hAnsiTheme="minorHAnsi" w:cstheme="minorHAnsi"/>
          <w:sz w:val="24"/>
          <w:szCs w:val="24"/>
        </w:rPr>
      </w:pPr>
      <w:r>
        <w:rPr>
          <w:rFonts w:asciiTheme="minorHAnsi" w:hAnsiTheme="minorHAnsi" w:cstheme="minorHAnsi"/>
          <w:sz w:val="24"/>
          <w:szCs w:val="24"/>
        </w:rPr>
        <w:t>To d</w:t>
      </w:r>
      <w:r w:rsidR="00284BDB" w:rsidRPr="00BB5DE1">
        <w:rPr>
          <w:rFonts w:asciiTheme="minorHAnsi" w:hAnsiTheme="minorHAnsi" w:cstheme="minorHAnsi"/>
          <w:sz w:val="24"/>
          <w:szCs w:val="24"/>
        </w:rPr>
        <w:t>eclare that the application and interpretation by the respondent Authority of the Regulations in Notice 36 of 2018, which led to the issue of the ‘Stop and Enforcement Notice regarding Billboards and Advertisements’ amounts to unjustified, disproportionate and unnecessary interference in a democratic society and therefore to the violation of Article 10 of the European Convention incorporated in the Laws of Malta through Chapter 319 and Article 41 of the Constitution of Malta;</w:t>
      </w:r>
    </w:p>
    <w:p w14:paraId="7C8253B7" w14:textId="77777777" w:rsidR="000732A2" w:rsidRPr="00BB5DE1" w:rsidRDefault="000732A2" w:rsidP="005D42C0">
      <w:pPr>
        <w:pStyle w:val="BodyText"/>
        <w:tabs>
          <w:tab w:val="left" w:pos="567"/>
        </w:tabs>
        <w:spacing w:line="276" w:lineRule="auto"/>
        <w:contextualSpacing/>
        <w:jc w:val="both"/>
        <w:rPr>
          <w:rFonts w:asciiTheme="minorHAnsi" w:hAnsiTheme="minorHAnsi" w:cstheme="minorHAnsi"/>
          <w:sz w:val="24"/>
          <w:szCs w:val="24"/>
        </w:rPr>
      </w:pPr>
    </w:p>
    <w:p w14:paraId="2ED29FE6" w14:textId="65865FFF" w:rsidR="000732A2" w:rsidRPr="00BB5DE1" w:rsidRDefault="00284BDB" w:rsidP="005D42C0">
      <w:pPr>
        <w:pStyle w:val="ListParagraph"/>
        <w:numPr>
          <w:ilvl w:val="0"/>
          <w:numId w:val="10"/>
        </w:numPr>
        <w:tabs>
          <w:tab w:val="left" w:pos="567"/>
        </w:tabs>
        <w:spacing w:line="276" w:lineRule="auto"/>
        <w:ind w:left="0" w:right="0" w:firstLine="0"/>
        <w:contextualSpacing/>
        <w:rPr>
          <w:rFonts w:asciiTheme="minorHAnsi" w:hAnsiTheme="minorHAnsi" w:cstheme="minorHAnsi"/>
          <w:sz w:val="24"/>
          <w:szCs w:val="24"/>
        </w:rPr>
      </w:pPr>
      <w:r w:rsidRPr="00BB5DE1">
        <w:rPr>
          <w:rFonts w:asciiTheme="minorHAnsi" w:hAnsiTheme="minorHAnsi" w:cstheme="minorHAnsi"/>
          <w:sz w:val="24"/>
          <w:szCs w:val="24"/>
        </w:rPr>
        <w:t xml:space="preserve">Without prejudice to the first request, </w:t>
      </w:r>
      <w:r w:rsidR="005D42C0">
        <w:rPr>
          <w:rFonts w:asciiTheme="minorHAnsi" w:hAnsiTheme="minorHAnsi" w:cstheme="minorHAnsi"/>
          <w:sz w:val="24"/>
          <w:szCs w:val="24"/>
        </w:rPr>
        <w:t xml:space="preserve">to </w:t>
      </w:r>
      <w:r w:rsidRPr="00BB5DE1">
        <w:rPr>
          <w:rFonts w:asciiTheme="minorHAnsi" w:hAnsiTheme="minorHAnsi" w:cstheme="minorHAnsi"/>
          <w:sz w:val="24"/>
          <w:szCs w:val="24"/>
        </w:rPr>
        <w:t xml:space="preserve">declare that the removal of the banners from a private property in itself </w:t>
      </w:r>
      <w:r w:rsidR="002A340A" w:rsidRPr="00BB5DE1">
        <w:rPr>
          <w:rFonts w:asciiTheme="minorHAnsi" w:hAnsiTheme="minorHAnsi" w:cstheme="minorHAnsi"/>
          <w:sz w:val="24"/>
          <w:szCs w:val="24"/>
        </w:rPr>
        <w:t xml:space="preserve">amounts </w:t>
      </w:r>
      <w:r w:rsidRPr="00BB5DE1">
        <w:rPr>
          <w:rFonts w:asciiTheme="minorHAnsi" w:hAnsiTheme="minorHAnsi" w:cstheme="minorHAnsi"/>
          <w:sz w:val="24"/>
          <w:szCs w:val="24"/>
        </w:rPr>
        <w:t>to unjustified, disproportionate and unnecessary interference in a democratic society and therefore to the violation of Article 10 of the European Convention incorporated in the Laws of Malta in Chapter 319 and Article 41 of the Constitution of Malta;</w:t>
      </w:r>
    </w:p>
    <w:p w14:paraId="614CFD50" w14:textId="77777777" w:rsidR="000732A2" w:rsidRPr="00BB5DE1" w:rsidRDefault="000732A2" w:rsidP="005D42C0">
      <w:pPr>
        <w:pStyle w:val="BodyText"/>
        <w:tabs>
          <w:tab w:val="left" w:pos="567"/>
        </w:tabs>
        <w:spacing w:line="276" w:lineRule="auto"/>
        <w:contextualSpacing/>
        <w:jc w:val="both"/>
        <w:rPr>
          <w:rFonts w:asciiTheme="minorHAnsi" w:hAnsiTheme="minorHAnsi" w:cstheme="minorHAnsi"/>
          <w:sz w:val="24"/>
          <w:szCs w:val="24"/>
        </w:rPr>
      </w:pPr>
    </w:p>
    <w:p w14:paraId="619EE032" w14:textId="2D6EE8EB" w:rsidR="000732A2" w:rsidRPr="00BB5DE1" w:rsidRDefault="002A340A" w:rsidP="005D42C0">
      <w:pPr>
        <w:pStyle w:val="ListParagraph"/>
        <w:numPr>
          <w:ilvl w:val="0"/>
          <w:numId w:val="10"/>
        </w:numPr>
        <w:tabs>
          <w:tab w:val="left" w:pos="567"/>
        </w:tabs>
        <w:spacing w:line="276" w:lineRule="auto"/>
        <w:ind w:left="0" w:right="0" w:firstLine="0"/>
        <w:contextualSpacing/>
        <w:rPr>
          <w:rFonts w:asciiTheme="minorHAnsi" w:hAnsiTheme="minorHAnsi" w:cstheme="minorHAnsi"/>
          <w:sz w:val="24"/>
          <w:szCs w:val="24"/>
        </w:rPr>
      </w:pPr>
      <w:r>
        <w:rPr>
          <w:rFonts w:asciiTheme="minorHAnsi" w:hAnsiTheme="minorHAnsi" w:cstheme="minorHAnsi"/>
          <w:sz w:val="24"/>
          <w:szCs w:val="24"/>
        </w:rPr>
        <w:t>To g</w:t>
      </w:r>
      <w:r w:rsidR="00284BDB" w:rsidRPr="00BB5DE1">
        <w:rPr>
          <w:rFonts w:asciiTheme="minorHAnsi" w:hAnsiTheme="minorHAnsi" w:cstheme="minorHAnsi"/>
          <w:sz w:val="24"/>
          <w:szCs w:val="24"/>
        </w:rPr>
        <w:t xml:space="preserve">rant those effective remedies which it deems appropriate in order that the applicants return to the state they </w:t>
      </w:r>
      <w:r>
        <w:rPr>
          <w:rFonts w:asciiTheme="minorHAnsi" w:hAnsiTheme="minorHAnsi" w:cstheme="minorHAnsi"/>
          <w:sz w:val="24"/>
          <w:szCs w:val="24"/>
        </w:rPr>
        <w:t>beheld</w:t>
      </w:r>
      <w:r w:rsidR="00284BDB" w:rsidRPr="00BB5DE1">
        <w:rPr>
          <w:rFonts w:asciiTheme="minorHAnsi" w:hAnsiTheme="minorHAnsi" w:cstheme="minorHAnsi"/>
          <w:sz w:val="24"/>
          <w:szCs w:val="24"/>
        </w:rPr>
        <w:t xml:space="preserve"> prior to the violation;</w:t>
      </w:r>
    </w:p>
    <w:p w14:paraId="270BBADA" w14:textId="77777777" w:rsidR="000732A2" w:rsidRPr="00BB5DE1" w:rsidRDefault="000732A2" w:rsidP="005D42C0">
      <w:pPr>
        <w:tabs>
          <w:tab w:val="left" w:pos="567"/>
        </w:tabs>
        <w:spacing w:line="276" w:lineRule="auto"/>
        <w:contextualSpacing/>
        <w:jc w:val="both"/>
        <w:rPr>
          <w:rFonts w:asciiTheme="minorHAnsi" w:hAnsiTheme="minorHAnsi" w:cstheme="minorHAnsi"/>
          <w:sz w:val="24"/>
          <w:szCs w:val="24"/>
        </w:rPr>
        <w:sectPr w:rsidR="000732A2" w:rsidRPr="00BB5DE1" w:rsidSect="00A06E34">
          <w:pgSz w:w="11910" w:h="16840"/>
          <w:pgMar w:top="1440" w:right="2880" w:bottom="1440" w:left="2880" w:header="715" w:footer="732" w:gutter="0"/>
          <w:cols w:space="720"/>
          <w:docGrid w:linePitch="299"/>
        </w:sectPr>
      </w:pPr>
    </w:p>
    <w:p w14:paraId="080C0B20" w14:textId="77777777" w:rsidR="000732A2" w:rsidRPr="00BB5DE1" w:rsidRDefault="000732A2" w:rsidP="005D42C0">
      <w:pPr>
        <w:pStyle w:val="BodyText"/>
        <w:tabs>
          <w:tab w:val="left" w:pos="567"/>
        </w:tabs>
        <w:spacing w:line="276" w:lineRule="auto"/>
        <w:contextualSpacing/>
        <w:jc w:val="both"/>
        <w:rPr>
          <w:rFonts w:asciiTheme="minorHAnsi" w:hAnsiTheme="minorHAnsi" w:cstheme="minorHAnsi"/>
          <w:sz w:val="24"/>
          <w:szCs w:val="24"/>
        </w:rPr>
      </w:pPr>
    </w:p>
    <w:p w14:paraId="51137A81"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734F8352" w14:textId="29AFC55B" w:rsidR="000732A2" w:rsidRPr="00BB5DE1" w:rsidRDefault="00F834AC" w:rsidP="00F834AC">
      <w:pPr>
        <w:pStyle w:val="ListParagraph"/>
        <w:numPr>
          <w:ilvl w:val="0"/>
          <w:numId w:val="10"/>
        </w:numPr>
        <w:tabs>
          <w:tab w:val="left" w:pos="567"/>
        </w:tabs>
        <w:spacing w:line="276" w:lineRule="auto"/>
        <w:ind w:left="0" w:right="0" w:firstLine="0"/>
        <w:contextualSpacing/>
        <w:rPr>
          <w:rFonts w:asciiTheme="minorHAnsi" w:hAnsiTheme="minorHAnsi" w:cstheme="minorHAnsi"/>
          <w:sz w:val="24"/>
          <w:szCs w:val="24"/>
        </w:rPr>
      </w:pPr>
      <w:r>
        <w:rPr>
          <w:rFonts w:asciiTheme="minorHAnsi" w:hAnsiTheme="minorHAnsi" w:cstheme="minorHAnsi"/>
          <w:sz w:val="24"/>
          <w:szCs w:val="24"/>
        </w:rPr>
        <w:t>To a</w:t>
      </w:r>
      <w:r w:rsidR="00284BDB" w:rsidRPr="00BB5DE1">
        <w:rPr>
          <w:rFonts w:asciiTheme="minorHAnsi" w:hAnsiTheme="minorHAnsi" w:cstheme="minorHAnsi"/>
          <w:sz w:val="24"/>
          <w:szCs w:val="24"/>
        </w:rPr>
        <w:t xml:space="preserve">pportion the appropriate compensation amount for this </w:t>
      </w:r>
      <w:r>
        <w:rPr>
          <w:rFonts w:asciiTheme="minorHAnsi" w:hAnsiTheme="minorHAnsi" w:cstheme="minorHAnsi"/>
          <w:sz w:val="24"/>
          <w:szCs w:val="24"/>
        </w:rPr>
        <w:t>infringement</w:t>
      </w:r>
      <w:r w:rsidR="00284BDB" w:rsidRPr="00BB5DE1">
        <w:rPr>
          <w:rFonts w:asciiTheme="minorHAnsi" w:hAnsiTheme="minorHAnsi" w:cstheme="minorHAnsi"/>
          <w:sz w:val="24"/>
          <w:szCs w:val="24"/>
        </w:rPr>
        <w:t xml:space="preserve"> and </w:t>
      </w:r>
      <w:r>
        <w:rPr>
          <w:rFonts w:asciiTheme="minorHAnsi" w:hAnsiTheme="minorHAnsi" w:cstheme="minorHAnsi"/>
          <w:sz w:val="24"/>
          <w:szCs w:val="24"/>
        </w:rPr>
        <w:t xml:space="preserve">to </w:t>
      </w:r>
      <w:r w:rsidR="00284BDB" w:rsidRPr="00BB5DE1">
        <w:rPr>
          <w:rFonts w:asciiTheme="minorHAnsi" w:hAnsiTheme="minorHAnsi" w:cstheme="minorHAnsi"/>
          <w:sz w:val="24"/>
          <w:szCs w:val="24"/>
        </w:rPr>
        <w:t>sentence the respondent Authority to pay this apportioned amount to the applicants.</w:t>
      </w:r>
    </w:p>
    <w:p w14:paraId="4C6DE689"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2F31F874" w14:textId="77777777" w:rsidR="000732A2" w:rsidRPr="00BB5DE1" w:rsidRDefault="00284BDB" w:rsidP="000B2171">
      <w:pPr>
        <w:pStyle w:val="BodyText"/>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With costs.</w:t>
      </w:r>
    </w:p>
    <w:p w14:paraId="2B153616"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67C8A974" w14:textId="56E5DE2C" w:rsidR="000732A2" w:rsidRPr="00BB5DE1" w:rsidRDefault="00284BDB" w:rsidP="000B2171">
      <w:pPr>
        <w:pStyle w:val="BodyText"/>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Having seen that this application was appointed for hearing at the sitting of 2 October 2018 and ordered that the respond</w:t>
      </w:r>
      <w:r w:rsidR="00F834AC">
        <w:rPr>
          <w:rFonts w:asciiTheme="minorHAnsi" w:hAnsiTheme="minorHAnsi" w:cstheme="minorHAnsi"/>
          <w:sz w:val="24"/>
          <w:szCs w:val="24"/>
        </w:rPr>
        <w:t>ent</w:t>
      </w:r>
      <w:r w:rsidRPr="00BB5DE1">
        <w:rPr>
          <w:rFonts w:asciiTheme="minorHAnsi" w:hAnsiTheme="minorHAnsi" w:cstheme="minorHAnsi"/>
          <w:sz w:val="24"/>
          <w:szCs w:val="24"/>
        </w:rPr>
        <w:t xml:space="preserve"> would be notified of this same application with a right to reply within twenty (20) days. </w:t>
      </w:r>
    </w:p>
    <w:p w14:paraId="1819C194"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2F23F69A" w14:textId="4B8926F5" w:rsidR="000732A2" w:rsidRPr="00BB5DE1" w:rsidRDefault="00284BDB" w:rsidP="000B2171">
      <w:pPr>
        <w:pStyle w:val="BodyText"/>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 xml:space="preserve">Having seen the Planning Authority's reply dated 17 August 2018 at </w:t>
      </w:r>
      <w:proofErr w:type="spellStart"/>
      <w:r w:rsidRPr="00BB5DE1">
        <w:rPr>
          <w:rFonts w:asciiTheme="minorHAnsi" w:hAnsiTheme="minorHAnsi" w:cstheme="minorHAnsi"/>
          <w:sz w:val="24"/>
          <w:szCs w:val="24"/>
        </w:rPr>
        <w:t>fol</w:t>
      </w:r>
      <w:proofErr w:type="spellEnd"/>
      <w:r w:rsidRPr="00BB5DE1">
        <w:rPr>
          <w:rFonts w:asciiTheme="minorHAnsi" w:hAnsiTheme="minorHAnsi" w:cstheme="minorHAnsi"/>
          <w:sz w:val="24"/>
          <w:szCs w:val="24"/>
        </w:rPr>
        <w:t xml:space="preserve"> 19 of the proceedings where it respectfully expounded:</w:t>
      </w:r>
    </w:p>
    <w:p w14:paraId="11B82F64"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61FEC0B4" w14:textId="1F93BD17" w:rsidR="000732A2" w:rsidRPr="00BB5DE1" w:rsidRDefault="00284BDB" w:rsidP="00F834AC">
      <w:pPr>
        <w:pStyle w:val="ListParagraph"/>
        <w:numPr>
          <w:ilvl w:val="0"/>
          <w:numId w:val="9"/>
        </w:numPr>
        <w:tabs>
          <w:tab w:val="left" w:pos="567"/>
          <w:tab w:val="left" w:pos="2797"/>
          <w:tab w:val="left" w:pos="4556"/>
          <w:tab w:val="left" w:pos="6739"/>
        </w:tabs>
        <w:spacing w:line="276" w:lineRule="auto"/>
        <w:ind w:left="0" w:right="0" w:firstLine="0"/>
        <w:contextualSpacing/>
        <w:rPr>
          <w:rFonts w:asciiTheme="minorHAnsi" w:hAnsiTheme="minorHAnsi" w:cstheme="minorHAnsi"/>
          <w:sz w:val="24"/>
          <w:szCs w:val="24"/>
        </w:rPr>
      </w:pPr>
      <w:r w:rsidRPr="00BB5DE1">
        <w:rPr>
          <w:rFonts w:asciiTheme="minorHAnsi" w:hAnsiTheme="minorHAnsi" w:cstheme="minorHAnsi"/>
          <w:sz w:val="24"/>
          <w:szCs w:val="24"/>
        </w:rPr>
        <w:t xml:space="preserve">Preliminarily, this Honourable Court should refuse to enforce its Constitutional/Conventional powers, pursuant to the </w:t>
      </w:r>
      <w:r w:rsidRPr="00F834AC">
        <w:rPr>
          <w:rFonts w:asciiTheme="minorHAnsi" w:hAnsiTheme="minorHAnsi" w:cstheme="minorHAnsi"/>
          <w:i/>
          <w:iCs/>
          <w:sz w:val="24"/>
          <w:szCs w:val="24"/>
        </w:rPr>
        <w:t>proviso</w:t>
      </w:r>
      <w:r w:rsidRPr="00BB5DE1">
        <w:rPr>
          <w:rFonts w:asciiTheme="minorHAnsi" w:hAnsiTheme="minorHAnsi" w:cstheme="minorHAnsi"/>
          <w:sz w:val="24"/>
          <w:szCs w:val="24"/>
        </w:rPr>
        <w:t xml:space="preserve"> in the second sub-indent of Article 4 of Cap. 319 of the Laws of Malta and the </w:t>
      </w:r>
      <w:r w:rsidRPr="00F834AC">
        <w:rPr>
          <w:rFonts w:asciiTheme="minorHAnsi" w:hAnsiTheme="minorHAnsi" w:cstheme="minorHAnsi"/>
          <w:i/>
          <w:iCs/>
          <w:sz w:val="24"/>
          <w:szCs w:val="24"/>
        </w:rPr>
        <w:t>proviso</w:t>
      </w:r>
      <w:r w:rsidRPr="00BB5DE1">
        <w:rPr>
          <w:rFonts w:asciiTheme="minorHAnsi" w:hAnsiTheme="minorHAnsi" w:cstheme="minorHAnsi"/>
          <w:sz w:val="24"/>
          <w:szCs w:val="24"/>
        </w:rPr>
        <w:t xml:space="preserve"> in the second sub-indent of Article 46 of the Constitution, since the plaintiffs had appropriate means for remedy available to them pursuant to the Planning Law (</w:t>
      </w:r>
      <w:r w:rsidR="00F834AC" w:rsidRPr="00F834AC">
        <w:rPr>
          <w:rFonts w:asciiTheme="minorHAnsi" w:hAnsiTheme="minorHAnsi" w:cstheme="minorHAnsi"/>
          <w:i/>
          <w:sz w:val="24"/>
          <w:szCs w:val="24"/>
        </w:rPr>
        <w:t>Se</w:t>
      </w:r>
      <w:r w:rsidRPr="00F834AC">
        <w:rPr>
          <w:rFonts w:asciiTheme="minorHAnsi" w:hAnsiTheme="minorHAnsi" w:cstheme="minorHAnsi"/>
          <w:i/>
          <w:sz w:val="24"/>
          <w:szCs w:val="24"/>
        </w:rPr>
        <w:t>e Article 97 of Chapter 552 of the Laws of Malta and Articles 13, 36 and 50 of Chapter 551 of the Laws of Malta</w:t>
      </w:r>
      <w:r w:rsidRPr="00BB5DE1">
        <w:rPr>
          <w:rFonts w:asciiTheme="minorHAnsi" w:hAnsiTheme="minorHAnsi" w:cstheme="minorHAnsi"/>
          <w:iCs/>
          <w:sz w:val="24"/>
          <w:szCs w:val="24"/>
        </w:rPr>
        <w:t xml:space="preserve">), </w:t>
      </w:r>
      <w:r w:rsidRPr="00BB5DE1">
        <w:rPr>
          <w:rFonts w:asciiTheme="minorHAnsi" w:hAnsiTheme="minorHAnsi" w:cstheme="minorHAnsi"/>
          <w:sz w:val="24"/>
          <w:szCs w:val="24"/>
        </w:rPr>
        <w:t>whereby they could have contested the issue of the Stop and Enforcement Notice number 68/18. The plaintiffs did not contest the Notice in question through the means granted by the Law and therefore they appeared to have succumbed, accepted and acknowledged the order contained in the same Notice.</w:t>
      </w:r>
    </w:p>
    <w:p w14:paraId="0533AE22"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2AAC01AE" w14:textId="77777777" w:rsidR="000732A2" w:rsidRPr="00BB5DE1" w:rsidRDefault="00284BDB" w:rsidP="00F834AC">
      <w:pPr>
        <w:pStyle w:val="ListParagraph"/>
        <w:numPr>
          <w:ilvl w:val="0"/>
          <w:numId w:val="9"/>
        </w:numPr>
        <w:tabs>
          <w:tab w:val="left" w:pos="567"/>
        </w:tabs>
        <w:spacing w:line="276" w:lineRule="auto"/>
        <w:ind w:left="0" w:right="0" w:firstLine="0"/>
        <w:contextualSpacing/>
        <w:rPr>
          <w:rFonts w:asciiTheme="minorHAnsi" w:hAnsiTheme="minorHAnsi" w:cstheme="minorHAnsi"/>
          <w:sz w:val="24"/>
          <w:szCs w:val="24"/>
        </w:rPr>
      </w:pPr>
      <w:r w:rsidRPr="00BB5DE1">
        <w:rPr>
          <w:rFonts w:asciiTheme="minorHAnsi" w:hAnsiTheme="minorHAnsi" w:cstheme="minorHAnsi"/>
          <w:sz w:val="24"/>
          <w:szCs w:val="24"/>
        </w:rPr>
        <w:t>That, in the merits of the case, and without prejudice to the premised, the plaintiff requests are unfounded in fact and in right, and are simply</w:t>
      </w:r>
    </w:p>
    <w:p w14:paraId="23C933F3" w14:textId="77777777" w:rsidR="000732A2" w:rsidRPr="00BB5DE1" w:rsidRDefault="000732A2" w:rsidP="000B2171">
      <w:pPr>
        <w:spacing w:line="276" w:lineRule="auto"/>
        <w:contextualSpacing/>
        <w:jc w:val="both"/>
        <w:rPr>
          <w:rFonts w:asciiTheme="minorHAnsi" w:hAnsiTheme="minorHAnsi" w:cstheme="minorHAnsi"/>
          <w:sz w:val="24"/>
          <w:szCs w:val="24"/>
        </w:rPr>
        <w:sectPr w:rsidR="000732A2" w:rsidRPr="00BB5DE1" w:rsidSect="00A06E34">
          <w:pgSz w:w="11910" w:h="16840"/>
          <w:pgMar w:top="1440" w:right="2880" w:bottom="1440" w:left="2880" w:header="715" w:footer="732" w:gutter="0"/>
          <w:cols w:space="720"/>
          <w:docGrid w:linePitch="299"/>
        </w:sectPr>
      </w:pPr>
    </w:p>
    <w:p w14:paraId="78DAAC8B"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781A4455"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22BC6A31" w14:textId="040BDC80" w:rsidR="000732A2" w:rsidRPr="00BB5DE1" w:rsidRDefault="00F834AC" w:rsidP="000B2171">
      <w:pPr>
        <w:pStyle w:val="BodyText"/>
        <w:spacing w:line="276" w:lineRule="auto"/>
        <w:contextualSpacing/>
        <w:jc w:val="both"/>
        <w:rPr>
          <w:rFonts w:asciiTheme="minorHAnsi" w:hAnsiTheme="minorHAnsi" w:cstheme="minorHAnsi"/>
          <w:sz w:val="24"/>
          <w:szCs w:val="24"/>
        </w:rPr>
      </w:pPr>
      <w:r>
        <w:rPr>
          <w:rFonts w:asciiTheme="minorHAnsi" w:hAnsiTheme="minorHAnsi" w:cstheme="minorHAnsi"/>
          <w:sz w:val="24"/>
          <w:szCs w:val="24"/>
        </w:rPr>
        <w:t>f</w:t>
      </w:r>
      <w:r w:rsidR="00284BDB" w:rsidRPr="00BB5DE1">
        <w:rPr>
          <w:rFonts w:asciiTheme="minorHAnsi" w:hAnsiTheme="minorHAnsi" w:cstheme="minorHAnsi"/>
          <w:sz w:val="24"/>
          <w:szCs w:val="24"/>
        </w:rPr>
        <w:t>rivolous and therefore should be denied with costs. This is not a case where the Authority, through its actions (consisting of the issue and execution of enforcement notice number 68/18), hindered in some way the exercise of the plaintiffs’ right to freedom of expression, as protected in Article 10 of the European Convention and/or Article 41 of the Constitution of Malta. This is a case where the plaintiffs are claiming that they have/had the “right” to act</w:t>
      </w:r>
      <w:r>
        <w:rPr>
          <w:rFonts w:asciiTheme="minorHAnsi" w:hAnsiTheme="minorHAnsi" w:cstheme="minorHAnsi"/>
          <w:sz w:val="24"/>
          <w:szCs w:val="24"/>
        </w:rPr>
        <w:t>,</w:t>
      </w:r>
      <w:r w:rsidR="00284BDB" w:rsidRPr="00BB5DE1">
        <w:rPr>
          <w:rFonts w:asciiTheme="minorHAnsi" w:hAnsiTheme="minorHAnsi" w:cstheme="minorHAnsi"/>
          <w:sz w:val="24"/>
          <w:szCs w:val="24"/>
        </w:rPr>
        <w:t xml:space="preserve"> and in flagrant violation of the Planning Laws — by carrying out a development </w:t>
      </w:r>
      <w:r w:rsidR="00284BDB" w:rsidRPr="00BB5DE1">
        <w:rPr>
          <w:rFonts w:asciiTheme="minorHAnsi" w:hAnsiTheme="minorHAnsi" w:cstheme="minorHAnsi"/>
          <w:iCs/>
          <w:sz w:val="24"/>
          <w:szCs w:val="24"/>
        </w:rPr>
        <w:t>(</w:t>
      </w:r>
      <w:r w:rsidRPr="00F834AC">
        <w:rPr>
          <w:rFonts w:asciiTheme="minorHAnsi" w:hAnsiTheme="minorHAnsi" w:cstheme="minorHAnsi"/>
          <w:i/>
          <w:sz w:val="24"/>
          <w:szCs w:val="24"/>
        </w:rPr>
        <w:t>Se</w:t>
      </w:r>
      <w:r w:rsidR="00284BDB" w:rsidRPr="00F834AC">
        <w:rPr>
          <w:rFonts w:asciiTheme="minorHAnsi" w:hAnsiTheme="minorHAnsi" w:cstheme="minorHAnsi"/>
          <w:i/>
          <w:sz w:val="24"/>
          <w:szCs w:val="24"/>
        </w:rPr>
        <w:t>e Article 70(2) of Cap. 552 of the Laws of Malta</w:t>
      </w:r>
      <w:r w:rsidR="00284BDB" w:rsidRPr="00BB5DE1">
        <w:rPr>
          <w:rFonts w:asciiTheme="minorHAnsi" w:hAnsiTheme="minorHAnsi" w:cstheme="minorHAnsi"/>
          <w:iCs/>
          <w:sz w:val="24"/>
          <w:szCs w:val="24"/>
        </w:rPr>
        <w:t>)</w:t>
      </w:r>
      <w:r w:rsidR="00284BDB" w:rsidRPr="00BB5DE1">
        <w:rPr>
          <w:rFonts w:asciiTheme="minorHAnsi" w:hAnsiTheme="minorHAnsi" w:cstheme="minorHAnsi"/>
          <w:sz w:val="24"/>
          <w:szCs w:val="24"/>
        </w:rPr>
        <w:t xml:space="preserve">, </w:t>
      </w:r>
      <w:r>
        <w:rPr>
          <w:rFonts w:asciiTheme="minorHAnsi" w:hAnsiTheme="minorHAnsi" w:cstheme="minorHAnsi"/>
          <w:sz w:val="24"/>
          <w:szCs w:val="24"/>
        </w:rPr>
        <w:t>namely</w:t>
      </w:r>
      <w:r w:rsidR="00284BDB" w:rsidRPr="00BB5DE1">
        <w:rPr>
          <w:rFonts w:asciiTheme="minorHAnsi" w:hAnsiTheme="minorHAnsi" w:cstheme="minorHAnsi"/>
          <w:sz w:val="24"/>
          <w:szCs w:val="24"/>
        </w:rPr>
        <w:t xml:space="preserve"> the mounting of a billboard on the facade of a residential property, without requesting nor even obtaining permission for this as required by Law.</w:t>
      </w:r>
    </w:p>
    <w:p w14:paraId="31429046"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2B5C703F" w14:textId="538679CE" w:rsidR="000732A2" w:rsidRPr="00F834AC" w:rsidRDefault="00284BDB" w:rsidP="000B2171">
      <w:pPr>
        <w:pStyle w:val="ListParagraph"/>
        <w:numPr>
          <w:ilvl w:val="0"/>
          <w:numId w:val="9"/>
        </w:numPr>
        <w:tabs>
          <w:tab w:val="left" w:pos="567"/>
        </w:tabs>
        <w:spacing w:line="276" w:lineRule="auto"/>
        <w:ind w:left="0" w:right="0" w:firstLine="0"/>
        <w:contextualSpacing/>
        <w:rPr>
          <w:rFonts w:asciiTheme="minorHAnsi" w:hAnsiTheme="minorHAnsi" w:cstheme="minorHAnsi"/>
          <w:sz w:val="24"/>
          <w:szCs w:val="24"/>
        </w:rPr>
      </w:pPr>
      <w:r w:rsidRPr="00F834AC">
        <w:rPr>
          <w:rFonts w:asciiTheme="minorHAnsi" w:hAnsiTheme="minorHAnsi" w:cstheme="minorHAnsi"/>
          <w:sz w:val="24"/>
          <w:szCs w:val="24"/>
        </w:rPr>
        <w:t xml:space="preserve">That the applicants make their claims in this case, </w:t>
      </w:r>
      <w:r w:rsidRPr="00F834AC">
        <w:rPr>
          <w:rFonts w:asciiTheme="minorHAnsi" w:hAnsiTheme="minorHAnsi" w:cstheme="minorHAnsi"/>
          <w:i/>
          <w:iCs/>
          <w:sz w:val="24"/>
          <w:szCs w:val="24"/>
        </w:rPr>
        <w:t>inter alia</w:t>
      </w:r>
      <w:r w:rsidRPr="00F834AC">
        <w:rPr>
          <w:rFonts w:asciiTheme="minorHAnsi" w:hAnsiTheme="minorHAnsi" w:cstheme="minorHAnsi"/>
          <w:sz w:val="24"/>
          <w:szCs w:val="24"/>
        </w:rPr>
        <w:t xml:space="preserve">, on their unfounded assertion that </w:t>
      </w:r>
      <w:r w:rsidRPr="00F834AC">
        <w:rPr>
          <w:rFonts w:asciiTheme="minorHAnsi" w:hAnsiTheme="minorHAnsi" w:cstheme="minorHAnsi"/>
          <w:iCs/>
          <w:sz w:val="24"/>
          <w:szCs w:val="24"/>
        </w:rPr>
        <w:t>“</w:t>
      </w:r>
      <w:r w:rsidRPr="00F834AC">
        <w:rPr>
          <w:rFonts w:asciiTheme="minorHAnsi" w:hAnsiTheme="minorHAnsi" w:cstheme="minorHAnsi"/>
          <w:i/>
          <w:sz w:val="24"/>
          <w:szCs w:val="24"/>
        </w:rPr>
        <w:t>the banner ... does not, in any way, fall under the regulations quoted by the Authority</w:t>
      </w:r>
      <w:r w:rsidRPr="00F834AC">
        <w:rPr>
          <w:rFonts w:asciiTheme="minorHAnsi" w:hAnsiTheme="minorHAnsi" w:cstheme="minorHAnsi"/>
          <w:iCs/>
          <w:sz w:val="24"/>
          <w:szCs w:val="24"/>
        </w:rPr>
        <w:t>”</w:t>
      </w:r>
      <w:r w:rsidRPr="00F834AC">
        <w:rPr>
          <w:rFonts w:asciiTheme="minorHAnsi" w:hAnsiTheme="minorHAnsi" w:cstheme="minorHAnsi"/>
          <w:sz w:val="24"/>
          <w:szCs w:val="24"/>
        </w:rPr>
        <w:t>. Incidentally, the provisions of the Law quoted by the plaintiffs, which, in their opinion, “strengthen” this claim, in truth only serve to confirm that the banner in question qualifies as a billboard, and therefore constitutes a development according to the meaning given in Article 70(2)</w:t>
      </w:r>
      <w:r w:rsidR="00F834AC" w:rsidRPr="00F834AC">
        <w:rPr>
          <w:rFonts w:asciiTheme="minorHAnsi" w:hAnsiTheme="minorHAnsi" w:cstheme="minorHAnsi"/>
          <w:sz w:val="24"/>
          <w:szCs w:val="24"/>
        </w:rPr>
        <w:t xml:space="preserve"> </w:t>
      </w:r>
      <w:r w:rsidRPr="00F834AC">
        <w:rPr>
          <w:rFonts w:asciiTheme="minorHAnsi" w:hAnsiTheme="minorHAnsi" w:cstheme="minorHAnsi"/>
          <w:sz w:val="24"/>
          <w:szCs w:val="24"/>
        </w:rPr>
        <w:t>of Cap. 552 of the Laws of Malta, for which a permit issued by the Planning Authority was required.</w:t>
      </w:r>
      <w:r w:rsidR="00A648EF" w:rsidRPr="00F834AC">
        <w:rPr>
          <w:rFonts w:asciiTheme="minorHAnsi" w:hAnsiTheme="minorHAnsi" w:cstheme="minorHAnsi"/>
          <w:sz w:val="24"/>
          <w:szCs w:val="24"/>
        </w:rPr>
        <w:t xml:space="preserve"> </w:t>
      </w:r>
      <w:r w:rsidRPr="00F834AC">
        <w:rPr>
          <w:rFonts w:asciiTheme="minorHAnsi" w:hAnsiTheme="minorHAnsi" w:cstheme="minorHAnsi"/>
          <w:sz w:val="24"/>
          <w:szCs w:val="24"/>
        </w:rPr>
        <w:t xml:space="preserve">Suffice to say that, as proven by the photos filed by the plaintiffs themselves (“Doc. A” and “Doc. C” attached in annex with the application), the banner in question, with the announcement (which, as stated by the plaintiffs </w:t>
      </w:r>
      <w:r w:rsidRPr="00F834AC">
        <w:rPr>
          <w:rFonts w:asciiTheme="minorHAnsi" w:hAnsiTheme="minorHAnsi" w:cstheme="minorHAnsi"/>
          <w:iCs/>
          <w:sz w:val="24"/>
          <w:szCs w:val="24"/>
        </w:rPr>
        <w:t>“</w:t>
      </w:r>
      <w:r w:rsidRPr="00F834AC">
        <w:rPr>
          <w:rFonts w:asciiTheme="minorHAnsi" w:hAnsiTheme="minorHAnsi" w:cstheme="minorHAnsi"/>
          <w:i/>
          <w:sz w:val="24"/>
          <w:szCs w:val="24"/>
        </w:rPr>
        <w:t>delivers their message</w:t>
      </w:r>
      <w:r w:rsidRPr="00F834AC">
        <w:rPr>
          <w:rFonts w:asciiTheme="minorHAnsi" w:hAnsiTheme="minorHAnsi" w:cstheme="minorHAnsi"/>
          <w:iCs/>
          <w:sz w:val="24"/>
          <w:szCs w:val="24"/>
        </w:rPr>
        <w:t>”</w:t>
      </w:r>
      <w:r w:rsidRPr="00F834AC">
        <w:rPr>
          <w:rFonts w:asciiTheme="minorHAnsi" w:hAnsiTheme="minorHAnsi" w:cstheme="minorHAnsi"/>
          <w:sz w:val="24"/>
          <w:szCs w:val="24"/>
        </w:rPr>
        <w:t>) shown on the same banner, was bigger than six square metres, and was mounted on the wall of the premises, that is a residential property, which was visible from the street. The plaintiffs</w:t>
      </w:r>
    </w:p>
    <w:p w14:paraId="144AFE1A" w14:textId="77777777" w:rsidR="000732A2" w:rsidRPr="00BB5DE1" w:rsidRDefault="000732A2" w:rsidP="000B2171">
      <w:pPr>
        <w:spacing w:line="276" w:lineRule="auto"/>
        <w:contextualSpacing/>
        <w:jc w:val="both"/>
        <w:rPr>
          <w:rFonts w:asciiTheme="minorHAnsi" w:hAnsiTheme="minorHAnsi" w:cstheme="minorHAnsi"/>
          <w:sz w:val="24"/>
          <w:szCs w:val="24"/>
        </w:rPr>
        <w:sectPr w:rsidR="000732A2" w:rsidRPr="00BB5DE1" w:rsidSect="00A06E34">
          <w:pgSz w:w="11910" w:h="16840"/>
          <w:pgMar w:top="1440" w:right="2880" w:bottom="1440" w:left="2880" w:header="715" w:footer="732" w:gutter="0"/>
          <w:cols w:space="720"/>
          <w:docGrid w:linePitch="299"/>
        </w:sectPr>
      </w:pPr>
    </w:p>
    <w:p w14:paraId="1C02DD6D"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34F557FE"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433D8A5C" w14:textId="77777777" w:rsidR="000732A2" w:rsidRPr="00BB5DE1" w:rsidRDefault="00284BDB" w:rsidP="000B2171">
      <w:pPr>
        <w:pStyle w:val="BodyText"/>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never requested nor even obtained a development permit to mount this billboard as required by Law. Therefore, mounting this billboard, as a matter of law, is considered as an illegal development and amounts to an illicit cause. Ultimately this is a state of fact which the plaintiffs themselves acknowledged and accepted when they deliberately chose not to contest the same enforcement notice issued against them through the appropriate appeal proceedings.</w:t>
      </w:r>
    </w:p>
    <w:p w14:paraId="2AF1B228"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154C6DFE" w14:textId="3EE5374A" w:rsidR="000732A2" w:rsidRPr="00BB5DE1" w:rsidRDefault="00284BDB" w:rsidP="00E37476">
      <w:pPr>
        <w:pStyle w:val="ListParagraph"/>
        <w:numPr>
          <w:ilvl w:val="0"/>
          <w:numId w:val="9"/>
        </w:numPr>
        <w:tabs>
          <w:tab w:val="left" w:pos="567"/>
        </w:tabs>
        <w:spacing w:line="276" w:lineRule="auto"/>
        <w:ind w:left="0" w:right="0" w:firstLine="0"/>
        <w:contextualSpacing/>
        <w:rPr>
          <w:rFonts w:asciiTheme="minorHAnsi" w:hAnsiTheme="minorHAnsi" w:cstheme="minorHAnsi"/>
          <w:sz w:val="24"/>
          <w:szCs w:val="24"/>
        </w:rPr>
      </w:pPr>
      <w:r w:rsidRPr="00BB5DE1">
        <w:rPr>
          <w:rFonts w:asciiTheme="minorHAnsi" w:hAnsiTheme="minorHAnsi" w:cstheme="minorHAnsi"/>
          <w:noProof/>
          <w:sz w:val="24"/>
          <w:szCs w:val="24"/>
        </w:rPr>
        <w:drawing>
          <wp:anchor distT="0" distB="0" distL="0" distR="0" simplePos="0" relativeHeight="250549248" behindDoc="1" locked="0" layoutInCell="1" allowOverlap="1" wp14:anchorId="2405A6D9" wp14:editId="07DE8796">
            <wp:simplePos x="0" y="0"/>
            <wp:positionH relativeFrom="page">
              <wp:posOffset>3627120</wp:posOffset>
            </wp:positionH>
            <wp:positionV relativeFrom="paragraph">
              <wp:posOffset>1215771</wp:posOffset>
            </wp:positionV>
            <wp:extent cx="8890" cy="19685"/>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5" cstate="print"/>
                    <a:stretch>
                      <a:fillRect/>
                    </a:stretch>
                  </pic:blipFill>
                  <pic:spPr>
                    <a:xfrm>
                      <a:off x="0" y="0"/>
                      <a:ext cx="8890" cy="19685"/>
                    </a:xfrm>
                    <a:prstGeom prst="rect">
                      <a:avLst/>
                    </a:prstGeom>
                  </pic:spPr>
                </pic:pic>
              </a:graphicData>
            </a:graphic>
          </wp:anchor>
        </w:drawing>
      </w:r>
      <w:r w:rsidRPr="00BB5DE1">
        <w:rPr>
          <w:rFonts w:asciiTheme="minorHAnsi" w:hAnsiTheme="minorHAnsi" w:cstheme="minorHAnsi"/>
          <w:sz w:val="24"/>
          <w:szCs w:val="24"/>
        </w:rPr>
        <w:t>The Planning Authority’s decision or conduct, which is the plaintiffs’ object of complaint, involves the execution of the same Authority’s legal obligation to pr</w:t>
      </w:r>
      <w:r w:rsidR="00E37476">
        <w:rPr>
          <w:rFonts w:asciiTheme="minorHAnsi" w:hAnsiTheme="minorHAnsi" w:cstheme="minorHAnsi"/>
          <w:sz w:val="24"/>
          <w:szCs w:val="24"/>
        </w:rPr>
        <w:t>ess forward</w:t>
      </w:r>
      <w:r w:rsidRPr="00BB5DE1">
        <w:rPr>
          <w:rFonts w:asciiTheme="minorHAnsi" w:hAnsiTheme="minorHAnsi" w:cstheme="minorHAnsi"/>
          <w:sz w:val="24"/>
          <w:szCs w:val="24"/>
        </w:rPr>
        <w:t xml:space="preserve"> with the appropriate enforcement proceedings, as has actually transpired, in order to remove the billboard mounted by the plaintiffs in </w:t>
      </w:r>
      <w:r w:rsidRPr="00BB5DE1">
        <w:rPr>
          <w:rFonts w:asciiTheme="minorHAnsi" w:hAnsiTheme="minorHAnsi" w:cstheme="minorHAnsi"/>
          <w:sz w:val="24"/>
          <w:szCs w:val="24"/>
          <w:u w:val="single"/>
        </w:rPr>
        <w:t xml:space="preserve">clear and manifest violation of the law regulating the erection and </w:t>
      </w:r>
      <w:r w:rsidR="00E37476">
        <w:rPr>
          <w:rFonts w:asciiTheme="minorHAnsi" w:hAnsiTheme="minorHAnsi" w:cstheme="minorHAnsi"/>
          <w:sz w:val="24"/>
          <w:szCs w:val="24"/>
          <w:u w:val="single"/>
        </w:rPr>
        <w:t>retention</w:t>
      </w:r>
      <w:r w:rsidRPr="00BB5DE1">
        <w:rPr>
          <w:rFonts w:asciiTheme="minorHAnsi" w:hAnsiTheme="minorHAnsi" w:cstheme="minorHAnsi"/>
          <w:sz w:val="24"/>
          <w:szCs w:val="24"/>
          <w:u w:val="single"/>
        </w:rPr>
        <w:t xml:space="preserve"> of billboards</w:t>
      </w:r>
      <w:r w:rsidRPr="00BB5DE1">
        <w:rPr>
          <w:rFonts w:asciiTheme="minorHAnsi" w:hAnsiTheme="minorHAnsi" w:cstheme="minorHAnsi"/>
          <w:sz w:val="24"/>
          <w:szCs w:val="24"/>
        </w:rPr>
        <w:t>.</w:t>
      </w:r>
    </w:p>
    <w:p w14:paraId="30246B5D"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00378A35" w14:textId="40FCF65C" w:rsidR="000732A2" w:rsidRPr="00BB5DE1" w:rsidRDefault="00284BDB" w:rsidP="00E37476">
      <w:pPr>
        <w:pStyle w:val="ListParagraph"/>
        <w:numPr>
          <w:ilvl w:val="0"/>
          <w:numId w:val="9"/>
        </w:numPr>
        <w:tabs>
          <w:tab w:val="left" w:pos="567"/>
        </w:tabs>
        <w:spacing w:line="276" w:lineRule="auto"/>
        <w:ind w:left="0" w:right="0" w:firstLine="0"/>
        <w:contextualSpacing/>
        <w:rPr>
          <w:rFonts w:asciiTheme="minorHAnsi" w:hAnsiTheme="minorHAnsi" w:cstheme="minorHAnsi"/>
          <w:sz w:val="24"/>
          <w:szCs w:val="24"/>
        </w:rPr>
      </w:pPr>
      <w:r w:rsidRPr="00BB5DE1">
        <w:rPr>
          <w:rFonts w:asciiTheme="minorHAnsi" w:hAnsiTheme="minorHAnsi" w:cstheme="minorHAnsi"/>
          <w:sz w:val="24"/>
          <w:szCs w:val="24"/>
        </w:rPr>
        <w:t xml:space="preserve">The plaintiffs insist on their fundamental right “to express themselves and to deliver their message”. The expression of the plaintiffs’ opinions, and the delivery of their message, can never act as a screen to execute an activity which disregards regulations, without any restrictions or limitations, and with the insistence of </w:t>
      </w:r>
      <w:r w:rsidR="00E37476">
        <w:rPr>
          <w:rFonts w:asciiTheme="minorHAnsi" w:hAnsiTheme="minorHAnsi" w:cstheme="minorHAnsi"/>
          <w:sz w:val="24"/>
          <w:szCs w:val="24"/>
        </w:rPr>
        <w:t>re</w:t>
      </w:r>
      <w:r w:rsidRPr="00BB5DE1">
        <w:rPr>
          <w:rFonts w:asciiTheme="minorHAnsi" w:hAnsiTheme="minorHAnsi" w:cstheme="minorHAnsi"/>
          <w:sz w:val="24"/>
          <w:szCs w:val="24"/>
        </w:rPr>
        <w:t>taining a billboard which constitutes an illegal development.</w:t>
      </w:r>
    </w:p>
    <w:p w14:paraId="6DBDC84D"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24BA22E5" w14:textId="69F8FB67" w:rsidR="000732A2" w:rsidRPr="00BB5DE1" w:rsidRDefault="00284BDB" w:rsidP="00E37476">
      <w:pPr>
        <w:pStyle w:val="ListParagraph"/>
        <w:numPr>
          <w:ilvl w:val="0"/>
          <w:numId w:val="9"/>
        </w:numPr>
        <w:tabs>
          <w:tab w:val="left" w:pos="567"/>
        </w:tabs>
        <w:spacing w:line="276" w:lineRule="auto"/>
        <w:ind w:left="0" w:right="0" w:firstLine="0"/>
        <w:contextualSpacing/>
        <w:rPr>
          <w:rFonts w:asciiTheme="minorHAnsi" w:hAnsiTheme="minorHAnsi" w:cstheme="minorHAnsi"/>
          <w:sz w:val="24"/>
          <w:szCs w:val="24"/>
        </w:rPr>
      </w:pPr>
      <w:r w:rsidRPr="00BB5DE1">
        <w:rPr>
          <w:rFonts w:asciiTheme="minorHAnsi" w:hAnsiTheme="minorHAnsi" w:cstheme="minorHAnsi"/>
          <w:sz w:val="24"/>
          <w:szCs w:val="24"/>
        </w:rPr>
        <w:t xml:space="preserve">The plaintiffs are </w:t>
      </w:r>
      <w:r w:rsidR="002A6505">
        <w:rPr>
          <w:rFonts w:asciiTheme="minorHAnsi" w:hAnsiTheme="minorHAnsi" w:cstheme="minorHAnsi"/>
          <w:sz w:val="24"/>
          <w:szCs w:val="24"/>
        </w:rPr>
        <w:t>presumptuous</w:t>
      </w:r>
      <w:r w:rsidRPr="00BB5DE1">
        <w:rPr>
          <w:rFonts w:asciiTheme="minorHAnsi" w:hAnsiTheme="minorHAnsi" w:cstheme="minorHAnsi"/>
          <w:sz w:val="24"/>
          <w:szCs w:val="24"/>
        </w:rPr>
        <w:t xml:space="preserve"> to describe as “imperious” the Authority’s reply to the official letter which they had filed. This description applies to the abusive and illegal conduct carried out by these same plaintiffs, and the claims </w:t>
      </w:r>
      <w:r w:rsidR="002A6505">
        <w:rPr>
          <w:rFonts w:asciiTheme="minorHAnsi" w:hAnsiTheme="minorHAnsi" w:cstheme="minorHAnsi"/>
          <w:sz w:val="24"/>
          <w:szCs w:val="24"/>
        </w:rPr>
        <w:t>for</w:t>
      </w:r>
      <w:r w:rsidRPr="00BB5DE1">
        <w:rPr>
          <w:rFonts w:asciiTheme="minorHAnsi" w:hAnsiTheme="minorHAnsi" w:cstheme="minorHAnsi"/>
          <w:sz w:val="24"/>
          <w:szCs w:val="24"/>
        </w:rPr>
        <w:t xml:space="preserve"> which they are putting together</w:t>
      </w:r>
    </w:p>
    <w:p w14:paraId="13D962DE" w14:textId="77777777" w:rsidR="000732A2" w:rsidRPr="00BB5DE1" w:rsidRDefault="000732A2" w:rsidP="000B2171">
      <w:pPr>
        <w:spacing w:line="276" w:lineRule="auto"/>
        <w:contextualSpacing/>
        <w:jc w:val="both"/>
        <w:rPr>
          <w:rFonts w:asciiTheme="minorHAnsi" w:hAnsiTheme="minorHAnsi" w:cstheme="minorHAnsi"/>
          <w:sz w:val="24"/>
          <w:szCs w:val="24"/>
        </w:rPr>
        <w:sectPr w:rsidR="000732A2" w:rsidRPr="00BB5DE1" w:rsidSect="00A06E34">
          <w:pgSz w:w="11910" w:h="16840"/>
          <w:pgMar w:top="1440" w:right="2880" w:bottom="1440" w:left="2880" w:header="715" w:footer="732" w:gutter="0"/>
          <w:cols w:space="720"/>
          <w:docGrid w:linePitch="299"/>
        </w:sectPr>
      </w:pPr>
    </w:p>
    <w:p w14:paraId="15B2908E"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7E604A02"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4F04384B" w14:textId="4864756A" w:rsidR="000732A2" w:rsidRPr="00BB5DE1" w:rsidRDefault="00284BDB" w:rsidP="000B2171">
      <w:pPr>
        <w:pStyle w:val="BodyText"/>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 xml:space="preserve">this action. Because no one can expect, as the plaintiffs are expecting, that </w:t>
      </w:r>
      <w:r w:rsidR="002A6505">
        <w:rPr>
          <w:rFonts w:asciiTheme="minorHAnsi" w:hAnsiTheme="minorHAnsi" w:cstheme="minorHAnsi"/>
          <w:sz w:val="24"/>
          <w:szCs w:val="24"/>
        </w:rPr>
        <w:t xml:space="preserve">they can be granted </w:t>
      </w:r>
      <w:r w:rsidRPr="00BB5DE1">
        <w:rPr>
          <w:rFonts w:asciiTheme="minorHAnsi" w:hAnsiTheme="minorHAnsi" w:cstheme="minorHAnsi"/>
          <w:sz w:val="24"/>
          <w:szCs w:val="24"/>
        </w:rPr>
        <w:t xml:space="preserve">a special exemption from the legal framework which governs this country (which is applicable to everyone indiscriminately), with the pretext that </w:t>
      </w:r>
      <w:r w:rsidR="002A6505">
        <w:rPr>
          <w:rFonts w:asciiTheme="minorHAnsi" w:hAnsiTheme="minorHAnsi" w:cstheme="minorHAnsi"/>
          <w:sz w:val="24"/>
          <w:szCs w:val="24"/>
        </w:rPr>
        <w:t>they</w:t>
      </w:r>
      <w:r w:rsidRPr="00BB5DE1">
        <w:rPr>
          <w:rFonts w:asciiTheme="minorHAnsi" w:hAnsiTheme="minorHAnsi" w:cstheme="minorHAnsi"/>
          <w:sz w:val="24"/>
          <w:szCs w:val="24"/>
        </w:rPr>
        <w:t xml:space="preserve"> wished </w:t>
      </w:r>
      <w:r w:rsidR="002A6505">
        <w:rPr>
          <w:rFonts w:asciiTheme="minorHAnsi" w:hAnsiTheme="minorHAnsi" w:cstheme="minorHAnsi"/>
          <w:sz w:val="24"/>
          <w:szCs w:val="24"/>
        </w:rPr>
        <w:t>their</w:t>
      </w:r>
      <w:r w:rsidRPr="00BB5DE1">
        <w:rPr>
          <w:rFonts w:asciiTheme="minorHAnsi" w:hAnsiTheme="minorHAnsi" w:cstheme="minorHAnsi"/>
          <w:sz w:val="24"/>
          <w:szCs w:val="24"/>
        </w:rPr>
        <w:t xml:space="preserve"> opinion to be heard. Otherwise, it would mean that whoever wished to voice their opinion, would be able to do so with total disregard to the laws of the country, and anarchy would ensue.</w:t>
      </w:r>
    </w:p>
    <w:p w14:paraId="6FF081F7"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78B6D012" w14:textId="291E0950" w:rsidR="000732A2" w:rsidRPr="00BB5DE1" w:rsidRDefault="00284BDB" w:rsidP="002A6505">
      <w:pPr>
        <w:pStyle w:val="ListParagraph"/>
        <w:numPr>
          <w:ilvl w:val="0"/>
          <w:numId w:val="9"/>
        </w:numPr>
        <w:tabs>
          <w:tab w:val="left" w:pos="567"/>
        </w:tabs>
        <w:spacing w:line="276" w:lineRule="auto"/>
        <w:ind w:left="0" w:right="0" w:firstLine="0"/>
        <w:contextualSpacing/>
        <w:rPr>
          <w:rFonts w:asciiTheme="minorHAnsi" w:hAnsiTheme="minorHAnsi" w:cstheme="minorHAnsi"/>
          <w:sz w:val="24"/>
          <w:szCs w:val="24"/>
        </w:rPr>
      </w:pPr>
      <w:r w:rsidRPr="00BB5DE1">
        <w:rPr>
          <w:rFonts w:asciiTheme="minorHAnsi" w:hAnsiTheme="minorHAnsi" w:cstheme="minorHAnsi"/>
          <w:sz w:val="24"/>
          <w:szCs w:val="24"/>
        </w:rPr>
        <w:t xml:space="preserve">Everybody has the right </w:t>
      </w:r>
      <w:r w:rsidR="002A6505">
        <w:rPr>
          <w:rFonts w:asciiTheme="minorHAnsi" w:hAnsiTheme="minorHAnsi" w:cstheme="minorHAnsi"/>
          <w:sz w:val="24"/>
          <w:szCs w:val="24"/>
        </w:rPr>
        <w:t>to</w:t>
      </w:r>
      <w:r w:rsidRPr="00BB5DE1">
        <w:rPr>
          <w:rFonts w:asciiTheme="minorHAnsi" w:hAnsiTheme="minorHAnsi" w:cstheme="minorHAnsi"/>
          <w:sz w:val="24"/>
          <w:szCs w:val="24"/>
        </w:rPr>
        <w:t xml:space="preserve"> freedom of expression. This is a right which has to be earnestly protected; however </w:t>
      </w:r>
      <w:r w:rsidR="002A6505">
        <w:rPr>
          <w:rFonts w:asciiTheme="minorHAnsi" w:hAnsiTheme="minorHAnsi" w:cstheme="minorHAnsi"/>
          <w:sz w:val="24"/>
          <w:szCs w:val="24"/>
        </w:rPr>
        <w:t xml:space="preserve">only </w:t>
      </w:r>
      <w:r w:rsidRPr="00BB5DE1">
        <w:rPr>
          <w:rFonts w:asciiTheme="minorHAnsi" w:hAnsiTheme="minorHAnsi" w:cstheme="minorHAnsi"/>
          <w:sz w:val="24"/>
          <w:szCs w:val="24"/>
        </w:rPr>
        <w:t xml:space="preserve">as long as this freedom is exercised according to Law. Otherwise, it would no longer be freedom of </w:t>
      </w:r>
      <w:r w:rsidR="00A648EF" w:rsidRPr="00BB5DE1">
        <w:rPr>
          <w:rFonts w:asciiTheme="minorHAnsi" w:hAnsiTheme="minorHAnsi" w:cstheme="minorHAnsi"/>
          <w:sz w:val="24"/>
          <w:szCs w:val="24"/>
        </w:rPr>
        <w:t>expression,</w:t>
      </w:r>
      <w:r w:rsidRPr="00BB5DE1">
        <w:rPr>
          <w:rFonts w:asciiTheme="minorHAnsi" w:hAnsiTheme="minorHAnsi" w:cstheme="minorHAnsi"/>
          <w:sz w:val="24"/>
          <w:szCs w:val="24"/>
        </w:rPr>
        <w:t xml:space="preserve"> but it would be changed to an arbitrary exercise, if not an abuse, of a right. The Authority once more reiterates that in this case, the “right” claimed by the plaintiffs is not that of freedom of expression without disproportionate interference, but the entitlement they deem to have to act arbitrarily</w:t>
      </w:r>
      <w:r w:rsidR="002A6505">
        <w:rPr>
          <w:rFonts w:asciiTheme="minorHAnsi" w:hAnsiTheme="minorHAnsi" w:cstheme="minorHAnsi"/>
          <w:sz w:val="24"/>
          <w:szCs w:val="24"/>
        </w:rPr>
        <w:t>,</w:t>
      </w:r>
      <w:r w:rsidRPr="00BB5DE1">
        <w:rPr>
          <w:rFonts w:asciiTheme="minorHAnsi" w:hAnsiTheme="minorHAnsi" w:cstheme="minorHAnsi"/>
          <w:sz w:val="24"/>
          <w:szCs w:val="24"/>
        </w:rPr>
        <w:t xml:space="preserve"> and in flagrant violation of the Laws of the country.</w:t>
      </w:r>
    </w:p>
    <w:p w14:paraId="18593FBF"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32EF49F2" w14:textId="71288E7D" w:rsidR="000732A2" w:rsidRPr="00BB5DE1" w:rsidRDefault="00284BDB" w:rsidP="00244ED1">
      <w:pPr>
        <w:pStyle w:val="ListParagraph"/>
        <w:numPr>
          <w:ilvl w:val="0"/>
          <w:numId w:val="9"/>
        </w:numPr>
        <w:tabs>
          <w:tab w:val="left" w:pos="567"/>
        </w:tabs>
        <w:spacing w:line="276" w:lineRule="auto"/>
        <w:ind w:left="0" w:right="0" w:firstLine="0"/>
        <w:contextualSpacing/>
        <w:rPr>
          <w:rFonts w:asciiTheme="minorHAnsi" w:hAnsiTheme="minorHAnsi" w:cstheme="minorHAnsi"/>
          <w:sz w:val="24"/>
          <w:szCs w:val="24"/>
        </w:rPr>
      </w:pPr>
      <w:r w:rsidRPr="00BB5DE1">
        <w:rPr>
          <w:rFonts w:asciiTheme="minorHAnsi" w:hAnsiTheme="minorHAnsi" w:cstheme="minorHAnsi"/>
          <w:sz w:val="24"/>
          <w:szCs w:val="24"/>
        </w:rPr>
        <w:t>It is unequivocally stated that a claim based on an illegality, as is the one filed by the plaintiffs in this case, can never amount to a right which should be protected by a Court, not even when considered from a broader perspective solely used in proceedings such as these.</w:t>
      </w:r>
    </w:p>
    <w:p w14:paraId="20F48E4D"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6103DB17" w14:textId="64343B68" w:rsidR="000732A2" w:rsidRPr="00BB5DE1" w:rsidRDefault="00284BDB" w:rsidP="00244ED1">
      <w:pPr>
        <w:pStyle w:val="ListParagraph"/>
        <w:numPr>
          <w:ilvl w:val="0"/>
          <w:numId w:val="9"/>
        </w:numPr>
        <w:tabs>
          <w:tab w:val="left" w:pos="567"/>
        </w:tabs>
        <w:spacing w:line="276" w:lineRule="auto"/>
        <w:ind w:left="0" w:right="0" w:firstLine="0"/>
        <w:contextualSpacing/>
        <w:rPr>
          <w:rFonts w:asciiTheme="minorHAnsi" w:hAnsiTheme="minorHAnsi" w:cstheme="minorHAnsi"/>
          <w:sz w:val="24"/>
          <w:szCs w:val="24"/>
        </w:rPr>
      </w:pPr>
      <w:r w:rsidRPr="00BB5DE1">
        <w:rPr>
          <w:rFonts w:asciiTheme="minorHAnsi" w:hAnsiTheme="minorHAnsi" w:cstheme="minorHAnsi"/>
          <w:sz w:val="24"/>
          <w:szCs w:val="24"/>
        </w:rPr>
        <w:t xml:space="preserve">The plaintiffs first mounted, twice over, a banner on the facade of a residential property in breach of the law, and now they are using </w:t>
      </w:r>
      <w:r w:rsidR="00244ED1">
        <w:rPr>
          <w:rFonts w:asciiTheme="minorHAnsi" w:hAnsiTheme="minorHAnsi" w:cstheme="minorHAnsi"/>
          <w:sz w:val="24"/>
          <w:szCs w:val="24"/>
        </w:rPr>
        <w:t xml:space="preserve">as </w:t>
      </w:r>
      <w:r w:rsidRPr="00BB5DE1">
        <w:rPr>
          <w:rFonts w:asciiTheme="minorHAnsi" w:hAnsiTheme="minorHAnsi" w:cstheme="minorHAnsi"/>
          <w:sz w:val="24"/>
          <w:szCs w:val="24"/>
        </w:rPr>
        <w:t xml:space="preserve">a pretext the right to express themselves and to deliver their message, in order to be granted a privilege </w:t>
      </w:r>
      <w:r w:rsidR="00244ED1">
        <w:rPr>
          <w:rFonts w:asciiTheme="minorHAnsi" w:hAnsiTheme="minorHAnsi" w:cstheme="minorHAnsi"/>
          <w:sz w:val="24"/>
          <w:szCs w:val="24"/>
        </w:rPr>
        <w:t>entailing</w:t>
      </w:r>
      <w:r w:rsidRPr="00BB5DE1">
        <w:rPr>
          <w:rFonts w:asciiTheme="minorHAnsi" w:hAnsiTheme="minorHAnsi" w:cstheme="minorHAnsi"/>
          <w:sz w:val="24"/>
          <w:szCs w:val="24"/>
        </w:rPr>
        <w:t xml:space="preserve"> </w:t>
      </w:r>
      <w:r w:rsidRPr="00BB5DE1">
        <w:rPr>
          <w:rFonts w:asciiTheme="minorHAnsi" w:hAnsiTheme="minorHAnsi" w:cstheme="minorHAnsi"/>
          <w:sz w:val="24"/>
          <w:szCs w:val="24"/>
          <w:u w:val="single"/>
        </w:rPr>
        <w:t>the non-observance of the regulations</w:t>
      </w:r>
    </w:p>
    <w:p w14:paraId="6BF8E741" w14:textId="77777777" w:rsidR="000732A2" w:rsidRPr="00BB5DE1" w:rsidRDefault="000732A2" w:rsidP="000B2171">
      <w:pPr>
        <w:spacing w:line="276" w:lineRule="auto"/>
        <w:contextualSpacing/>
        <w:jc w:val="both"/>
        <w:rPr>
          <w:rFonts w:asciiTheme="minorHAnsi" w:hAnsiTheme="minorHAnsi" w:cstheme="minorHAnsi"/>
          <w:sz w:val="24"/>
          <w:szCs w:val="24"/>
        </w:rPr>
        <w:sectPr w:rsidR="000732A2" w:rsidRPr="00BB5DE1" w:rsidSect="00A06E34">
          <w:pgSz w:w="11910" w:h="16840"/>
          <w:pgMar w:top="1440" w:right="2880" w:bottom="1440" w:left="2880" w:header="715" w:footer="732" w:gutter="0"/>
          <w:cols w:space="720"/>
          <w:docGrid w:linePitch="299"/>
        </w:sectPr>
      </w:pPr>
    </w:p>
    <w:p w14:paraId="46CCAA04" w14:textId="0DE0FCDE" w:rsidR="000732A2" w:rsidRPr="00BB5DE1" w:rsidRDefault="00B67B76" w:rsidP="000B2171">
      <w:pPr>
        <w:pStyle w:val="BodyText"/>
        <w:spacing w:line="276" w:lineRule="auto"/>
        <w:contextualSpacing/>
        <w:jc w:val="both"/>
        <w:rPr>
          <w:rFonts w:asciiTheme="minorHAnsi" w:hAnsiTheme="minorHAnsi" w:cstheme="minorHAnsi"/>
          <w:sz w:val="24"/>
          <w:szCs w:val="24"/>
        </w:rPr>
      </w:pPr>
      <w:r w:rsidRPr="00BB5DE1">
        <w:rPr>
          <w:rFonts w:asciiTheme="minorHAnsi" w:hAnsiTheme="minorHAnsi" w:cstheme="minorHAnsi"/>
          <w:noProof/>
          <w:sz w:val="24"/>
          <w:szCs w:val="24"/>
        </w:rPr>
        <w:lastRenderedPageBreak/>
        <mc:AlternateContent>
          <mc:Choice Requires="wps">
            <w:drawing>
              <wp:anchor distT="0" distB="0" distL="114300" distR="114300" simplePos="0" relativeHeight="251664384" behindDoc="0" locked="0" layoutInCell="1" allowOverlap="1" wp14:anchorId="7F04342B" wp14:editId="1B4A5664">
                <wp:simplePos x="0" y="0"/>
                <wp:positionH relativeFrom="page">
                  <wp:posOffset>778510</wp:posOffset>
                </wp:positionH>
                <wp:positionV relativeFrom="page">
                  <wp:posOffset>3094990</wp:posOffset>
                </wp:positionV>
                <wp:extent cx="0" cy="0"/>
                <wp:effectExtent l="0" t="0" r="0" b="0"/>
                <wp:wrapNone/>
                <wp:docPr id="3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DBDAE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9D728" id="Line 14"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3pt,243.7pt" to="61.3pt,2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" strokecolor="#dbdae0" strokeweight=".25pt">
                <w10:wrap anchorx="page" anchory="page"/>
              </v:line>
            </w:pict>
          </mc:Fallback>
        </mc:AlternateContent>
      </w:r>
    </w:p>
    <w:p w14:paraId="34A3299B"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2F5E3CD2" w14:textId="7996CD72" w:rsidR="000732A2" w:rsidRPr="00BB5DE1" w:rsidRDefault="00284BDB" w:rsidP="00244ED1">
      <w:pPr>
        <w:pStyle w:val="BodyText"/>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u w:val="single"/>
        </w:rPr>
        <w:t>emanating from the law</w:t>
      </w:r>
      <w:r w:rsidRPr="00BB5DE1">
        <w:rPr>
          <w:rFonts w:asciiTheme="minorHAnsi" w:hAnsiTheme="minorHAnsi" w:cstheme="minorHAnsi"/>
          <w:sz w:val="24"/>
          <w:szCs w:val="24"/>
        </w:rPr>
        <w:t>. This, in effect, is the remedy which the plaintiffs are request</w:t>
      </w:r>
      <w:r w:rsidR="00244ED1">
        <w:rPr>
          <w:rFonts w:asciiTheme="minorHAnsi" w:hAnsiTheme="minorHAnsi" w:cstheme="minorHAnsi"/>
          <w:sz w:val="24"/>
          <w:szCs w:val="24"/>
        </w:rPr>
        <w:t>ing</w:t>
      </w:r>
      <w:r w:rsidRPr="00BB5DE1">
        <w:rPr>
          <w:rFonts w:asciiTheme="minorHAnsi" w:hAnsiTheme="minorHAnsi" w:cstheme="minorHAnsi"/>
          <w:sz w:val="24"/>
          <w:szCs w:val="24"/>
        </w:rPr>
        <w:t xml:space="preserve"> to be granted by this Honourable Court - and that is to be protected in their flagrant abuse of the Law, not only by having the Court grant “its seal of approval” for their violation of the Law, but moreover by rewarding them, by way of payment of compensation, for carrying out this illegality. “This Court cannot grant protection where there is a state of illegality, </w:t>
      </w:r>
      <w:r w:rsidRPr="00244ED1">
        <w:rPr>
          <w:rFonts w:asciiTheme="minorHAnsi" w:hAnsiTheme="minorHAnsi" w:cstheme="minorHAnsi"/>
          <w:b/>
          <w:sz w:val="24"/>
          <w:szCs w:val="24"/>
        </w:rPr>
        <w:t>whoever that may be</w:t>
      </w:r>
      <w:r w:rsidRPr="00BB5DE1">
        <w:rPr>
          <w:rFonts w:asciiTheme="minorHAnsi" w:hAnsiTheme="minorHAnsi" w:cstheme="minorHAnsi"/>
          <w:sz w:val="24"/>
          <w:szCs w:val="24"/>
        </w:rPr>
        <w:t>.</w:t>
      </w:r>
      <w:r w:rsidR="00244ED1">
        <w:rPr>
          <w:rFonts w:asciiTheme="minorHAnsi" w:hAnsiTheme="minorHAnsi" w:cstheme="minorHAnsi"/>
          <w:sz w:val="24"/>
          <w:szCs w:val="24"/>
        </w:rPr>
        <w:t xml:space="preserve"> </w:t>
      </w:r>
      <w:r w:rsidRPr="00BB5DE1">
        <w:rPr>
          <w:rFonts w:asciiTheme="minorHAnsi" w:hAnsiTheme="minorHAnsi" w:cstheme="minorHAnsi"/>
          <w:sz w:val="24"/>
          <w:szCs w:val="24"/>
        </w:rPr>
        <w:t>(</w:t>
      </w:r>
      <w:r w:rsidRPr="00244ED1">
        <w:rPr>
          <w:rFonts w:asciiTheme="minorHAnsi" w:hAnsiTheme="minorHAnsi" w:cstheme="minorHAnsi"/>
          <w:i/>
          <w:iCs/>
          <w:sz w:val="24"/>
          <w:szCs w:val="24"/>
        </w:rPr>
        <w:t>Decree given by this Honourable Court (presided differently) on 13 June 2016 in the records of the Warrant of Prohibitory Injunction number 861/2016 AE in the names “Rosette Thake and Dr Ann Fenech in their respective capacities as General Secretary and President of the Executive Committee of the Nationalist Party and representing the Nationalist Party vs 1.</w:t>
      </w:r>
      <w:r w:rsidR="00A648EF" w:rsidRPr="00244ED1">
        <w:rPr>
          <w:rFonts w:asciiTheme="minorHAnsi" w:hAnsiTheme="minorHAnsi" w:cstheme="minorHAnsi"/>
          <w:i/>
          <w:iCs/>
          <w:sz w:val="24"/>
          <w:szCs w:val="24"/>
        </w:rPr>
        <w:t xml:space="preserve"> </w:t>
      </w:r>
      <w:r w:rsidRPr="00244ED1">
        <w:rPr>
          <w:rFonts w:asciiTheme="minorHAnsi" w:hAnsiTheme="minorHAnsi" w:cstheme="minorHAnsi"/>
          <w:i/>
          <w:iCs/>
          <w:sz w:val="24"/>
          <w:szCs w:val="24"/>
        </w:rPr>
        <w:t>The Planning Authority, formerly the Malta Authority for the Environment and Planning; and 2. The Malta Transport Authority</w:t>
      </w:r>
      <w:r w:rsidRPr="00BB5DE1">
        <w:rPr>
          <w:rFonts w:asciiTheme="minorHAnsi" w:hAnsiTheme="minorHAnsi" w:cstheme="minorHAnsi"/>
          <w:sz w:val="24"/>
          <w:szCs w:val="24"/>
        </w:rPr>
        <w:t>)”.</w:t>
      </w:r>
    </w:p>
    <w:p w14:paraId="4D4FFE82"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10E3A03D" w14:textId="074765A1" w:rsidR="000732A2" w:rsidRPr="00BB5DE1" w:rsidRDefault="00284BDB" w:rsidP="001A57FB">
      <w:pPr>
        <w:pStyle w:val="ListParagraph"/>
        <w:numPr>
          <w:ilvl w:val="0"/>
          <w:numId w:val="9"/>
        </w:numPr>
        <w:tabs>
          <w:tab w:val="left" w:pos="567"/>
        </w:tabs>
        <w:spacing w:line="276" w:lineRule="auto"/>
        <w:ind w:left="0" w:right="0" w:firstLine="0"/>
        <w:contextualSpacing/>
        <w:rPr>
          <w:rFonts w:asciiTheme="minorHAnsi" w:hAnsiTheme="minorHAnsi" w:cstheme="minorHAnsi"/>
          <w:sz w:val="24"/>
          <w:szCs w:val="24"/>
        </w:rPr>
      </w:pPr>
      <w:r w:rsidRPr="00BB5DE1">
        <w:rPr>
          <w:rFonts w:asciiTheme="minorHAnsi" w:hAnsiTheme="minorHAnsi" w:cstheme="minorHAnsi"/>
          <w:sz w:val="24"/>
          <w:szCs w:val="24"/>
        </w:rPr>
        <w:t xml:space="preserve">That, therefore, the plaintiffs cannot complain that (i) the implementation of the regulations of Legal Notice 36 of 2018 which led the Planning Authority to issue enforcement notice 68/18; or (ii) the execution of the same enforcement notice on the part of the Authority through the appropriate enforcement action, where the illegal billboard in question was removed; stand for “unjustified, disproportionate and unnecessary interference” in the exercise of their right </w:t>
      </w:r>
      <w:r w:rsidR="001A57FB">
        <w:rPr>
          <w:rFonts w:asciiTheme="minorHAnsi" w:hAnsiTheme="minorHAnsi" w:cstheme="minorHAnsi"/>
          <w:sz w:val="24"/>
          <w:szCs w:val="24"/>
        </w:rPr>
        <w:t>to</w:t>
      </w:r>
      <w:r w:rsidRPr="00BB5DE1">
        <w:rPr>
          <w:rFonts w:asciiTheme="minorHAnsi" w:hAnsiTheme="minorHAnsi" w:cstheme="minorHAnsi"/>
          <w:sz w:val="24"/>
          <w:szCs w:val="24"/>
        </w:rPr>
        <w:t xml:space="preserve"> freedom of expression.</w:t>
      </w:r>
      <w:r w:rsidR="00A648EF" w:rsidRPr="00BB5DE1">
        <w:rPr>
          <w:rFonts w:asciiTheme="minorHAnsi" w:hAnsiTheme="minorHAnsi" w:cstheme="minorHAnsi"/>
          <w:sz w:val="24"/>
          <w:szCs w:val="24"/>
        </w:rPr>
        <w:t xml:space="preserve"> </w:t>
      </w:r>
      <w:r w:rsidRPr="00BB5DE1">
        <w:rPr>
          <w:rFonts w:asciiTheme="minorHAnsi" w:hAnsiTheme="minorHAnsi" w:cstheme="minorHAnsi"/>
          <w:sz w:val="24"/>
          <w:szCs w:val="24"/>
        </w:rPr>
        <w:t xml:space="preserve">The deduced motive in this case is not the plaintiffs’ fundamental right to deliver their message in a legal manner, but the plaintiffs’ right to deliver this message without any restrictions </w:t>
      </w:r>
      <w:r w:rsidRPr="001A57FB">
        <w:rPr>
          <w:rFonts w:asciiTheme="minorHAnsi" w:hAnsiTheme="minorHAnsi" w:cstheme="minorHAnsi"/>
          <w:i/>
          <w:iCs/>
          <w:sz w:val="24"/>
          <w:szCs w:val="24"/>
        </w:rPr>
        <w:t>inter alia</w:t>
      </w:r>
      <w:r w:rsidRPr="00BB5DE1">
        <w:rPr>
          <w:rFonts w:asciiTheme="minorHAnsi" w:hAnsiTheme="minorHAnsi" w:cstheme="minorHAnsi"/>
          <w:sz w:val="24"/>
          <w:szCs w:val="24"/>
        </w:rPr>
        <w:t xml:space="preserve"> by means of the billboard which they had mounted without permission.</w:t>
      </w:r>
    </w:p>
    <w:p w14:paraId="078703EE" w14:textId="77777777" w:rsidR="000732A2" w:rsidRPr="00BB5DE1" w:rsidRDefault="000732A2" w:rsidP="000B2171">
      <w:pPr>
        <w:spacing w:line="276" w:lineRule="auto"/>
        <w:contextualSpacing/>
        <w:jc w:val="both"/>
        <w:rPr>
          <w:rFonts w:asciiTheme="minorHAnsi" w:hAnsiTheme="minorHAnsi" w:cstheme="minorHAnsi"/>
          <w:sz w:val="24"/>
          <w:szCs w:val="24"/>
        </w:rPr>
        <w:sectPr w:rsidR="000732A2" w:rsidRPr="00BB5DE1" w:rsidSect="00A06E34">
          <w:pgSz w:w="11910" w:h="16840"/>
          <w:pgMar w:top="1440" w:right="2880" w:bottom="1440" w:left="2880" w:header="715" w:footer="732" w:gutter="0"/>
          <w:cols w:space="720"/>
          <w:docGrid w:linePitch="299"/>
        </w:sectPr>
      </w:pPr>
    </w:p>
    <w:p w14:paraId="61AE64AD"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7A5928EB"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4983CB0A"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60110849"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0877C791" w14:textId="77777777" w:rsidR="000732A2" w:rsidRPr="00BB5DE1" w:rsidRDefault="00284BDB" w:rsidP="001A57FB">
      <w:pPr>
        <w:pStyle w:val="ListParagraph"/>
        <w:numPr>
          <w:ilvl w:val="0"/>
          <w:numId w:val="9"/>
        </w:numPr>
        <w:tabs>
          <w:tab w:val="left" w:pos="567"/>
        </w:tabs>
        <w:spacing w:line="276" w:lineRule="auto"/>
        <w:ind w:left="0" w:right="0" w:firstLine="0"/>
        <w:contextualSpacing/>
        <w:rPr>
          <w:rFonts w:asciiTheme="minorHAnsi" w:hAnsiTheme="minorHAnsi" w:cstheme="minorHAnsi"/>
          <w:sz w:val="24"/>
          <w:szCs w:val="24"/>
        </w:rPr>
      </w:pPr>
      <w:r w:rsidRPr="00BB5DE1">
        <w:rPr>
          <w:rFonts w:asciiTheme="minorHAnsi" w:hAnsiTheme="minorHAnsi" w:cstheme="minorHAnsi"/>
          <w:sz w:val="24"/>
          <w:szCs w:val="24"/>
        </w:rPr>
        <w:t>The plaintiffs’ “right” to deliver their message specifically by means of a billboard, without any restrictions and even against the law, is neither a sacred right under the Constitution nor under the Convention. Such conduct is unacceptable, punishable, and certainly not protected by the Law. Therefore, every action taken by the Authority to stop the illegality carried out by the plaintiffs does not amount, in any way, to a violation of Article 41 of the Constitution of Malta or of Article 10 of the European Convention on the Protection of Human Rights and Fundamental Freedoms (as incorporated in the European Convention Act Cap. 319 of the Laws of Malta).</w:t>
      </w:r>
    </w:p>
    <w:p w14:paraId="762FC07E"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20F8922B" w14:textId="24B79AE0" w:rsidR="000732A2" w:rsidRPr="00BB5DE1" w:rsidRDefault="00284BDB" w:rsidP="001A57FB">
      <w:pPr>
        <w:pStyle w:val="ListParagraph"/>
        <w:numPr>
          <w:ilvl w:val="0"/>
          <w:numId w:val="9"/>
        </w:numPr>
        <w:tabs>
          <w:tab w:val="left" w:pos="567"/>
        </w:tabs>
        <w:spacing w:line="276" w:lineRule="auto"/>
        <w:ind w:left="0" w:right="0" w:firstLine="0"/>
        <w:contextualSpacing/>
        <w:rPr>
          <w:rFonts w:asciiTheme="minorHAnsi" w:hAnsiTheme="minorHAnsi" w:cstheme="minorHAnsi"/>
          <w:sz w:val="24"/>
          <w:szCs w:val="24"/>
        </w:rPr>
      </w:pPr>
      <w:r w:rsidRPr="00BB5DE1">
        <w:rPr>
          <w:rFonts w:asciiTheme="minorHAnsi" w:hAnsiTheme="minorHAnsi" w:cstheme="minorHAnsi"/>
          <w:sz w:val="24"/>
          <w:szCs w:val="24"/>
        </w:rPr>
        <w:t>Moreover, for all the reasons which have already been explained in this reply, no remedy - including that of payment of compensation - should be granted to the plaintiffs for their clearly illegal conduct. Once again, reference is made to the Authority’s reply to the official letter which was filed by the plaintiffs on 16 April 2018. That which was stated in this reply — which the plaintiffs described as imperious content - is nothing other than a reflection of the principles expressed by the Constitutional Court in the judgement in the names ‘</w:t>
      </w:r>
      <w:r w:rsidRPr="001A57FB">
        <w:rPr>
          <w:rFonts w:asciiTheme="minorHAnsi" w:hAnsiTheme="minorHAnsi" w:cstheme="minorHAnsi"/>
          <w:b/>
          <w:sz w:val="24"/>
          <w:szCs w:val="24"/>
        </w:rPr>
        <w:t xml:space="preserve">John and Helen, the </w:t>
      </w:r>
      <w:r w:rsidR="001A57FB">
        <w:rPr>
          <w:rFonts w:asciiTheme="minorHAnsi" w:hAnsiTheme="minorHAnsi" w:cstheme="minorHAnsi"/>
          <w:b/>
          <w:sz w:val="24"/>
          <w:szCs w:val="24"/>
        </w:rPr>
        <w:t xml:space="preserve">Vella </w:t>
      </w:r>
      <w:r w:rsidRPr="001A57FB">
        <w:rPr>
          <w:rFonts w:asciiTheme="minorHAnsi" w:hAnsiTheme="minorHAnsi" w:cstheme="minorHAnsi"/>
          <w:b/>
          <w:sz w:val="24"/>
          <w:szCs w:val="24"/>
        </w:rPr>
        <w:t>spouses</w:t>
      </w:r>
      <w:r w:rsidR="001A57FB">
        <w:rPr>
          <w:rFonts w:asciiTheme="minorHAnsi" w:hAnsiTheme="minorHAnsi" w:cstheme="minorHAnsi"/>
          <w:b/>
          <w:sz w:val="24"/>
          <w:szCs w:val="24"/>
        </w:rPr>
        <w:t xml:space="preserve"> </w:t>
      </w:r>
      <w:r w:rsidRPr="001A57FB">
        <w:rPr>
          <w:rFonts w:asciiTheme="minorHAnsi" w:hAnsiTheme="minorHAnsi" w:cstheme="minorHAnsi"/>
          <w:b/>
          <w:sz w:val="24"/>
          <w:szCs w:val="24"/>
        </w:rPr>
        <w:t xml:space="preserve">and GV Gozo Developments Limited vs </w:t>
      </w:r>
      <w:r w:rsidR="001A57FB">
        <w:rPr>
          <w:rFonts w:asciiTheme="minorHAnsi" w:hAnsiTheme="minorHAnsi" w:cstheme="minorHAnsi"/>
          <w:b/>
          <w:sz w:val="24"/>
          <w:szCs w:val="24"/>
        </w:rPr>
        <w:t>T</w:t>
      </w:r>
      <w:r w:rsidRPr="001A57FB">
        <w:rPr>
          <w:rFonts w:asciiTheme="minorHAnsi" w:hAnsiTheme="minorHAnsi" w:cstheme="minorHAnsi"/>
          <w:b/>
          <w:sz w:val="24"/>
          <w:szCs w:val="24"/>
        </w:rPr>
        <w:t>he Commissioner of Lands et</w:t>
      </w:r>
      <w:r w:rsidRPr="00BB5DE1">
        <w:rPr>
          <w:rFonts w:asciiTheme="minorHAnsi" w:hAnsiTheme="minorHAnsi" w:cstheme="minorHAnsi"/>
          <w:sz w:val="24"/>
          <w:szCs w:val="24"/>
        </w:rPr>
        <w:t xml:space="preserve">’ (decided by the Constitutional Court on 24 April 2015) where it was stated that </w:t>
      </w:r>
      <w:r w:rsidRPr="00BB5DE1">
        <w:rPr>
          <w:rFonts w:asciiTheme="minorHAnsi" w:hAnsiTheme="minorHAnsi" w:cstheme="minorHAnsi"/>
          <w:sz w:val="24"/>
          <w:szCs w:val="24"/>
          <w:u w:val="single"/>
        </w:rPr>
        <w:t>whoever gains an advantage by carrying out an illegality cannot expect the law to grant them a remedy</w:t>
      </w:r>
      <w:r w:rsidRPr="00BB5DE1">
        <w:rPr>
          <w:rFonts w:asciiTheme="minorHAnsi" w:hAnsiTheme="minorHAnsi" w:cstheme="minorHAnsi"/>
          <w:sz w:val="24"/>
          <w:szCs w:val="24"/>
        </w:rPr>
        <w:t>.</w:t>
      </w:r>
      <w:r w:rsidRPr="001A57FB">
        <w:rPr>
          <w:rFonts w:asciiTheme="minorHAnsi" w:hAnsiTheme="minorHAnsi" w:cstheme="minorHAnsi"/>
          <w:sz w:val="24"/>
          <w:szCs w:val="24"/>
          <w:u w:val="single"/>
        </w:rPr>
        <w:t xml:space="preserve"> “This is a principle of public order, to overcome the mentality that you would benefit from “securing” the gains by</w:t>
      </w:r>
    </w:p>
    <w:p w14:paraId="7B0C40C7" w14:textId="77777777" w:rsidR="000732A2" w:rsidRPr="00BB5DE1" w:rsidRDefault="000732A2" w:rsidP="000B2171">
      <w:pPr>
        <w:spacing w:line="276" w:lineRule="auto"/>
        <w:contextualSpacing/>
        <w:jc w:val="both"/>
        <w:rPr>
          <w:rFonts w:asciiTheme="minorHAnsi" w:hAnsiTheme="minorHAnsi" w:cstheme="minorHAnsi"/>
          <w:sz w:val="24"/>
          <w:szCs w:val="24"/>
        </w:rPr>
        <w:sectPr w:rsidR="000732A2" w:rsidRPr="00BB5DE1" w:rsidSect="00A06E34">
          <w:pgSz w:w="11910" w:h="16840"/>
          <w:pgMar w:top="1440" w:right="2880" w:bottom="1440" w:left="2880" w:header="715" w:footer="732" w:gutter="0"/>
          <w:cols w:space="720"/>
          <w:docGrid w:linePitch="299"/>
        </w:sectPr>
      </w:pPr>
    </w:p>
    <w:p w14:paraId="201E053C"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3ABB9ADA"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4A305EAF" w14:textId="77777777" w:rsidR="000732A2" w:rsidRPr="00BB5DE1" w:rsidRDefault="00284BDB" w:rsidP="000B2171">
      <w:pPr>
        <w:pStyle w:val="BodyText"/>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u w:val="single"/>
        </w:rPr>
        <w:t>breaking the law in order that maybe eventually the illegality would be sanctioned, a mentality which rewards those who break the law and punishes those who try to protect it in all matters”</w:t>
      </w:r>
      <w:r w:rsidRPr="00BB5DE1">
        <w:rPr>
          <w:rFonts w:asciiTheme="minorHAnsi" w:hAnsiTheme="minorHAnsi" w:cstheme="minorHAnsi"/>
          <w:sz w:val="24"/>
          <w:szCs w:val="24"/>
        </w:rPr>
        <w:t xml:space="preserve"> -</w:t>
      </w:r>
    </w:p>
    <w:p w14:paraId="3CAD2FF9"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5B163979" w14:textId="77777777" w:rsidR="000732A2" w:rsidRPr="00BB5DE1" w:rsidRDefault="00284BDB" w:rsidP="000B2171">
      <w:pPr>
        <w:pStyle w:val="BodyText"/>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Therefore, all the plaintiffs’ requests do not merit to be received and should be denied, with costs against them, whereby this Honourable Court should declare the plaintiffs’ action simply as a frivolous one.</w:t>
      </w:r>
    </w:p>
    <w:p w14:paraId="7EA7C4E0"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0538B120" w14:textId="269E731E" w:rsidR="000732A2" w:rsidRPr="00BB5DE1" w:rsidRDefault="00284BDB" w:rsidP="000B2171">
      <w:pPr>
        <w:pStyle w:val="BodyText"/>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 xml:space="preserve">Having seen all the minutes of the sittings including those of Tuesday, 4 June 2019 where, when the application was called, the parties’ defence counsels appeared. Thereby appeared Dr Peter Caruana </w:t>
      </w:r>
      <w:proofErr w:type="spellStart"/>
      <w:r w:rsidRPr="00BB5DE1">
        <w:rPr>
          <w:rFonts w:asciiTheme="minorHAnsi" w:hAnsiTheme="minorHAnsi" w:cstheme="minorHAnsi"/>
          <w:sz w:val="24"/>
          <w:szCs w:val="24"/>
        </w:rPr>
        <w:t>Galizia</w:t>
      </w:r>
      <w:proofErr w:type="spellEnd"/>
      <w:r w:rsidRPr="00BB5DE1">
        <w:rPr>
          <w:rFonts w:asciiTheme="minorHAnsi" w:hAnsiTheme="minorHAnsi" w:cstheme="minorHAnsi"/>
          <w:sz w:val="24"/>
          <w:szCs w:val="24"/>
        </w:rPr>
        <w:t xml:space="preserve">, and Oliver </w:t>
      </w:r>
      <w:proofErr w:type="spellStart"/>
      <w:r w:rsidRPr="00BB5DE1">
        <w:rPr>
          <w:rFonts w:asciiTheme="minorHAnsi" w:hAnsiTheme="minorHAnsi" w:cstheme="minorHAnsi"/>
          <w:sz w:val="24"/>
          <w:szCs w:val="24"/>
        </w:rPr>
        <w:t>Magro</w:t>
      </w:r>
      <w:proofErr w:type="spellEnd"/>
      <w:r w:rsidRPr="00BB5DE1">
        <w:rPr>
          <w:rFonts w:asciiTheme="minorHAnsi" w:hAnsiTheme="minorHAnsi" w:cstheme="minorHAnsi"/>
          <w:sz w:val="24"/>
          <w:szCs w:val="24"/>
        </w:rPr>
        <w:t xml:space="preserve"> as the Planning Authority’s representative. The Court heard the pleading of Dr Therese </w:t>
      </w:r>
      <w:proofErr w:type="spellStart"/>
      <w:r w:rsidRPr="00BB5DE1">
        <w:rPr>
          <w:rFonts w:asciiTheme="minorHAnsi" w:hAnsiTheme="minorHAnsi" w:cstheme="minorHAnsi"/>
          <w:sz w:val="24"/>
          <w:szCs w:val="24"/>
        </w:rPr>
        <w:t>Comodini</w:t>
      </w:r>
      <w:proofErr w:type="spellEnd"/>
      <w:r w:rsidRPr="00BB5DE1">
        <w:rPr>
          <w:rFonts w:asciiTheme="minorHAnsi" w:hAnsiTheme="minorHAnsi" w:cstheme="minorHAnsi"/>
          <w:sz w:val="24"/>
          <w:szCs w:val="24"/>
        </w:rPr>
        <w:t xml:space="preserve"> Cachia and of Dr Ian Borg, wh</w:t>
      </w:r>
      <w:r w:rsidR="001A57FB">
        <w:rPr>
          <w:rFonts w:asciiTheme="minorHAnsi" w:hAnsiTheme="minorHAnsi" w:cstheme="minorHAnsi"/>
          <w:sz w:val="24"/>
          <w:szCs w:val="24"/>
        </w:rPr>
        <w:t>ereby the</w:t>
      </w:r>
      <w:r w:rsidRPr="00BB5DE1">
        <w:rPr>
          <w:rFonts w:asciiTheme="minorHAnsi" w:hAnsiTheme="minorHAnsi" w:cstheme="minorHAnsi"/>
          <w:sz w:val="24"/>
          <w:szCs w:val="24"/>
        </w:rPr>
        <w:t xml:space="preserve"> pleading was recorded on the electronic system. The case was deferred for judgement to 16 July 2019 at 9.30 a.m.</w:t>
      </w:r>
    </w:p>
    <w:p w14:paraId="6AEFD3E4"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0DA0C5AC" w14:textId="77777777" w:rsidR="000732A2" w:rsidRPr="00BB5DE1" w:rsidRDefault="00284BDB" w:rsidP="000B2171">
      <w:pPr>
        <w:pStyle w:val="BodyText"/>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Having taken cognizance of the evidence provided.</w:t>
      </w:r>
    </w:p>
    <w:p w14:paraId="6BCC0410"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0CC4DCF1" w14:textId="77777777" w:rsidR="000732A2" w:rsidRPr="001A57FB" w:rsidRDefault="00284BDB" w:rsidP="001A57FB">
      <w:pPr>
        <w:pStyle w:val="ListParagraph"/>
        <w:numPr>
          <w:ilvl w:val="0"/>
          <w:numId w:val="12"/>
        </w:numPr>
        <w:tabs>
          <w:tab w:val="left" w:pos="567"/>
        </w:tabs>
        <w:spacing w:line="276" w:lineRule="auto"/>
        <w:ind w:left="0" w:right="0" w:firstLine="0"/>
        <w:contextualSpacing/>
        <w:rPr>
          <w:rFonts w:asciiTheme="minorHAnsi" w:hAnsiTheme="minorHAnsi" w:cstheme="minorHAnsi"/>
          <w:b/>
          <w:bCs/>
          <w:sz w:val="24"/>
          <w:szCs w:val="24"/>
        </w:rPr>
      </w:pPr>
      <w:r w:rsidRPr="001A57FB">
        <w:rPr>
          <w:rFonts w:asciiTheme="minorHAnsi" w:hAnsiTheme="minorHAnsi" w:cstheme="minorHAnsi"/>
          <w:b/>
          <w:bCs/>
          <w:sz w:val="24"/>
          <w:szCs w:val="24"/>
          <w:u w:val="thick"/>
        </w:rPr>
        <w:t>CONSIDERATIONS</w:t>
      </w:r>
    </w:p>
    <w:p w14:paraId="775CB83A"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1ED1A985" w14:textId="5856029C" w:rsidR="000732A2" w:rsidRPr="00BB5DE1" w:rsidRDefault="00284BDB" w:rsidP="000B2171">
      <w:pPr>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 xml:space="preserve">That in this case, the plaintiffs are requesting the protection of their right </w:t>
      </w:r>
      <w:r w:rsidR="001A57FB">
        <w:rPr>
          <w:rFonts w:asciiTheme="minorHAnsi" w:hAnsiTheme="minorHAnsi" w:cstheme="minorHAnsi"/>
          <w:sz w:val="24"/>
          <w:szCs w:val="24"/>
        </w:rPr>
        <w:t>to</w:t>
      </w:r>
      <w:r w:rsidRPr="00BB5DE1">
        <w:rPr>
          <w:rFonts w:asciiTheme="minorHAnsi" w:hAnsiTheme="minorHAnsi" w:cstheme="minorHAnsi"/>
          <w:sz w:val="24"/>
          <w:szCs w:val="24"/>
        </w:rPr>
        <w:t xml:space="preserve"> freedom of expression, as protected </w:t>
      </w:r>
      <w:r w:rsidRPr="00BB5DE1">
        <w:rPr>
          <w:rFonts w:asciiTheme="minorHAnsi" w:hAnsiTheme="minorHAnsi" w:cstheme="minorHAnsi"/>
          <w:bCs/>
          <w:sz w:val="24"/>
          <w:szCs w:val="24"/>
        </w:rPr>
        <w:t xml:space="preserve">through </w:t>
      </w:r>
      <w:r w:rsidRPr="001A57FB">
        <w:rPr>
          <w:rFonts w:asciiTheme="minorHAnsi" w:hAnsiTheme="minorHAnsi" w:cstheme="minorHAnsi"/>
          <w:b/>
          <w:sz w:val="24"/>
          <w:szCs w:val="24"/>
        </w:rPr>
        <w:t>Article 10 of the European Convention on the Protection of Human Rights</w:t>
      </w:r>
      <w:r w:rsidRPr="00BB5DE1">
        <w:rPr>
          <w:rFonts w:asciiTheme="minorHAnsi" w:hAnsiTheme="minorHAnsi" w:cstheme="minorHAnsi"/>
          <w:sz w:val="24"/>
          <w:szCs w:val="24"/>
        </w:rPr>
        <w:t>, forming part of the laws of Malta through the European Convention Act (</w:t>
      </w:r>
      <w:r w:rsidRPr="001A57FB">
        <w:rPr>
          <w:rFonts w:asciiTheme="minorHAnsi" w:hAnsiTheme="minorHAnsi" w:cstheme="minorHAnsi"/>
          <w:b/>
          <w:sz w:val="24"/>
          <w:szCs w:val="24"/>
        </w:rPr>
        <w:t>Cap.</w:t>
      </w:r>
      <w:r w:rsidR="00A648EF" w:rsidRPr="001A57FB">
        <w:rPr>
          <w:rFonts w:asciiTheme="minorHAnsi" w:hAnsiTheme="minorHAnsi" w:cstheme="minorHAnsi"/>
          <w:b/>
          <w:sz w:val="24"/>
          <w:szCs w:val="24"/>
        </w:rPr>
        <w:t xml:space="preserve"> </w:t>
      </w:r>
      <w:r w:rsidRPr="001A57FB">
        <w:rPr>
          <w:rFonts w:asciiTheme="minorHAnsi" w:hAnsiTheme="minorHAnsi" w:cstheme="minorHAnsi"/>
          <w:b/>
          <w:sz w:val="24"/>
          <w:szCs w:val="24"/>
        </w:rPr>
        <w:t>319 of the Laws of Malta</w:t>
      </w:r>
      <w:r w:rsidRPr="00BB5DE1">
        <w:rPr>
          <w:rFonts w:asciiTheme="minorHAnsi" w:hAnsiTheme="minorHAnsi" w:cstheme="minorHAnsi"/>
          <w:sz w:val="24"/>
          <w:szCs w:val="24"/>
        </w:rPr>
        <w:t>), hereinafter referred to as “</w:t>
      </w:r>
      <w:r w:rsidRPr="001A57FB">
        <w:rPr>
          <w:rFonts w:asciiTheme="minorHAnsi" w:hAnsiTheme="minorHAnsi" w:cstheme="minorHAnsi"/>
          <w:b/>
          <w:sz w:val="24"/>
          <w:szCs w:val="24"/>
        </w:rPr>
        <w:t>The Convention</w:t>
      </w:r>
      <w:r w:rsidRPr="00BB5DE1">
        <w:rPr>
          <w:rFonts w:asciiTheme="minorHAnsi" w:hAnsiTheme="minorHAnsi" w:cstheme="minorHAnsi"/>
          <w:sz w:val="24"/>
          <w:szCs w:val="24"/>
        </w:rPr>
        <w:t xml:space="preserve">”, as well as through </w:t>
      </w:r>
      <w:r w:rsidRPr="001A57FB">
        <w:rPr>
          <w:rFonts w:asciiTheme="minorHAnsi" w:hAnsiTheme="minorHAnsi" w:cstheme="minorHAnsi"/>
          <w:b/>
          <w:sz w:val="24"/>
          <w:szCs w:val="24"/>
        </w:rPr>
        <w:t>Article 41 of the Constitution of</w:t>
      </w:r>
    </w:p>
    <w:p w14:paraId="6C611780" w14:textId="77777777" w:rsidR="000732A2" w:rsidRPr="00BB5DE1" w:rsidRDefault="000732A2" w:rsidP="000B2171">
      <w:pPr>
        <w:spacing w:line="276" w:lineRule="auto"/>
        <w:contextualSpacing/>
        <w:jc w:val="both"/>
        <w:rPr>
          <w:rFonts w:asciiTheme="minorHAnsi" w:hAnsiTheme="minorHAnsi" w:cstheme="minorHAnsi"/>
          <w:sz w:val="24"/>
          <w:szCs w:val="24"/>
        </w:rPr>
        <w:sectPr w:rsidR="000732A2" w:rsidRPr="00BB5DE1" w:rsidSect="00A06E34">
          <w:pgSz w:w="11910" w:h="16840"/>
          <w:pgMar w:top="1440" w:right="2880" w:bottom="1440" w:left="2880" w:header="715" w:footer="732" w:gutter="0"/>
          <w:cols w:space="720"/>
          <w:docGrid w:linePitch="299"/>
        </w:sectPr>
      </w:pPr>
    </w:p>
    <w:p w14:paraId="63CF6E94"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27D1FEF5"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3E2EB2A7" w14:textId="5B45BB4D" w:rsidR="000732A2" w:rsidRPr="00BB5DE1" w:rsidRDefault="00284BDB" w:rsidP="000B2171">
      <w:pPr>
        <w:pStyle w:val="BodyText"/>
        <w:spacing w:line="276" w:lineRule="auto"/>
        <w:contextualSpacing/>
        <w:jc w:val="both"/>
        <w:rPr>
          <w:rFonts w:asciiTheme="minorHAnsi" w:hAnsiTheme="minorHAnsi" w:cstheme="minorHAnsi"/>
          <w:sz w:val="24"/>
          <w:szCs w:val="24"/>
        </w:rPr>
      </w:pPr>
      <w:r w:rsidRPr="001A57FB">
        <w:rPr>
          <w:rFonts w:asciiTheme="minorHAnsi" w:hAnsiTheme="minorHAnsi" w:cstheme="minorHAnsi"/>
          <w:b/>
          <w:sz w:val="24"/>
          <w:szCs w:val="24"/>
        </w:rPr>
        <w:t>Malta</w:t>
      </w:r>
      <w:r w:rsidRPr="00BB5DE1">
        <w:rPr>
          <w:rFonts w:asciiTheme="minorHAnsi" w:hAnsiTheme="minorHAnsi" w:cstheme="minorHAnsi"/>
          <w:sz w:val="24"/>
          <w:szCs w:val="24"/>
        </w:rPr>
        <w:t>, hereinafter referred to as “</w:t>
      </w:r>
      <w:r w:rsidRPr="001A57FB">
        <w:rPr>
          <w:rFonts w:asciiTheme="minorHAnsi" w:hAnsiTheme="minorHAnsi" w:cstheme="minorHAnsi"/>
          <w:b/>
          <w:sz w:val="24"/>
          <w:szCs w:val="24"/>
        </w:rPr>
        <w:t>The Constitution</w:t>
      </w:r>
      <w:r w:rsidRPr="00BB5DE1">
        <w:rPr>
          <w:rFonts w:asciiTheme="minorHAnsi" w:hAnsiTheme="minorHAnsi" w:cstheme="minorHAnsi"/>
          <w:sz w:val="24"/>
          <w:szCs w:val="24"/>
        </w:rPr>
        <w:t xml:space="preserve">”. This is because a banner which they had hung onto the facade of a private building in </w:t>
      </w:r>
      <w:r w:rsidR="00A648EF" w:rsidRPr="00BB5DE1">
        <w:rPr>
          <w:rFonts w:asciiTheme="minorHAnsi" w:hAnsiTheme="minorHAnsi" w:cstheme="minorHAnsi"/>
          <w:sz w:val="24"/>
          <w:szCs w:val="24"/>
        </w:rPr>
        <w:t>Valletta</w:t>
      </w:r>
      <w:r w:rsidRPr="00BB5DE1">
        <w:rPr>
          <w:rFonts w:asciiTheme="minorHAnsi" w:hAnsiTheme="minorHAnsi" w:cstheme="minorHAnsi"/>
          <w:sz w:val="24"/>
          <w:szCs w:val="24"/>
        </w:rPr>
        <w:t xml:space="preserve"> had been removed, twice over. They maintain that there was disproportionate interference which was </w:t>
      </w:r>
      <w:r w:rsidR="00782748">
        <w:rPr>
          <w:rFonts w:asciiTheme="minorHAnsi" w:hAnsiTheme="minorHAnsi" w:cstheme="minorHAnsi"/>
          <w:sz w:val="24"/>
          <w:szCs w:val="24"/>
        </w:rPr>
        <w:t xml:space="preserve">not </w:t>
      </w:r>
      <w:r w:rsidRPr="00BB5DE1">
        <w:rPr>
          <w:rFonts w:asciiTheme="minorHAnsi" w:hAnsiTheme="minorHAnsi" w:cstheme="minorHAnsi"/>
          <w:sz w:val="24"/>
          <w:szCs w:val="24"/>
        </w:rPr>
        <w:t xml:space="preserve">reasonably justified or necessary in a democratic </w:t>
      </w:r>
      <w:r w:rsidR="00A648EF" w:rsidRPr="00BB5DE1">
        <w:rPr>
          <w:rFonts w:asciiTheme="minorHAnsi" w:hAnsiTheme="minorHAnsi" w:cstheme="minorHAnsi"/>
          <w:sz w:val="24"/>
          <w:szCs w:val="24"/>
        </w:rPr>
        <w:t>society when</w:t>
      </w:r>
      <w:r w:rsidRPr="00BB5DE1">
        <w:rPr>
          <w:rFonts w:asciiTheme="minorHAnsi" w:hAnsiTheme="minorHAnsi" w:cstheme="minorHAnsi"/>
          <w:sz w:val="24"/>
          <w:szCs w:val="24"/>
        </w:rPr>
        <w:t xml:space="preserve"> the Planning Authority (“Authority”) ordered their removal through the application and interpretation of the relevant regulations of </w:t>
      </w:r>
      <w:r w:rsidRPr="00782748">
        <w:rPr>
          <w:rFonts w:asciiTheme="minorHAnsi" w:hAnsiTheme="minorHAnsi" w:cstheme="minorHAnsi"/>
          <w:b/>
          <w:sz w:val="24"/>
          <w:szCs w:val="24"/>
        </w:rPr>
        <w:t>Notice 36 of 2018 and of Cap. 552 of the Laws of Malta</w:t>
      </w:r>
      <w:r w:rsidRPr="00BB5DE1">
        <w:rPr>
          <w:rFonts w:asciiTheme="minorHAnsi" w:hAnsiTheme="minorHAnsi" w:cstheme="minorHAnsi"/>
          <w:sz w:val="24"/>
          <w:szCs w:val="24"/>
        </w:rPr>
        <w:t>.</w:t>
      </w:r>
    </w:p>
    <w:p w14:paraId="20888C9B"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3186EB47" w14:textId="34FF9CF4" w:rsidR="000732A2" w:rsidRPr="00BB5DE1" w:rsidRDefault="00A648EF" w:rsidP="000B2171">
      <w:pPr>
        <w:pStyle w:val="BodyText"/>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Therefore,</w:t>
      </w:r>
      <w:r w:rsidR="00284BDB" w:rsidRPr="00BB5DE1">
        <w:rPr>
          <w:rFonts w:asciiTheme="minorHAnsi" w:hAnsiTheme="minorHAnsi" w:cstheme="minorHAnsi"/>
          <w:sz w:val="24"/>
          <w:szCs w:val="24"/>
        </w:rPr>
        <w:t xml:space="preserve"> they are requesting this Court to give all the appropriate orders in order to rectify this violating conduct and to reintegrate them in their right, besides appropriate compensation for the infringement. </w:t>
      </w:r>
    </w:p>
    <w:p w14:paraId="1FFCDBE3"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1A5F3F2A" w14:textId="1812C2E6" w:rsidR="000732A2" w:rsidRPr="00BB5DE1" w:rsidRDefault="00284BDB" w:rsidP="000B2171">
      <w:pPr>
        <w:pStyle w:val="BodyText"/>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 xml:space="preserve">That the Authority opposed the request, by objecting, in the first place, that this Court should opt not to continue hearing this case in application of the </w:t>
      </w:r>
      <w:r w:rsidRPr="00782748">
        <w:rPr>
          <w:rFonts w:asciiTheme="minorHAnsi" w:hAnsiTheme="minorHAnsi" w:cstheme="minorHAnsi"/>
          <w:i/>
          <w:iCs/>
          <w:sz w:val="24"/>
          <w:szCs w:val="24"/>
        </w:rPr>
        <w:t>proviso</w:t>
      </w:r>
      <w:r w:rsidRPr="00BB5DE1">
        <w:rPr>
          <w:rFonts w:asciiTheme="minorHAnsi" w:hAnsiTheme="minorHAnsi" w:cstheme="minorHAnsi"/>
          <w:sz w:val="24"/>
          <w:szCs w:val="24"/>
        </w:rPr>
        <w:t xml:space="preserve"> of </w:t>
      </w:r>
      <w:r w:rsidRPr="00782748">
        <w:rPr>
          <w:rFonts w:asciiTheme="minorHAnsi" w:hAnsiTheme="minorHAnsi" w:cstheme="minorHAnsi"/>
          <w:b/>
          <w:sz w:val="24"/>
          <w:szCs w:val="24"/>
        </w:rPr>
        <w:t>Article 4(2) of Cap. 319</w:t>
      </w:r>
      <w:r w:rsidRPr="00BB5DE1">
        <w:rPr>
          <w:rFonts w:asciiTheme="minorHAnsi" w:hAnsiTheme="minorHAnsi" w:cstheme="minorHAnsi"/>
          <w:sz w:val="24"/>
          <w:szCs w:val="24"/>
        </w:rPr>
        <w:t xml:space="preserve"> and of </w:t>
      </w:r>
      <w:r w:rsidRPr="00782748">
        <w:rPr>
          <w:rFonts w:asciiTheme="minorHAnsi" w:hAnsiTheme="minorHAnsi" w:cstheme="minorHAnsi"/>
          <w:b/>
          <w:sz w:val="24"/>
          <w:szCs w:val="24"/>
        </w:rPr>
        <w:t>Article 46(2) of the Constitution</w:t>
      </w:r>
      <w:r w:rsidRPr="00BB5DE1">
        <w:rPr>
          <w:rFonts w:asciiTheme="minorHAnsi" w:hAnsiTheme="minorHAnsi" w:cstheme="minorHAnsi"/>
          <w:sz w:val="24"/>
          <w:szCs w:val="24"/>
        </w:rPr>
        <w:t xml:space="preserve">; and that the requests are simply frivolous and unfounded in law since in this case, the plaintiffs are claiming that they have a right to act in flagrant violation of the planning laws without any restrictions. In short, the objections in this regard are that the plaintiffs are claiming that their right </w:t>
      </w:r>
      <w:r w:rsidR="00782748">
        <w:rPr>
          <w:rFonts w:asciiTheme="minorHAnsi" w:hAnsiTheme="minorHAnsi" w:cstheme="minorHAnsi"/>
          <w:sz w:val="24"/>
          <w:szCs w:val="24"/>
        </w:rPr>
        <w:t>to</w:t>
      </w:r>
      <w:r w:rsidRPr="00BB5DE1">
        <w:rPr>
          <w:rFonts w:asciiTheme="minorHAnsi" w:hAnsiTheme="minorHAnsi" w:cstheme="minorHAnsi"/>
          <w:sz w:val="24"/>
          <w:szCs w:val="24"/>
        </w:rPr>
        <w:t xml:space="preserve"> expression should be protected without any restrictions or limitations and they are using it as a screen for the illegal conduct. It also states that the banner constitutes a </w:t>
      </w:r>
      <w:r w:rsidRPr="00782748">
        <w:rPr>
          <w:rFonts w:asciiTheme="minorHAnsi" w:hAnsiTheme="minorHAnsi" w:cstheme="minorHAnsi"/>
          <w:i/>
          <w:iCs/>
          <w:sz w:val="24"/>
          <w:szCs w:val="24"/>
        </w:rPr>
        <w:t>development</w:t>
      </w:r>
      <w:r w:rsidRPr="00BB5DE1">
        <w:rPr>
          <w:rFonts w:asciiTheme="minorHAnsi" w:hAnsiTheme="minorHAnsi" w:cstheme="minorHAnsi"/>
          <w:sz w:val="24"/>
          <w:szCs w:val="24"/>
        </w:rPr>
        <w:t xml:space="preserve"> according to the meaning given in </w:t>
      </w:r>
      <w:r w:rsidRPr="00782748">
        <w:rPr>
          <w:rFonts w:asciiTheme="minorHAnsi" w:hAnsiTheme="minorHAnsi" w:cstheme="minorHAnsi"/>
          <w:b/>
          <w:sz w:val="24"/>
          <w:szCs w:val="24"/>
        </w:rPr>
        <w:t>Article 70(2) of Cap.</w:t>
      </w:r>
      <w:r w:rsidR="00782748">
        <w:rPr>
          <w:rFonts w:asciiTheme="minorHAnsi" w:hAnsiTheme="minorHAnsi" w:cstheme="minorHAnsi"/>
          <w:b/>
          <w:sz w:val="24"/>
          <w:szCs w:val="24"/>
        </w:rPr>
        <w:t xml:space="preserve"> </w:t>
      </w:r>
      <w:r w:rsidRPr="00782748">
        <w:rPr>
          <w:rFonts w:asciiTheme="minorHAnsi" w:hAnsiTheme="minorHAnsi" w:cstheme="minorHAnsi"/>
          <w:b/>
          <w:sz w:val="24"/>
          <w:szCs w:val="24"/>
        </w:rPr>
        <w:t>552 of the Laws of Malta</w:t>
      </w:r>
      <w:r w:rsidRPr="00BB5DE1">
        <w:rPr>
          <w:rFonts w:asciiTheme="minorHAnsi" w:hAnsiTheme="minorHAnsi" w:cstheme="minorHAnsi"/>
          <w:sz w:val="24"/>
          <w:szCs w:val="24"/>
        </w:rPr>
        <w:t xml:space="preserve"> and it was mounted without the plaintiffs requesting the required permit. </w:t>
      </w:r>
      <w:r w:rsidR="00A648EF" w:rsidRPr="00BB5DE1">
        <w:rPr>
          <w:rFonts w:asciiTheme="minorHAnsi" w:hAnsiTheme="minorHAnsi" w:cstheme="minorHAnsi"/>
          <w:sz w:val="24"/>
          <w:szCs w:val="24"/>
        </w:rPr>
        <w:t>Therefore,</w:t>
      </w:r>
      <w:r w:rsidRPr="00BB5DE1">
        <w:rPr>
          <w:rFonts w:asciiTheme="minorHAnsi" w:hAnsiTheme="minorHAnsi" w:cstheme="minorHAnsi"/>
          <w:sz w:val="24"/>
          <w:szCs w:val="24"/>
        </w:rPr>
        <w:t xml:space="preserve"> the Authority simply acted in the execution of its legal obligation.</w:t>
      </w:r>
    </w:p>
    <w:p w14:paraId="5306F8BC" w14:textId="77777777" w:rsidR="000732A2" w:rsidRPr="00BB5DE1" w:rsidRDefault="000732A2" w:rsidP="000B2171">
      <w:pPr>
        <w:spacing w:line="276" w:lineRule="auto"/>
        <w:contextualSpacing/>
        <w:jc w:val="both"/>
        <w:rPr>
          <w:rFonts w:asciiTheme="minorHAnsi" w:hAnsiTheme="minorHAnsi" w:cstheme="minorHAnsi"/>
          <w:sz w:val="24"/>
          <w:szCs w:val="24"/>
        </w:rPr>
        <w:sectPr w:rsidR="000732A2" w:rsidRPr="00BB5DE1" w:rsidSect="00A06E34">
          <w:pgSz w:w="11910" w:h="16840"/>
          <w:pgMar w:top="1440" w:right="2880" w:bottom="1440" w:left="2880" w:header="715" w:footer="732" w:gutter="0"/>
          <w:cols w:space="720"/>
          <w:docGrid w:linePitch="299"/>
        </w:sectPr>
      </w:pPr>
    </w:p>
    <w:p w14:paraId="4D813344"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709891EA"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2822B286"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5627838A"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44EE1C33" w14:textId="77777777" w:rsidR="000732A2" w:rsidRPr="00782748" w:rsidRDefault="00284BDB" w:rsidP="000B2171">
      <w:pPr>
        <w:pStyle w:val="Heading1"/>
        <w:spacing w:line="276" w:lineRule="auto"/>
        <w:ind w:left="0"/>
        <w:contextualSpacing/>
        <w:rPr>
          <w:rFonts w:asciiTheme="minorHAnsi" w:hAnsiTheme="minorHAnsi" w:cstheme="minorHAnsi"/>
          <w:bCs w:val="0"/>
          <w:sz w:val="24"/>
          <w:szCs w:val="24"/>
        </w:rPr>
      </w:pPr>
      <w:r w:rsidRPr="00782748">
        <w:rPr>
          <w:rFonts w:asciiTheme="minorHAnsi" w:hAnsiTheme="minorHAnsi" w:cstheme="minorHAnsi"/>
          <w:bCs w:val="0"/>
          <w:sz w:val="24"/>
          <w:szCs w:val="24"/>
        </w:rPr>
        <w:t>FACTS WHICH EMERGE FROM THE ACTS</w:t>
      </w:r>
    </w:p>
    <w:p w14:paraId="7DBCACE9"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4A42656C" w14:textId="77777777" w:rsidR="000732A2" w:rsidRPr="00BB5DE1" w:rsidRDefault="00284BDB" w:rsidP="000B2171">
      <w:pPr>
        <w:pStyle w:val="BodyText"/>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The main facts are not contested.</w:t>
      </w:r>
    </w:p>
    <w:p w14:paraId="7039C6F5"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7392A654" w14:textId="77777777" w:rsidR="000732A2" w:rsidRPr="00BB5DE1" w:rsidRDefault="00284BDB" w:rsidP="000B2171">
      <w:pPr>
        <w:pStyle w:val="BodyText"/>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The present case refers to two banners which were mounted on a private property with the words:-</w:t>
      </w:r>
    </w:p>
    <w:p w14:paraId="5C03D222"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19A158AA" w14:textId="77777777" w:rsidR="000732A2" w:rsidRPr="00BB5DE1" w:rsidRDefault="00284BDB" w:rsidP="000B2171">
      <w:pPr>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"Why aren't Keith Schembri and Konrad Mizzi in prison, Police Commissioner?</w:t>
      </w:r>
    </w:p>
    <w:p w14:paraId="5DD34454"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0CF12ACD" w14:textId="77777777" w:rsidR="000732A2" w:rsidRPr="00BB5DE1" w:rsidRDefault="00284BDB" w:rsidP="000B2171">
      <w:pPr>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Why isn't your wife being investigated by the police, Joseph Muscat?</w:t>
      </w:r>
    </w:p>
    <w:p w14:paraId="1B03BD9C"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798DD9EB" w14:textId="77777777" w:rsidR="000732A2" w:rsidRPr="00BB5DE1" w:rsidRDefault="00284BDB" w:rsidP="000B2171">
      <w:pPr>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 xml:space="preserve">Who paid for Daphne Caruana </w:t>
      </w:r>
      <w:proofErr w:type="spellStart"/>
      <w:r w:rsidRPr="00BB5DE1">
        <w:rPr>
          <w:rFonts w:asciiTheme="minorHAnsi" w:hAnsiTheme="minorHAnsi" w:cstheme="minorHAnsi"/>
          <w:sz w:val="24"/>
          <w:szCs w:val="24"/>
        </w:rPr>
        <w:t>Galizia</w:t>
      </w:r>
      <w:proofErr w:type="spellEnd"/>
      <w:r w:rsidRPr="00BB5DE1">
        <w:rPr>
          <w:rFonts w:asciiTheme="minorHAnsi" w:hAnsiTheme="minorHAnsi" w:cstheme="minorHAnsi"/>
          <w:sz w:val="24"/>
          <w:szCs w:val="24"/>
        </w:rPr>
        <w:t xml:space="preserve"> to be blown up after she asked these questions?"</w:t>
      </w:r>
    </w:p>
    <w:p w14:paraId="51EDFAD1"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31BBF3E0" w14:textId="77777777" w:rsidR="000732A2" w:rsidRPr="00BB5DE1" w:rsidRDefault="00284BDB" w:rsidP="000B2171">
      <w:pPr>
        <w:pStyle w:val="BodyText"/>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 xml:space="preserve">The first banner was mounted on 31 March 2018 and subsequently removed on 7 April 2018 on the order of the respondent Authority after a ‘Stop and Enforcement Notice regarding Billboards and Advertisements’ was affixed to the facade of the same property dated 3 April 2018 on account of the alleged violation of the regulations of </w:t>
      </w:r>
      <w:r w:rsidRPr="00782748">
        <w:rPr>
          <w:rFonts w:asciiTheme="minorHAnsi" w:hAnsiTheme="minorHAnsi" w:cstheme="minorHAnsi"/>
          <w:b/>
          <w:sz w:val="24"/>
          <w:szCs w:val="24"/>
        </w:rPr>
        <w:t xml:space="preserve">Legal Notice 36 of 2018 </w:t>
      </w:r>
      <w:r w:rsidRPr="00BB5DE1">
        <w:rPr>
          <w:rFonts w:asciiTheme="minorHAnsi" w:hAnsiTheme="minorHAnsi" w:cstheme="minorHAnsi"/>
          <w:sz w:val="24"/>
          <w:szCs w:val="24"/>
        </w:rPr>
        <w:t>and the provisions of the development plans.</w:t>
      </w:r>
    </w:p>
    <w:p w14:paraId="1287AAF3"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79B5E632" w14:textId="6FB1F794" w:rsidR="000732A2" w:rsidRPr="00BB5DE1" w:rsidRDefault="00284BDB" w:rsidP="000B2171">
      <w:pPr>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 xml:space="preserve">The plaintiffs erected the second banner with the same message on 15 April </w:t>
      </w:r>
      <w:r w:rsidRPr="00782748">
        <w:rPr>
          <w:rFonts w:asciiTheme="minorHAnsi" w:hAnsiTheme="minorHAnsi" w:cstheme="minorHAnsi"/>
          <w:sz w:val="24"/>
          <w:szCs w:val="24"/>
          <w:highlight w:val="yellow"/>
        </w:rPr>
        <w:t>2018</w:t>
      </w:r>
      <w:r w:rsidRPr="00BB5DE1">
        <w:rPr>
          <w:rFonts w:asciiTheme="minorHAnsi" w:hAnsiTheme="minorHAnsi" w:cstheme="minorHAnsi"/>
          <w:sz w:val="24"/>
          <w:szCs w:val="24"/>
        </w:rPr>
        <w:t xml:space="preserve"> on the same private property.</w:t>
      </w:r>
      <w:r w:rsidR="00A648EF" w:rsidRPr="00BB5DE1">
        <w:rPr>
          <w:rFonts w:asciiTheme="minorHAnsi" w:hAnsiTheme="minorHAnsi" w:cstheme="minorHAnsi"/>
          <w:sz w:val="24"/>
          <w:szCs w:val="24"/>
        </w:rPr>
        <w:t xml:space="preserve"> </w:t>
      </w:r>
      <w:r w:rsidRPr="00BB5DE1">
        <w:rPr>
          <w:rFonts w:asciiTheme="minorHAnsi" w:hAnsiTheme="minorHAnsi" w:cstheme="minorHAnsi"/>
          <w:sz w:val="24"/>
          <w:szCs w:val="24"/>
        </w:rPr>
        <w:t>On the second banner, the following words were added: “This is our second banner our first got stolen.”</w:t>
      </w:r>
    </w:p>
    <w:p w14:paraId="524CF5AA" w14:textId="77777777" w:rsidR="000732A2" w:rsidRPr="00BB5DE1" w:rsidRDefault="000732A2" w:rsidP="000B2171">
      <w:pPr>
        <w:spacing w:line="276" w:lineRule="auto"/>
        <w:contextualSpacing/>
        <w:jc w:val="both"/>
        <w:rPr>
          <w:rFonts w:asciiTheme="minorHAnsi" w:hAnsiTheme="minorHAnsi" w:cstheme="minorHAnsi"/>
          <w:sz w:val="24"/>
          <w:szCs w:val="24"/>
        </w:rPr>
        <w:sectPr w:rsidR="000732A2" w:rsidRPr="00BB5DE1" w:rsidSect="00A06E34">
          <w:pgSz w:w="11910" w:h="16840"/>
          <w:pgMar w:top="1440" w:right="2880" w:bottom="1440" w:left="2880" w:header="715" w:footer="732" w:gutter="0"/>
          <w:cols w:space="720"/>
          <w:docGrid w:linePitch="299"/>
        </w:sectPr>
      </w:pPr>
    </w:p>
    <w:p w14:paraId="6D794B01"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613F53CE"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557EFC26" w14:textId="61052FAD" w:rsidR="000732A2" w:rsidRPr="00BB5DE1" w:rsidRDefault="00284BDB" w:rsidP="000B2171">
      <w:pPr>
        <w:pStyle w:val="BodyText"/>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 xml:space="preserve">This second banner was removed within a few hours by the respondent </w:t>
      </w:r>
      <w:r w:rsidR="002B40BB">
        <w:rPr>
          <w:rFonts w:asciiTheme="minorHAnsi" w:hAnsiTheme="minorHAnsi" w:cstheme="minorHAnsi"/>
          <w:sz w:val="24"/>
          <w:szCs w:val="24"/>
        </w:rPr>
        <w:t>Authority</w:t>
      </w:r>
      <w:r w:rsidRPr="00BB5DE1">
        <w:rPr>
          <w:rFonts w:asciiTheme="minorHAnsi" w:hAnsiTheme="minorHAnsi" w:cstheme="minorHAnsi"/>
          <w:sz w:val="24"/>
          <w:szCs w:val="24"/>
        </w:rPr>
        <w:t>.</w:t>
      </w:r>
    </w:p>
    <w:p w14:paraId="039C1061"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152D1329" w14:textId="3EF9CA66" w:rsidR="000732A2" w:rsidRPr="00BB5DE1" w:rsidRDefault="00284BDB" w:rsidP="000B2171">
      <w:pPr>
        <w:pStyle w:val="BodyText"/>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 xml:space="preserve">All this happened following the assassination of the journalist Daphne Caruana </w:t>
      </w:r>
      <w:proofErr w:type="spellStart"/>
      <w:r w:rsidRPr="00BB5DE1">
        <w:rPr>
          <w:rFonts w:asciiTheme="minorHAnsi" w:hAnsiTheme="minorHAnsi" w:cstheme="minorHAnsi"/>
          <w:sz w:val="24"/>
          <w:szCs w:val="24"/>
        </w:rPr>
        <w:t>Galizia</w:t>
      </w:r>
      <w:proofErr w:type="spellEnd"/>
      <w:r w:rsidRPr="00BB5DE1">
        <w:rPr>
          <w:rFonts w:asciiTheme="minorHAnsi" w:hAnsiTheme="minorHAnsi" w:cstheme="minorHAnsi"/>
          <w:sz w:val="24"/>
          <w:szCs w:val="24"/>
        </w:rPr>
        <w:t>, wife and mother of the plaintiffs respectively, which occurred on 16 October 2017 by means of a bomb placed in her car.</w:t>
      </w:r>
      <w:r w:rsidR="00A648EF" w:rsidRPr="00BB5DE1">
        <w:rPr>
          <w:rFonts w:asciiTheme="minorHAnsi" w:hAnsiTheme="minorHAnsi" w:cstheme="minorHAnsi"/>
          <w:sz w:val="24"/>
          <w:szCs w:val="24"/>
        </w:rPr>
        <w:t xml:space="preserve"> </w:t>
      </w:r>
      <w:r w:rsidRPr="00BB5DE1">
        <w:rPr>
          <w:rFonts w:asciiTheme="minorHAnsi" w:hAnsiTheme="minorHAnsi" w:cstheme="minorHAnsi"/>
          <w:sz w:val="24"/>
          <w:szCs w:val="24"/>
        </w:rPr>
        <w:t xml:space="preserve">The plaintiffs complain that despite the fact that, materially, three persons were arraigned in court on suspicion of committing the crime, to date they have been given very sparse information regarding the progress of the Police investigation in regard to the search for whoever could have ordered Daphne Caruana </w:t>
      </w:r>
      <w:proofErr w:type="spellStart"/>
      <w:r w:rsidRPr="00BB5DE1">
        <w:rPr>
          <w:rFonts w:asciiTheme="minorHAnsi" w:hAnsiTheme="minorHAnsi" w:cstheme="minorHAnsi"/>
          <w:sz w:val="24"/>
          <w:szCs w:val="24"/>
        </w:rPr>
        <w:t>Galizia’s</w:t>
      </w:r>
      <w:proofErr w:type="spellEnd"/>
      <w:r w:rsidRPr="00BB5DE1">
        <w:rPr>
          <w:rFonts w:asciiTheme="minorHAnsi" w:hAnsiTheme="minorHAnsi" w:cstheme="minorHAnsi"/>
          <w:sz w:val="24"/>
          <w:szCs w:val="24"/>
        </w:rPr>
        <w:t xml:space="preserve"> murder.</w:t>
      </w:r>
      <w:r w:rsidR="00A648EF" w:rsidRPr="00BB5DE1">
        <w:rPr>
          <w:rFonts w:asciiTheme="minorHAnsi" w:hAnsiTheme="minorHAnsi" w:cstheme="minorHAnsi"/>
          <w:sz w:val="24"/>
          <w:szCs w:val="24"/>
        </w:rPr>
        <w:t xml:space="preserve"> </w:t>
      </w:r>
      <w:r w:rsidRPr="00BB5DE1">
        <w:rPr>
          <w:rFonts w:asciiTheme="minorHAnsi" w:hAnsiTheme="minorHAnsi" w:cstheme="minorHAnsi"/>
          <w:sz w:val="24"/>
          <w:szCs w:val="24"/>
        </w:rPr>
        <w:t xml:space="preserve">On the contrary, as </w:t>
      </w:r>
      <w:r w:rsidR="00C82414">
        <w:rPr>
          <w:rFonts w:asciiTheme="minorHAnsi" w:hAnsiTheme="minorHAnsi" w:cstheme="minorHAnsi"/>
          <w:sz w:val="24"/>
          <w:szCs w:val="24"/>
        </w:rPr>
        <w:t>Dr</w:t>
      </w:r>
      <w:r w:rsidRPr="00BB5DE1">
        <w:rPr>
          <w:rFonts w:asciiTheme="minorHAnsi" w:hAnsiTheme="minorHAnsi" w:cstheme="minorHAnsi"/>
          <w:sz w:val="24"/>
          <w:szCs w:val="24"/>
        </w:rPr>
        <w:t xml:space="preserve"> Peter Caruana </w:t>
      </w:r>
      <w:proofErr w:type="spellStart"/>
      <w:r w:rsidRPr="00BB5DE1">
        <w:rPr>
          <w:rFonts w:asciiTheme="minorHAnsi" w:hAnsiTheme="minorHAnsi" w:cstheme="minorHAnsi"/>
          <w:sz w:val="24"/>
          <w:szCs w:val="24"/>
        </w:rPr>
        <w:t>Galizia</w:t>
      </w:r>
      <w:proofErr w:type="spellEnd"/>
      <w:r w:rsidRPr="00BB5DE1">
        <w:rPr>
          <w:rFonts w:asciiTheme="minorHAnsi" w:hAnsiTheme="minorHAnsi" w:cstheme="minorHAnsi"/>
          <w:sz w:val="24"/>
          <w:szCs w:val="24"/>
        </w:rPr>
        <w:t xml:space="preserve"> testified, the Police intimated that the case was closed upon the arrest of the three persons who are currently undergoing compilation proceedings.</w:t>
      </w:r>
    </w:p>
    <w:p w14:paraId="7D44CF07"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53C73627" w14:textId="0B7A24A5" w:rsidR="000732A2" w:rsidRPr="00BB5DE1" w:rsidRDefault="00284BDB" w:rsidP="000B2171">
      <w:pPr>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It</w:t>
      </w:r>
      <w:r w:rsidR="002B40BB">
        <w:rPr>
          <w:rFonts w:asciiTheme="minorHAnsi" w:hAnsiTheme="minorHAnsi" w:cstheme="minorHAnsi"/>
          <w:sz w:val="24"/>
          <w:szCs w:val="24"/>
        </w:rPr>
        <w:t xml:space="preserve"> </w:t>
      </w:r>
      <w:r w:rsidRPr="00BB5DE1">
        <w:rPr>
          <w:rFonts w:asciiTheme="minorHAnsi" w:hAnsiTheme="minorHAnsi" w:cstheme="minorHAnsi"/>
          <w:sz w:val="24"/>
          <w:szCs w:val="24"/>
        </w:rPr>
        <w:t>transpires that the plaintiffs brought these facts to the attention of the respondent Authority by means of an official letter dated 16 April 2018 (Off. Let. No. 1278/18), to which the Authority replied by opposing and imput</w:t>
      </w:r>
      <w:r w:rsidR="002B40BB">
        <w:rPr>
          <w:rFonts w:asciiTheme="minorHAnsi" w:hAnsiTheme="minorHAnsi" w:cstheme="minorHAnsi"/>
          <w:sz w:val="24"/>
          <w:szCs w:val="24"/>
        </w:rPr>
        <w:t>ing</w:t>
      </w:r>
      <w:r w:rsidRPr="00BB5DE1">
        <w:rPr>
          <w:rFonts w:asciiTheme="minorHAnsi" w:hAnsiTheme="minorHAnsi" w:cstheme="minorHAnsi"/>
          <w:sz w:val="24"/>
          <w:szCs w:val="24"/>
        </w:rPr>
        <w:t xml:space="preserve"> the plaintiffs of “</w:t>
      </w:r>
      <w:r w:rsidRPr="002B40BB">
        <w:rPr>
          <w:rFonts w:asciiTheme="minorHAnsi" w:hAnsiTheme="minorHAnsi" w:cstheme="minorHAnsi"/>
          <w:i/>
          <w:iCs/>
          <w:sz w:val="24"/>
          <w:szCs w:val="24"/>
        </w:rPr>
        <w:t>arbitrary conduct in flagrant violation of the laws of the country</w:t>
      </w:r>
      <w:r w:rsidRPr="00BB5DE1">
        <w:rPr>
          <w:rFonts w:asciiTheme="minorHAnsi" w:hAnsiTheme="minorHAnsi" w:cstheme="minorHAnsi"/>
          <w:sz w:val="24"/>
          <w:szCs w:val="24"/>
        </w:rPr>
        <w:t>”.</w:t>
      </w:r>
    </w:p>
    <w:p w14:paraId="1C7564B1"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5EA48AB4" w14:textId="1D81651C" w:rsidR="000732A2" w:rsidRPr="00BB5DE1" w:rsidRDefault="00284BDB" w:rsidP="000B2171">
      <w:pPr>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 xml:space="preserve">That the Stop and Enforcement Notice regarding Billboards and Advertisements (Doc. B at </w:t>
      </w:r>
      <w:proofErr w:type="spellStart"/>
      <w:r w:rsidRPr="00BB5DE1">
        <w:rPr>
          <w:rFonts w:asciiTheme="minorHAnsi" w:hAnsiTheme="minorHAnsi" w:cstheme="minorHAnsi"/>
          <w:sz w:val="24"/>
          <w:szCs w:val="24"/>
        </w:rPr>
        <w:t>fol</w:t>
      </w:r>
      <w:proofErr w:type="spellEnd"/>
      <w:r w:rsidRPr="00BB5DE1">
        <w:rPr>
          <w:rFonts w:asciiTheme="minorHAnsi" w:hAnsiTheme="minorHAnsi" w:cstheme="minorHAnsi"/>
          <w:sz w:val="24"/>
          <w:szCs w:val="24"/>
        </w:rPr>
        <w:t xml:space="preserve"> 8) </w:t>
      </w:r>
      <w:r w:rsidR="002B40BB">
        <w:rPr>
          <w:rFonts w:asciiTheme="minorHAnsi" w:hAnsiTheme="minorHAnsi" w:cstheme="minorHAnsi"/>
          <w:sz w:val="24"/>
          <w:szCs w:val="24"/>
        </w:rPr>
        <w:t xml:space="preserve">was </w:t>
      </w:r>
      <w:r w:rsidRPr="00BB5DE1">
        <w:rPr>
          <w:rFonts w:asciiTheme="minorHAnsi" w:hAnsiTheme="minorHAnsi" w:cstheme="minorHAnsi"/>
          <w:sz w:val="24"/>
          <w:szCs w:val="24"/>
        </w:rPr>
        <w:t xml:space="preserve">issued on 3 April 2018 </w:t>
      </w:r>
      <w:r w:rsidR="002B40BB">
        <w:rPr>
          <w:rFonts w:asciiTheme="minorHAnsi" w:hAnsiTheme="minorHAnsi" w:cstheme="minorHAnsi"/>
          <w:sz w:val="24"/>
          <w:szCs w:val="24"/>
        </w:rPr>
        <w:t xml:space="preserve">as </w:t>
      </w:r>
      <w:r w:rsidRPr="00BB5DE1">
        <w:rPr>
          <w:rFonts w:asciiTheme="minorHAnsi" w:hAnsiTheme="minorHAnsi" w:cstheme="minorHAnsi"/>
          <w:sz w:val="24"/>
          <w:szCs w:val="24"/>
        </w:rPr>
        <w:t xml:space="preserve">signed by Kevin </w:t>
      </w:r>
      <w:proofErr w:type="spellStart"/>
      <w:r w:rsidRPr="00BB5DE1">
        <w:rPr>
          <w:rFonts w:asciiTheme="minorHAnsi" w:hAnsiTheme="minorHAnsi" w:cstheme="minorHAnsi"/>
          <w:sz w:val="24"/>
          <w:szCs w:val="24"/>
        </w:rPr>
        <w:t>Ciantar</w:t>
      </w:r>
      <w:proofErr w:type="spellEnd"/>
      <w:r w:rsidRPr="00BB5DE1">
        <w:rPr>
          <w:rFonts w:asciiTheme="minorHAnsi" w:hAnsiTheme="minorHAnsi" w:cstheme="minorHAnsi"/>
          <w:sz w:val="24"/>
          <w:szCs w:val="24"/>
        </w:rPr>
        <w:t>, for the Executive Chairperson, whereby one is addressed to the Owner, and the other is addressed to the Occupier. Through the same Notice, it transpires that the violation of the planning control refers to the “</w:t>
      </w:r>
      <w:r w:rsidRPr="002B40BB">
        <w:rPr>
          <w:rFonts w:asciiTheme="minorHAnsi" w:hAnsiTheme="minorHAnsi" w:cstheme="minorHAnsi"/>
          <w:i/>
          <w:iCs/>
          <w:sz w:val="24"/>
          <w:szCs w:val="24"/>
        </w:rPr>
        <w:t>Mounting of a billboard/banner</w:t>
      </w:r>
      <w:r w:rsidRPr="00BB5DE1">
        <w:rPr>
          <w:rFonts w:asciiTheme="minorHAnsi" w:hAnsiTheme="minorHAnsi" w:cstheme="minorHAnsi"/>
          <w:sz w:val="24"/>
          <w:szCs w:val="24"/>
        </w:rPr>
        <w:t xml:space="preserve">” </w:t>
      </w:r>
      <w:r w:rsidRPr="002B40BB">
        <w:rPr>
          <w:rFonts w:asciiTheme="minorHAnsi" w:hAnsiTheme="minorHAnsi" w:cstheme="minorHAnsi"/>
          <w:i/>
          <w:iCs/>
          <w:sz w:val="24"/>
          <w:szCs w:val="24"/>
        </w:rPr>
        <w:t>onto the facade, without the required permit</w:t>
      </w:r>
      <w:r w:rsidRPr="00BB5DE1">
        <w:rPr>
          <w:rFonts w:asciiTheme="minorHAnsi" w:hAnsiTheme="minorHAnsi" w:cstheme="minorHAnsi"/>
          <w:sz w:val="24"/>
          <w:szCs w:val="24"/>
        </w:rPr>
        <w:t>.” The same Notice includes the order</w:t>
      </w:r>
    </w:p>
    <w:p w14:paraId="696A0244" w14:textId="77777777" w:rsidR="000732A2" w:rsidRPr="00BB5DE1" w:rsidRDefault="000732A2" w:rsidP="000B2171">
      <w:pPr>
        <w:spacing w:line="276" w:lineRule="auto"/>
        <w:contextualSpacing/>
        <w:jc w:val="both"/>
        <w:rPr>
          <w:rFonts w:asciiTheme="minorHAnsi" w:hAnsiTheme="minorHAnsi" w:cstheme="minorHAnsi"/>
          <w:sz w:val="24"/>
          <w:szCs w:val="24"/>
        </w:rPr>
        <w:sectPr w:rsidR="000732A2" w:rsidRPr="00BB5DE1" w:rsidSect="00A06E34">
          <w:pgSz w:w="11910" w:h="16840"/>
          <w:pgMar w:top="1440" w:right="2880" w:bottom="1440" w:left="2880" w:header="715" w:footer="732" w:gutter="0"/>
          <w:cols w:space="720"/>
          <w:docGrid w:linePitch="299"/>
        </w:sectPr>
      </w:pPr>
    </w:p>
    <w:p w14:paraId="22E5D39B"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65F3A02C"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4E54A109" w14:textId="77777777" w:rsidR="000732A2" w:rsidRPr="00BB5DE1" w:rsidRDefault="00284BDB" w:rsidP="000B2171">
      <w:pPr>
        <w:pStyle w:val="BodyText"/>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for the removal of the said billboard/banner, including any boarding or similar structure “</w:t>
      </w:r>
      <w:r w:rsidRPr="002B40BB">
        <w:rPr>
          <w:rFonts w:asciiTheme="minorHAnsi" w:hAnsiTheme="minorHAnsi" w:cstheme="minorHAnsi"/>
          <w:i/>
          <w:iCs/>
          <w:sz w:val="24"/>
          <w:szCs w:val="24"/>
        </w:rPr>
        <w:t>with immediate effect</w:t>
      </w:r>
      <w:r w:rsidRPr="00BB5DE1">
        <w:rPr>
          <w:rFonts w:asciiTheme="minorHAnsi" w:hAnsiTheme="minorHAnsi" w:cstheme="minorHAnsi"/>
          <w:sz w:val="24"/>
          <w:szCs w:val="24"/>
        </w:rPr>
        <w:t>”, and in default thereof, there is a warning that the Authority has the power to enter the property to remove any illegality mentioned in this Notice.</w:t>
      </w:r>
    </w:p>
    <w:p w14:paraId="1FB2A313"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2326CA59" w14:textId="77777777" w:rsidR="000732A2" w:rsidRPr="002B40BB" w:rsidRDefault="00284BDB" w:rsidP="000B2171">
      <w:pPr>
        <w:pStyle w:val="Heading1"/>
        <w:spacing w:line="276" w:lineRule="auto"/>
        <w:ind w:left="0"/>
        <w:contextualSpacing/>
        <w:rPr>
          <w:rFonts w:asciiTheme="minorHAnsi" w:hAnsiTheme="minorHAnsi" w:cstheme="minorHAnsi"/>
          <w:bCs w:val="0"/>
          <w:sz w:val="24"/>
          <w:szCs w:val="24"/>
        </w:rPr>
      </w:pPr>
      <w:r w:rsidRPr="002B40BB">
        <w:rPr>
          <w:rFonts w:asciiTheme="minorHAnsi" w:hAnsiTheme="minorHAnsi" w:cstheme="minorHAnsi"/>
          <w:bCs w:val="0"/>
          <w:sz w:val="24"/>
          <w:szCs w:val="24"/>
        </w:rPr>
        <w:t>Evidence and Witnesses</w:t>
      </w:r>
    </w:p>
    <w:p w14:paraId="222D85E3"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477608DE" w14:textId="77777777" w:rsidR="000732A2" w:rsidRPr="00BB5DE1" w:rsidRDefault="00284BDB" w:rsidP="000B2171">
      <w:pPr>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That enforcement file number ECF 68/18 was exhibited. It transpires, from the enforcement officer’s report dated 3 April 2018, who received instructions to issue an enforcement notice regarding “a large black canvas sign (with white and red writing) fixed onto the 1st and 2nd floor balconies of properties 31-32 Old Bakery Street, Valletta.” The owner was unknown. According to this report, the case was considered as urgent.</w:t>
      </w:r>
    </w:p>
    <w:p w14:paraId="163EF75B"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08A41536" w14:textId="77777777" w:rsidR="000732A2" w:rsidRPr="00BB5DE1" w:rsidRDefault="00284BDB" w:rsidP="000B2171">
      <w:pPr>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"Case was discussed with management and it was agreed that enforcement notice (adverts) is to be issued on the owner and occupier."</w:t>
      </w:r>
    </w:p>
    <w:p w14:paraId="19CE601B"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1D49BB16" w14:textId="2591CCFF" w:rsidR="000732A2" w:rsidRPr="00BB5DE1" w:rsidRDefault="00284BDB" w:rsidP="000B2171">
      <w:pPr>
        <w:pStyle w:val="BodyText"/>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 xml:space="preserve">Plaintiff </w:t>
      </w:r>
      <w:r w:rsidRPr="002B40BB">
        <w:rPr>
          <w:rFonts w:asciiTheme="minorHAnsi" w:hAnsiTheme="minorHAnsi" w:cstheme="minorHAnsi"/>
          <w:b/>
          <w:sz w:val="24"/>
          <w:szCs w:val="24"/>
        </w:rPr>
        <w:t xml:space="preserve">Dr Peter Caruana </w:t>
      </w:r>
      <w:proofErr w:type="spellStart"/>
      <w:r w:rsidRPr="002B40BB">
        <w:rPr>
          <w:rFonts w:asciiTheme="minorHAnsi" w:hAnsiTheme="minorHAnsi" w:cstheme="minorHAnsi"/>
          <w:b/>
          <w:sz w:val="24"/>
          <w:szCs w:val="24"/>
        </w:rPr>
        <w:t>Galizia</w:t>
      </w:r>
      <w:proofErr w:type="spellEnd"/>
      <w:r w:rsidRPr="00BB5DE1">
        <w:rPr>
          <w:rFonts w:asciiTheme="minorHAnsi" w:hAnsiTheme="minorHAnsi" w:cstheme="minorHAnsi"/>
          <w:sz w:val="24"/>
          <w:szCs w:val="24"/>
        </w:rPr>
        <w:t xml:space="preserve"> testified by means of an affidavit (</w:t>
      </w:r>
      <w:proofErr w:type="spellStart"/>
      <w:r w:rsidRPr="00C82414">
        <w:rPr>
          <w:rFonts w:asciiTheme="minorHAnsi" w:hAnsiTheme="minorHAnsi" w:cstheme="minorHAnsi"/>
          <w:b/>
          <w:sz w:val="24"/>
          <w:szCs w:val="24"/>
        </w:rPr>
        <w:t>fol</w:t>
      </w:r>
      <w:proofErr w:type="spellEnd"/>
      <w:r w:rsidRPr="00C82414">
        <w:rPr>
          <w:rFonts w:asciiTheme="minorHAnsi" w:hAnsiTheme="minorHAnsi" w:cstheme="minorHAnsi"/>
          <w:b/>
          <w:sz w:val="24"/>
          <w:szCs w:val="24"/>
        </w:rPr>
        <w:t xml:space="preserve"> 65</w:t>
      </w:r>
      <w:r w:rsidRPr="00BB5DE1">
        <w:rPr>
          <w:rFonts w:asciiTheme="minorHAnsi" w:hAnsiTheme="minorHAnsi" w:cstheme="minorHAnsi"/>
          <w:sz w:val="24"/>
          <w:szCs w:val="24"/>
        </w:rPr>
        <w:t xml:space="preserve">) recounting the background which led to this case. His wife Daphne Caruana </w:t>
      </w:r>
      <w:proofErr w:type="spellStart"/>
      <w:r w:rsidRPr="00BB5DE1">
        <w:rPr>
          <w:rFonts w:asciiTheme="minorHAnsi" w:hAnsiTheme="minorHAnsi" w:cstheme="minorHAnsi"/>
          <w:sz w:val="24"/>
          <w:szCs w:val="24"/>
        </w:rPr>
        <w:t>Galizia</w:t>
      </w:r>
      <w:proofErr w:type="spellEnd"/>
      <w:r w:rsidRPr="00BB5DE1">
        <w:rPr>
          <w:rFonts w:asciiTheme="minorHAnsi" w:hAnsiTheme="minorHAnsi" w:cstheme="minorHAnsi"/>
          <w:sz w:val="24"/>
          <w:szCs w:val="24"/>
        </w:rPr>
        <w:t xml:space="preserve"> was an investigative journalist who, mainly through her blog entitled ‘Running Commentary’, wrote about corruption at the highest levels of the Government of Malta. He said that he and his sons are convinced that her murder is related to her writings and that this occurred due to the feeling of impunity in the country where there is no reaction or investigation by the country’s institutions. He said that despite the fact that three persons were charged with the execution of his wife’s assassination,</w:t>
      </w:r>
    </w:p>
    <w:p w14:paraId="309AF536" w14:textId="77777777" w:rsidR="000732A2" w:rsidRPr="00BB5DE1" w:rsidRDefault="000732A2" w:rsidP="000B2171">
      <w:pPr>
        <w:spacing w:line="276" w:lineRule="auto"/>
        <w:contextualSpacing/>
        <w:jc w:val="both"/>
        <w:rPr>
          <w:rFonts w:asciiTheme="minorHAnsi" w:hAnsiTheme="minorHAnsi" w:cstheme="minorHAnsi"/>
          <w:sz w:val="24"/>
          <w:szCs w:val="24"/>
        </w:rPr>
        <w:sectPr w:rsidR="000732A2" w:rsidRPr="00BB5DE1" w:rsidSect="00A06E34">
          <w:pgSz w:w="11910" w:h="16840"/>
          <w:pgMar w:top="1440" w:right="2880" w:bottom="1440" w:left="2880" w:header="715" w:footer="732" w:gutter="0"/>
          <w:cols w:space="720"/>
          <w:docGrid w:linePitch="299"/>
        </w:sectPr>
      </w:pPr>
    </w:p>
    <w:p w14:paraId="43BDF7A0"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69D19B40"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293DD632" w14:textId="77777777" w:rsidR="000732A2" w:rsidRPr="00BB5DE1" w:rsidRDefault="00284BDB" w:rsidP="000B2171">
      <w:pPr>
        <w:pStyle w:val="BodyText"/>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they are convinced that there was a person who had engaged whoever was materially responsible for the murder to commit this crime.</w:t>
      </w:r>
    </w:p>
    <w:p w14:paraId="444EFDE0"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256E5FAE" w14:textId="59CF8BD1" w:rsidR="000732A2" w:rsidRPr="00BB5DE1" w:rsidRDefault="00284BDB" w:rsidP="000B2171">
      <w:pPr>
        <w:pStyle w:val="BodyText"/>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 xml:space="preserve">Despite the fact that months had passed since the arrest and from the initiation of the compilation, neither he nor his sons were given further information regarding the progress </w:t>
      </w:r>
      <w:r w:rsidR="00A648EF" w:rsidRPr="00BB5DE1">
        <w:rPr>
          <w:rFonts w:asciiTheme="minorHAnsi" w:hAnsiTheme="minorHAnsi" w:cstheme="minorHAnsi"/>
          <w:sz w:val="24"/>
          <w:szCs w:val="24"/>
        </w:rPr>
        <w:t>in regard to</w:t>
      </w:r>
      <w:r w:rsidRPr="00BB5DE1">
        <w:rPr>
          <w:rFonts w:asciiTheme="minorHAnsi" w:hAnsiTheme="minorHAnsi" w:cstheme="minorHAnsi"/>
          <w:sz w:val="24"/>
          <w:szCs w:val="24"/>
        </w:rPr>
        <w:t xml:space="preserve"> the search for whoever ordered her murder. On the contrary, they were given the impression that the case was being considered as closed.</w:t>
      </w:r>
    </w:p>
    <w:p w14:paraId="16595FDE"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7DBF9053" w14:textId="0A33AD2B" w:rsidR="000732A2" w:rsidRPr="00BB5DE1" w:rsidRDefault="00284BDB" w:rsidP="000B2171">
      <w:pPr>
        <w:pStyle w:val="BodyText"/>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 xml:space="preserve">Therefore, and in order to apply pressure on the competent authorities, they obtained permission from the owners of the private property at Old Bakery Street, Valletta, to mount the banner in question. He had requested legal advice as to whether he needed permission for this action, however he </w:t>
      </w:r>
      <w:r w:rsidR="00A648EF" w:rsidRPr="00BB5DE1">
        <w:rPr>
          <w:rFonts w:asciiTheme="minorHAnsi" w:hAnsiTheme="minorHAnsi" w:cstheme="minorHAnsi"/>
          <w:sz w:val="24"/>
          <w:szCs w:val="24"/>
        </w:rPr>
        <w:t>w</w:t>
      </w:r>
      <w:r w:rsidRPr="00BB5DE1">
        <w:rPr>
          <w:rFonts w:asciiTheme="minorHAnsi" w:hAnsiTheme="minorHAnsi" w:cstheme="minorHAnsi"/>
          <w:sz w:val="24"/>
          <w:szCs w:val="24"/>
        </w:rPr>
        <w:t>as advised that a permit was required only if it were an advertisement.</w:t>
      </w:r>
    </w:p>
    <w:p w14:paraId="3910C7B3"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53C9E821" w14:textId="77777777" w:rsidR="000732A2" w:rsidRPr="00BB5DE1" w:rsidRDefault="00284BDB" w:rsidP="000B2171">
      <w:pPr>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w:t>
      </w:r>
      <w:r w:rsidRPr="00C82414">
        <w:rPr>
          <w:rFonts w:asciiTheme="minorHAnsi" w:hAnsiTheme="minorHAnsi" w:cstheme="minorHAnsi"/>
          <w:i/>
          <w:iCs/>
          <w:sz w:val="24"/>
          <w:szCs w:val="24"/>
        </w:rPr>
        <w:t>To me, this was purely a message of a political nature in the controversy in the country regarding the state of impunity, which, in his opinion, facilitated my wife's murder</w:t>
      </w:r>
      <w:r w:rsidRPr="00BB5DE1">
        <w:rPr>
          <w:rFonts w:asciiTheme="minorHAnsi" w:hAnsiTheme="minorHAnsi" w:cstheme="minorHAnsi"/>
          <w:sz w:val="24"/>
          <w:szCs w:val="24"/>
        </w:rPr>
        <w:t>.”</w:t>
      </w:r>
    </w:p>
    <w:p w14:paraId="03DB2C7C"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0A463325" w14:textId="0FD68246" w:rsidR="000732A2" w:rsidRPr="00BB5DE1" w:rsidRDefault="00284BDB" w:rsidP="000B2171">
      <w:pPr>
        <w:pStyle w:val="BodyText"/>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He said that a few days after they had mounted the banner on 31 March 2018, a Stop and Enforcement Notice regarding Billboards and Advertisement</w:t>
      </w:r>
      <w:r w:rsidR="00C82414">
        <w:rPr>
          <w:rFonts w:asciiTheme="minorHAnsi" w:hAnsiTheme="minorHAnsi" w:cstheme="minorHAnsi"/>
          <w:sz w:val="24"/>
          <w:szCs w:val="24"/>
        </w:rPr>
        <w:t>s</w:t>
      </w:r>
      <w:r w:rsidRPr="00BB5DE1">
        <w:rPr>
          <w:rFonts w:asciiTheme="minorHAnsi" w:hAnsiTheme="minorHAnsi" w:cstheme="minorHAnsi"/>
          <w:sz w:val="24"/>
          <w:szCs w:val="24"/>
        </w:rPr>
        <w:t xml:space="preserve"> was affixed to the facade of the building by the Authority. He was not notified of this however he saw it coincidentally when he passed by after he had returned from a week abroad.</w:t>
      </w:r>
    </w:p>
    <w:p w14:paraId="4224B85B"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15C15174" w14:textId="6C458F68" w:rsidR="000732A2" w:rsidRPr="00BB5DE1" w:rsidRDefault="00284BDB" w:rsidP="000B2171">
      <w:pPr>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 xml:space="preserve">On 7 April 2018, that is, prior to the </w:t>
      </w:r>
      <w:r w:rsidR="00C82414">
        <w:rPr>
          <w:rFonts w:asciiTheme="minorHAnsi" w:hAnsiTheme="minorHAnsi" w:cstheme="minorHAnsi"/>
          <w:sz w:val="24"/>
          <w:szCs w:val="24"/>
        </w:rPr>
        <w:t xml:space="preserve">15-day </w:t>
      </w:r>
      <w:r w:rsidRPr="00BB5DE1">
        <w:rPr>
          <w:rFonts w:asciiTheme="minorHAnsi" w:hAnsiTheme="minorHAnsi" w:cstheme="minorHAnsi"/>
          <w:sz w:val="24"/>
          <w:szCs w:val="24"/>
        </w:rPr>
        <w:t xml:space="preserve">deadline granted for the appeal according to </w:t>
      </w:r>
      <w:r w:rsidRPr="00C82414">
        <w:rPr>
          <w:rFonts w:asciiTheme="minorHAnsi" w:hAnsiTheme="minorHAnsi" w:cstheme="minorHAnsi"/>
          <w:b/>
          <w:sz w:val="24"/>
          <w:szCs w:val="24"/>
        </w:rPr>
        <w:t>Article 86(12) of Cap. 504 of the Laws of Malta</w:t>
      </w:r>
      <w:r w:rsidRPr="00BB5DE1">
        <w:rPr>
          <w:rFonts w:asciiTheme="minorHAnsi" w:hAnsiTheme="minorHAnsi" w:cstheme="minorHAnsi"/>
          <w:sz w:val="24"/>
          <w:szCs w:val="24"/>
        </w:rPr>
        <w:t>, the banner was removed. Therefore, there was</w:t>
      </w:r>
    </w:p>
    <w:p w14:paraId="345E932D" w14:textId="77777777" w:rsidR="000732A2" w:rsidRPr="00BB5DE1" w:rsidRDefault="000732A2" w:rsidP="000B2171">
      <w:pPr>
        <w:spacing w:line="276" w:lineRule="auto"/>
        <w:contextualSpacing/>
        <w:jc w:val="both"/>
        <w:rPr>
          <w:rFonts w:asciiTheme="minorHAnsi" w:hAnsiTheme="minorHAnsi" w:cstheme="minorHAnsi"/>
          <w:sz w:val="24"/>
          <w:szCs w:val="24"/>
        </w:rPr>
        <w:sectPr w:rsidR="000732A2" w:rsidRPr="00BB5DE1" w:rsidSect="00A06E34">
          <w:pgSz w:w="11910" w:h="16840"/>
          <w:pgMar w:top="1440" w:right="2880" w:bottom="1440" w:left="2880" w:header="715" w:footer="732" w:gutter="0"/>
          <w:cols w:space="720"/>
          <w:docGrid w:linePitch="299"/>
        </w:sectPr>
      </w:pPr>
    </w:p>
    <w:p w14:paraId="2B40FC7E"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77232AC3"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1B2C7580" w14:textId="08601C41" w:rsidR="000732A2" w:rsidRPr="00BB5DE1" w:rsidRDefault="00284BDB" w:rsidP="000B2171">
      <w:pPr>
        <w:pStyle w:val="BodyText"/>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 xml:space="preserve">no purpose for him to appeal since even in his regard no appeal would grant him back the right </w:t>
      </w:r>
      <w:r w:rsidR="00C82414">
        <w:rPr>
          <w:rFonts w:asciiTheme="minorHAnsi" w:hAnsiTheme="minorHAnsi" w:cstheme="minorHAnsi"/>
          <w:sz w:val="24"/>
          <w:szCs w:val="24"/>
        </w:rPr>
        <w:t>to</w:t>
      </w:r>
      <w:r w:rsidRPr="00BB5DE1">
        <w:rPr>
          <w:rFonts w:asciiTheme="minorHAnsi" w:hAnsiTheme="minorHAnsi" w:cstheme="minorHAnsi"/>
          <w:sz w:val="24"/>
          <w:szCs w:val="24"/>
        </w:rPr>
        <w:t xml:space="preserve"> expression since the banner was removed.</w:t>
      </w:r>
    </w:p>
    <w:p w14:paraId="13A47051"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26758B79" w14:textId="77777777" w:rsidR="000732A2" w:rsidRPr="00BB5DE1" w:rsidRDefault="00284BDB" w:rsidP="000B2171">
      <w:pPr>
        <w:pStyle w:val="BodyText"/>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Since they did not know who had removed the banner, one of his sons reported its theft (Rep. 15450/1/2018).</w:t>
      </w:r>
    </w:p>
    <w:p w14:paraId="067475B4"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3CD43E93" w14:textId="76C8C2D3" w:rsidR="000732A2" w:rsidRPr="00BB5DE1" w:rsidRDefault="00284BDB" w:rsidP="000B2171">
      <w:pPr>
        <w:pStyle w:val="BodyText"/>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 xml:space="preserve">They mounted another banner on 15 April 2018 at the same private </w:t>
      </w:r>
      <w:r w:rsidR="00A648EF" w:rsidRPr="00BB5DE1">
        <w:rPr>
          <w:rFonts w:asciiTheme="minorHAnsi" w:hAnsiTheme="minorHAnsi" w:cstheme="minorHAnsi"/>
          <w:sz w:val="24"/>
          <w:szCs w:val="24"/>
        </w:rPr>
        <w:t>property,</w:t>
      </w:r>
      <w:r w:rsidRPr="00BB5DE1">
        <w:rPr>
          <w:rFonts w:asciiTheme="minorHAnsi" w:hAnsiTheme="minorHAnsi" w:cstheme="minorHAnsi"/>
          <w:sz w:val="24"/>
          <w:szCs w:val="24"/>
        </w:rPr>
        <w:t xml:space="preserve"> but this banner was removed without prior notice. He said that some neighbours told them that the police had turned up and closed the road whilst the banner was removed with a crane. </w:t>
      </w:r>
      <w:r w:rsidR="00A648EF" w:rsidRPr="00BB5DE1">
        <w:rPr>
          <w:rFonts w:asciiTheme="minorHAnsi" w:hAnsiTheme="minorHAnsi" w:cstheme="minorHAnsi"/>
          <w:sz w:val="24"/>
          <w:szCs w:val="24"/>
        </w:rPr>
        <w:t>However,</w:t>
      </w:r>
      <w:r w:rsidRPr="00BB5DE1">
        <w:rPr>
          <w:rFonts w:asciiTheme="minorHAnsi" w:hAnsiTheme="minorHAnsi" w:cstheme="minorHAnsi"/>
          <w:sz w:val="24"/>
          <w:szCs w:val="24"/>
        </w:rPr>
        <w:t xml:space="preserve"> they did not know who had ordered the removal.</w:t>
      </w:r>
    </w:p>
    <w:p w14:paraId="3571727B"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5C41B3CC" w14:textId="77777777" w:rsidR="000732A2" w:rsidRPr="00BB5DE1" w:rsidRDefault="00284BDB" w:rsidP="000B2171">
      <w:pPr>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He said that he and his sons could not accept this attitude from the respondent Authority which was exploiting this Legal Notice so that any attempt to put pressure in order to establish who ordered the murder of his wife and his sons’ mother “</w:t>
      </w:r>
      <w:r w:rsidRPr="00C82414">
        <w:rPr>
          <w:rFonts w:asciiTheme="minorHAnsi" w:hAnsiTheme="minorHAnsi" w:cstheme="minorHAnsi"/>
          <w:i/>
          <w:sz w:val="24"/>
          <w:szCs w:val="24"/>
        </w:rPr>
        <w:t>would be nipped in the bud since someone somewhere was scared of the truth which could emerge from a serious and intensive investigation as was appropriate and for which my sons and I have an inalienable right under Article 2 of the European Convention</w:t>
      </w:r>
      <w:r w:rsidRPr="00BB5DE1">
        <w:rPr>
          <w:rFonts w:asciiTheme="minorHAnsi" w:hAnsiTheme="minorHAnsi" w:cstheme="minorHAnsi"/>
          <w:sz w:val="24"/>
          <w:szCs w:val="24"/>
        </w:rPr>
        <w:t>.”</w:t>
      </w:r>
    </w:p>
    <w:p w14:paraId="5F9B6E27"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68DDAE39" w14:textId="053F207E" w:rsidR="000732A2" w:rsidRPr="00BB5DE1" w:rsidRDefault="00284BDB" w:rsidP="000B2171">
      <w:pPr>
        <w:pStyle w:val="BodyText"/>
        <w:spacing w:line="276" w:lineRule="auto"/>
        <w:contextualSpacing/>
        <w:jc w:val="both"/>
        <w:rPr>
          <w:rFonts w:asciiTheme="minorHAnsi" w:hAnsiTheme="minorHAnsi" w:cstheme="minorHAnsi"/>
          <w:sz w:val="24"/>
          <w:szCs w:val="24"/>
        </w:rPr>
      </w:pPr>
      <w:r w:rsidRPr="00C82414">
        <w:rPr>
          <w:rFonts w:asciiTheme="minorHAnsi" w:hAnsiTheme="minorHAnsi" w:cstheme="minorHAnsi"/>
          <w:b/>
          <w:sz w:val="24"/>
          <w:szCs w:val="24"/>
        </w:rPr>
        <w:t>Under cross-examination</w:t>
      </w:r>
      <w:r w:rsidRPr="00BB5DE1">
        <w:rPr>
          <w:rFonts w:asciiTheme="minorHAnsi" w:hAnsiTheme="minorHAnsi" w:cstheme="minorHAnsi"/>
          <w:sz w:val="24"/>
          <w:szCs w:val="24"/>
        </w:rPr>
        <w:t xml:space="preserve"> (</w:t>
      </w:r>
      <w:proofErr w:type="spellStart"/>
      <w:r w:rsidRPr="00BB5DE1">
        <w:rPr>
          <w:rFonts w:asciiTheme="minorHAnsi" w:hAnsiTheme="minorHAnsi" w:cstheme="minorHAnsi"/>
          <w:sz w:val="24"/>
          <w:szCs w:val="24"/>
        </w:rPr>
        <w:t>fol</w:t>
      </w:r>
      <w:proofErr w:type="spellEnd"/>
      <w:r w:rsidRPr="00BB5DE1">
        <w:rPr>
          <w:rFonts w:asciiTheme="minorHAnsi" w:hAnsiTheme="minorHAnsi" w:cstheme="minorHAnsi"/>
          <w:sz w:val="24"/>
          <w:szCs w:val="24"/>
        </w:rPr>
        <w:t xml:space="preserve"> 164) he said that he and his sister </w:t>
      </w:r>
      <w:r w:rsidR="008A7FEF">
        <w:rPr>
          <w:rFonts w:asciiTheme="minorHAnsi" w:hAnsiTheme="minorHAnsi" w:cstheme="minorHAnsi"/>
          <w:sz w:val="24"/>
          <w:szCs w:val="24"/>
        </w:rPr>
        <w:t>a</w:t>
      </w:r>
      <w:r w:rsidRPr="00BB5DE1">
        <w:rPr>
          <w:rFonts w:asciiTheme="minorHAnsi" w:hAnsiTheme="minorHAnsi" w:cstheme="minorHAnsi"/>
          <w:sz w:val="24"/>
          <w:szCs w:val="24"/>
        </w:rPr>
        <w:t xml:space="preserve">re the owners of property number 31, Old Bakery Street whilst his sons are the owners of property number 32-33 subject to its usufruct. He said that they were careful to ensure that the banners were tied properly </w:t>
      </w:r>
      <w:r w:rsidR="008A7FEF">
        <w:rPr>
          <w:rFonts w:asciiTheme="minorHAnsi" w:hAnsiTheme="minorHAnsi" w:cstheme="minorHAnsi"/>
          <w:sz w:val="24"/>
          <w:szCs w:val="24"/>
        </w:rPr>
        <w:t xml:space="preserve">since it was </w:t>
      </w:r>
      <w:r w:rsidRPr="00BB5DE1">
        <w:rPr>
          <w:rFonts w:asciiTheme="minorHAnsi" w:hAnsiTheme="minorHAnsi" w:cstheme="minorHAnsi"/>
          <w:sz w:val="24"/>
          <w:szCs w:val="24"/>
        </w:rPr>
        <w:t>wind</w:t>
      </w:r>
      <w:r w:rsidR="008A7FEF">
        <w:rPr>
          <w:rFonts w:asciiTheme="minorHAnsi" w:hAnsiTheme="minorHAnsi" w:cstheme="minorHAnsi"/>
          <w:sz w:val="24"/>
          <w:szCs w:val="24"/>
        </w:rPr>
        <w:t>y</w:t>
      </w:r>
      <w:r w:rsidRPr="00BB5DE1">
        <w:rPr>
          <w:rFonts w:asciiTheme="minorHAnsi" w:hAnsiTheme="minorHAnsi" w:cstheme="minorHAnsi"/>
          <w:sz w:val="24"/>
          <w:szCs w:val="24"/>
        </w:rPr>
        <w:t xml:space="preserve">. He did not communicate with the Authority as when he saw the Legal Notice, he noted that it did not apply to his case as they were not advertising anything, they only </w:t>
      </w:r>
      <w:r w:rsidR="008A7FEF">
        <w:rPr>
          <w:rFonts w:asciiTheme="minorHAnsi" w:hAnsiTheme="minorHAnsi" w:cstheme="minorHAnsi"/>
          <w:sz w:val="24"/>
          <w:szCs w:val="24"/>
        </w:rPr>
        <w:t xml:space="preserve">wished to make </w:t>
      </w:r>
      <w:r w:rsidRPr="00BB5DE1">
        <w:rPr>
          <w:rFonts w:asciiTheme="minorHAnsi" w:hAnsiTheme="minorHAnsi" w:cstheme="minorHAnsi"/>
          <w:sz w:val="24"/>
          <w:szCs w:val="24"/>
        </w:rPr>
        <w:t>a statement.</w:t>
      </w:r>
    </w:p>
    <w:p w14:paraId="1B71BBAB" w14:textId="77777777" w:rsidR="000732A2" w:rsidRPr="00BB5DE1" w:rsidRDefault="000732A2" w:rsidP="000B2171">
      <w:pPr>
        <w:spacing w:line="276" w:lineRule="auto"/>
        <w:contextualSpacing/>
        <w:jc w:val="both"/>
        <w:rPr>
          <w:rFonts w:asciiTheme="minorHAnsi" w:hAnsiTheme="minorHAnsi" w:cstheme="minorHAnsi"/>
          <w:sz w:val="24"/>
          <w:szCs w:val="24"/>
        </w:rPr>
        <w:sectPr w:rsidR="000732A2" w:rsidRPr="00BB5DE1" w:rsidSect="00A06E34">
          <w:pgSz w:w="11910" w:h="16840"/>
          <w:pgMar w:top="1440" w:right="2880" w:bottom="1440" w:left="2880" w:header="715" w:footer="732" w:gutter="0"/>
          <w:cols w:space="720"/>
          <w:docGrid w:linePitch="299"/>
        </w:sectPr>
      </w:pPr>
    </w:p>
    <w:p w14:paraId="7539455E"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31271478"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43491A08" w14:textId="6FA2A6F8" w:rsidR="000732A2" w:rsidRPr="00BB5DE1" w:rsidRDefault="00284BDB" w:rsidP="000B2171">
      <w:pPr>
        <w:spacing w:line="276" w:lineRule="auto"/>
        <w:contextualSpacing/>
        <w:jc w:val="both"/>
        <w:rPr>
          <w:rFonts w:asciiTheme="minorHAnsi" w:hAnsiTheme="minorHAnsi" w:cstheme="minorHAnsi"/>
          <w:sz w:val="24"/>
          <w:szCs w:val="24"/>
        </w:rPr>
      </w:pPr>
      <w:r w:rsidRPr="008A7FEF">
        <w:rPr>
          <w:rFonts w:asciiTheme="minorHAnsi" w:hAnsiTheme="minorHAnsi" w:cstheme="minorHAnsi"/>
          <w:b/>
          <w:bCs/>
          <w:sz w:val="24"/>
          <w:szCs w:val="24"/>
        </w:rPr>
        <w:t xml:space="preserve">Carmel </w:t>
      </w:r>
      <w:proofErr w:type="spellStart"/>
      <w:r w:rsidRPr="008A7FEF">
        <w:rPr>
          <w:rFonts w:asciiTheme="minorHAnsi" w:hAnsiTheme="minorHAnsi" w:cstheme="minorHAnsi"/>
          <w:b/>
          <w:bCs/>
          <w:sz w:val="24"/>
          <w:szCs w:val="24"/>
        </w:rPr>
        <w:t>sive</w:t>
      </w:r>
      <w:proofErr w:type="spellEnd"/>
      <w:r w:rsidRPr="008A7FEF">
        <w:rPr>
          <w:rFonts w:asciiTheme="minorHAnsi" w:hAnsiTheme="minorHAnsi" w:cstheme="minorHAnsi"/>
          <w:b/>
          <w:bCs/>
          <w:sz w:val="24"/>
          <w:szCs w:val="24"/>
        </w:rPr>
        <w:t xml:space="preserve"> Charles </w:t>
      </w:r>
      <w:proofErr w:type="spellStart"/>
      <w:r w:rsidRPr="008A7FEF">
        <w:rPr>
          <w:rFonts w:asciiTheme="minorHAnsi" w:hAnsiTheme="minorHAnsi" w:cstheme="minorHAnsi"/>
          <w:b/>
          <w:bCs/>
          <w:sz w:val="24"/>
          <w:szCs w:val="24"/>
        </w:rPr>
        <w:t>Gafa</w:t>
      </w:r>
      <w:proofErr w:type="spellEnd"/>
      <w:r w:rsidRPr="008A7FEF">
        <w:rPr>
          <w:rFonts w:asciiTheme="minorHAnsi" w:hAnsiTheme="minorHAnsi" w:cstheme="minorHAnsi"/>
          <w:b/>
          <w:bCs/>
          <w:sz w:val="24"/>
          <w:szCs w:val="24"/>
        </w:rPr>
        <w:t>, Principal Direct Action Officer</w:t>
      </w:r>
      <w:r w:rsidRPr="00BB5DE1">
        <w:rPr>
          <w:rFonts w:asciiTheme="minorHAnsi" w:hAnsiTheme="minorHAnsi" w:cstheme="minorHAnsi"/>
          <w:sz w:val="24"/>
          <w:szCs w:val="24"/>
        </w:rPr>
        <w:t xml:space="preserve"> at the Planning Authority (</w:t>
      </w:r>
      <w:proofErr w:type="spellStart"/>
      <w:r w:rsidRPr="00BB5DE1">
        <w:rPr>
          <w:rFonts w:asciiTheme="minorHAnsi" w:hAnsiTheme="minorHAnsi" w:cstheme="minorHAnsi"/>
          <w:sz w:val="24"/>
          <w:szCs w:val="24"/>
        </w:rPr>
        <w:t>fol</w:t>
      </w:r>
      <w:proofErr w:type="spellEnd"/>
      <w:r w:rsidRPr="00BB5DE1">
        <w:rPr>
          <w:rFonts w:asciiTheme="minorHAnsi" w:hAnsiTheme="minorHAnsi" w:cstheme="minorHAnsi"/>
          <w:sz w:val="24"/>
          <w:szCs w:val="24"/>
        </w:rPr>
        <w:t xml:space="preserve"> 70 et </w:t>
      </w:r>
      <w:proofErr w:type="spellStart"/>
      <w:r w:rsidRPr="00BB5DE1">
        <w:rPr>
          <w:rFonts w:asciiTheme="minorHAnsi" w:hAnsiTheme="minorHAnsi" w:cstheme="minorHAnsi"/>
          <w:sz w:val="24"/>
          <w:szCs w:val="24"/>
        </w:rPr>
        <w:t>seq</w:t>
      </w:r>
      <w:proofErr w:type="spellEnd"/>
      <w:r w:rsidRPr="00BB5DE1">
        <w:rPr>
          <w:rFonts w:asciiTheme="minorHAnsi" w:hAnsiTheme="minorHAnsi" w:cstheme="minorHAnsi"/>
          <w:sz w:val="24"/>
          <w:szCs w:val="24"/>
        </w:rPr>
        <w:t>)</w:t>
      </w:r>
      <w:r w:rsidR="008A7FEF">
        <w:rPr>
          <w:rFonts w:asciiTheme="minorHAnsi" w:hAnsiTheme="minorHAnsi" w:cstheme="minorHAnsi"/>
          <w:sz w:val="24"/>
          <w:szCs w:val="24"/>
        </w:rPr>
        <w:t xml:space="preserve"> gave evidence</w:t>
      </w:r>
      <w:r w:rsidRPr="00BB5DE1">
        <w:rPr>
          <w:rFonts w:asciiTheme="minorHAnsi" w:hAnsiTheme="minorHAnsi" w:cstheme="minorHAnsi"/>
          <w:sz w:val="24"/>
          <w:szCs w:val="24"/>
        </w:rPr>
        <w:t>. When asked whether the photocopy of the file presented in the proceedings was the photocopy of the whole file which he brought along, he replied:</w:t>
      </w:r>
    </w:p>
    <w:p w14:paraId="667887F6"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3904C727" w14:textId="5292ABBD" w:rsidR="000732A2" w:rsidRPr="00BB5DE1" w:rsidRDefault="00284BDB" w:rsidP="000B2171">
      <w:pPr>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w:t>
      </w:r>
      <w:r w:rsidRPr="00BB5DE1">
        <w:rPr>
          <w:rFonts w:asciiTheme="minorHAnsi" w:hAnsiTheme="minorHAnsi" w:cstheme="minorHAnsi"/>
          <w:iCs/>
          <w:sz w:val="24"/>
          <w:szCs w:val="24"/>
        </w:rPr>
        <w:t xml:space="preserve">I do not know as today </w:t>
      </w:r>
      <w:r w:rsidR="008A7FEF">
        <w:rPr>
          <w:rFonts w:asciiTheme="minorHAnsi" w:hAnsiTheme="minorHAnsi" w:cstheme="minorHAnsi"/>
          <w:iCs/>
          <w:sz w:val="24"/>
          <w:szCs w:val="24"/>
        </w:rPr>
        <w:t>we</w:t>
      </w:r>
      <w:r w:rsidRPr="00BB5DE1">
        <w:rPr>
          <w:rFonts w:asciiTheme="minorHAnsi" w:hAnsiTheme="minorHAnsi" w:cstheme="minorHAnsi"/>
          <w:iCs/>
          <w:sz w:val="24"/>
          <w:szCs w:val="24"/>
        </w:rPr>
        <w:t xml:space="preserve"> are paperless</w:t>
      </w:r>
      <w:r w:rsidRPr="00BB5DE1">
        <w:rPr>
          <w:rFonts w:asciiTheme="minorHAnsi" w:hAnsiTheme="minorHAnsi" w:cstheme="minorHAnsi"/>
          <w:sz w:val="24"/>
          <w:szCs w:val="24"/>
        </w:rPr>
        <w:t>”.</w:t>
      </w:r>
    </w:p>
    <w:p w14:paraId="0758F465"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7AA47645" w14:textId="4D99AC07" w:rsidR="000732A2" w:rsidRPr="00BB5DE1" w:rsidRDefault="00284BDB" w:rsidP="000B2171">
      <w:pPr>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He said that the Authority became aware of the message through various reports it received. He did not know how many reports were received “</w:t>
      </w:r>
      <w:r w:rsidRPr="008A7FEF">
        <w:rPr>
          <w:rFonts w:asciiTheme="minorHAnsi" w:hAnsiTheme="minorHAnsi" w:cstheme="minorHAnsi"/>
          <w:i/>
          <w:sz w:val="24"/>
          <w:szCs w:val="24"/>
        </w:rPr>
        <w:t>but several reports were received</w:t>
      </w:r>
      <w:r w:rsidRPr="00BB5DE1">
        <w:rPr>
          <w:rFonts w:asciiTheme="minorHAnsi" w:hAnsiTheme="minorHAnsi" w:cstheme="minorHAnsi"/>
          <w:sz w:val="24"/>
          <w:szCs w:val="24"/>
        </w:rPr>
        <w:t xml:space="preserve">.” He stated that the customer care office received the </w:t>
      </w:r>
      <w:r w:rsidR="00A648EF" w:rsidRPr="00BB5DE1">
        <w:rPr>
          <w:rFonts w:asciiTheme="minorHAnsi" w:hAnsiTheme="minorHAnsi" w:cstheme="minorHAnsi"/>
          <w:sz w:val="24"/>
          <w:szCs w:val="24"/>
        </w:rPr>
        <w:t>reports,</w:t>
      </w:r>
      <w:r w:rsidRPr="00BB5DE1">
        <w:rPr>
          <w:rFonts w:asciiTheme="minorHAnsi" w:hAnsiTheme="minorHAnsi" w:cstheme="minorHAnsi"/>
          <w:sz w:val="24"/>
          <w:szCs w:val="24"/>
        </w:rPr>
        <w:t xml:space="preserve"> or these were lodged with the </w:t>
      </w:r>
      <w:proofErr w:type="gramStart"/>
      <w:r w:rsidRPr="00BB5DE1">
        <w:rPr>
          <w:rFonts w:asciiTheme="minorHAnsi" w:hAnsiTheme="minorHAnsi" w:cstheme="minorHAnsi"/>
          <w:sz w:val="24"/>
          <w:szCs w:val="24"/>
        </w:rPr>
        <w:t>complaints</w:t>
      </w:r>
      <w:proofErr w:type="gramEnd"/>
      <w:r w:rsidRPr="00BB5DE1">
        <w:rPr>
          <w:rFonts w:asciiTheme="minorHAnsi" w:hAnsiTheme="minorHAnsi" w:cstheme="minorHAnsi"/>
          <w:sz w:val="24"/>
          <w:szCs w:val="24"/>
        </w:rPr>
        <w:t xml:space="preserve"> office.</w:t>
      </w:r>
    </w:p>
    <w:p w14:paraId="125A1C05"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25F1B579" w14:textId="09B9F357" w:rsidR="000732A2" w:rsidRPr="00BB5DE1" w:rsidRDefault="00284BDB" w:rsidP="000B2171">
      <w:pPr>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 xml:space="preserve">When referred to </w:t>
      </w:r>
      <w:r w:rsidR="008A7FEF">
        <w:rPr>
          <w:rFonts w:asciiTheme="minorHAnsi" w:hAnsiTheme="minorHAnsi" w:cstheme="minorHAnsi"/>
          <w:sz w:val="24"/>
          <w:szCs w:val="24"/>
        </w:rPr>
        <w:t xml:space="preserve">the </w:t>
      </w:r>
      <w:r w:rsidRPr="00BB5DE1">
        <w:rPr>
          <w:rFonts w:asciiTheme="minorHAnsi" w:hAnsiTheme="minorHAnsi" w:cstheme="minorHAnsi"/>
          <w:sz w:val="24"/>
          <w:szCs w:val="24"/>
        </w:rPr>
        <w:t xml:space="preserve">report fol 34 (enforcement officer's report) to explain the words “received instructions” namely who issued the instructions, he stated that the instructions were issued by the managers. Then he stated that he takes the decision for </w:t>
      </w:r>
      <w:r w:rsidR="0078447E">
        <w:rPr>
          <w:rFonts w:asciiTheme="minorHAnsi" w:hAnsiTheme="minorHAnsi" w:cstheme="minorHAnsi"/>
          <w:sz w:val="24"/>
          <w:szCs w:val="24"/>
        </w:rPr>
        <w:t>the</w:t>
      </w:r>
      <w:r w:rsidRPr="00BB5DE1">
        <w:rPr>
          <w:rFonts w:asciiTheme="minorHAnsi" w:hAnsiTheme="minorHAnsi" w:cstheme="minorHAnsi"/>
          <w:sz w:val="24"/>
          <w:szCs w:val="24"/>
        </w:rPr>
        <w:t xml:space="preserve"> direct action “</w:t>
      </w:r>
      <w:r w:rsidRPr="0078447E">
        <w:rPr>
          <w:rFonts w:asciiTheme="minorHAnsi" w:hAnsiTheme="minorHAnsi" w:cstheme="minorHAnsi"/>
          <w:i/>
          <w:sz w:val="24"/>
          <w:szCs w:val="24"/>
        </w:rPr>
        <w:t xml:space="preserve">after this </w:t>
      </w:r>
      <w:r w:rsidR="0078447E" w:rsidRPr="0078447E">
        <w:rPr>
          <w:rFonts w:asciiTheme="minorHAnsi" w:hAnsiTheme="minorHAnsi" w:cstheme="minorHAnsi"/>
          <w:i/>
          <w:sz w:val="24"/>
          <w:szCs w:val="24"/>
        </w:rPr>
        <w:t>i</w:t>
      </w:r>
      <w:r w:rsidRPr="0078447E">
        <w:rPr>
          <w:rFonts w:asciiTheme="minorHAnsi" w:hAnsiTheme="minorHAnsi" w:cstheme="minorHAnsi"/>
          <w:i/>
          <w:sz w:val="24"/>
          <w:szCs w:val="24"/>
        </w:rPr>
        <w:t xml:space="preserve">s discussed and </w:t>
      </w:r>
      <w:r w:rsidR="0078447E" w:rsidRPr="0078447E">
        <w:rPr>
          <w:rFonts w:asciiTheme="minorHAnsi" w:hAnsiTheme="minorHAnsi" w:cstheme="minorHAnsi"/>
          <w:i/>
          <w:sz w:val="24"/>
          <w:szCs w:val="24"/>
        </w:rPr>
        <w:t xml:space="preserve">it is </w:t>
      </w:r>
      <w:r w:rsidRPr="0078447E">
        <w:rPr>
          <w:rFonts w:asciiTheme="minorHAnsi" w:hAnsiTheme="minorHAnsi" w:cstheme="minorHAnsi"/>
          <w:i/>
          <w:sz w:val="24"/>
          <w:szCs w:val="24"/>
        </w:rPr>
        <w:t>agreed that direct action should be taken</w:t>
      </w:r>
      <w:r w:rsidRPr="00BB5DE1">
        <w:rPr>
          <w:rFonts w:asciiTheme="minorHAnsi" w:hAnsiTheme="minorHAnsi" w:cstheme="minorHAnsi"/>
          <w:sz w:val="24"/>
          <w:szCs w:val="24"/>
        </w:rPr>
        <w:t>.” Then he stated that he did not take part in the meeting where these instructions were issued.</w:t>
      </w:r>
    </w:p>
    <w:p w14:paraId="44CBABA3"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54846D65" w14:textId="349036EE" w:rsidR="000732A2" w:rsidRPr="00BB5DE1" w:rsidRDefault="00284BDB" w:rsidP="000B2171">
      <w:pPr>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When asked whether there was any urgency in this case, he replied, “</w:t>
      </w:r>
      <w:r w:rsidRPr="0078447E">
        <w:rPr>
          <w:rFonts w:asciiTheme="minorHAnsi" w:hAnsiTheme="minorHAnsi" w:cstheme="minorHAnsi"/>
          <w:i/>
          <w:sz w:val="24"/>
          <w:szCs w:val="24"/>
        </w:rPr>
        <w:t xml:space="preserve">So, </w:t>
      </w:r>
      <w:r w:rsidR="0078447E" w:rsidRPr="0078447E">
        <w:rPr>
          <w:rFonts w:asciiTheme="minorHAnsi" w:hAnsiTheme="minorHAnsi" w:cstheme="minorHAnsi"/>
          <w:i/>
          <w:sz w:val="24"/>
          <w:szCs w:val="24"/>
        </w:rPr>
        <w:t>in regard to</w:t>
      </w:r>
      <w:r w:rsidRPr="0078447E">
        <w:rPr>
          <w:rFonts w:asciiTheme="minorHAnsi" w:hAnsiTheme="minorHAnsi" w:cstheme="minorHAnsi"/>
          <w:i/>
          <w:sz w:val="24"/>
          <w:szCs w:val="24"/>
        </w:rPr>
        <w:t xml:space="preserve"> billboards having a certain type of message, yes... the Authority is considering them as urgent</w:t>
      </w:r>
      <w:r w:rsidRPr="00BB5DE1">
        <w:rPr>
          <w:rFonts w:asciiTheme="minorHAnsi" w:hAnsiTheme="minorHAnsi" w:cstheme="minorHAnsi"/>
          <w:sz w:val="24"/>
          <w:szCs w:val="24"/>
        </w:rPr>
        <w:t>.”</w:t>
      </w:r>
      <w:r w:rsidR="00A648EF" w:rsidRPr="00BB5DE1">
        <w:rPr>
          <w:rFonts w:asciiTheme="minorHAnsi" w:hAnsiTheme="minorHAnsi" w:cstheme="minorHAnsi"/>
          <w:sz w:val="24"/>
          <w:szCs w:val="24"/>
        </w:rPr>
        <w:t xml:space="preserve"> </w:t>
      </w:r>
      <w:r w:rsidRPr="00BB5DE1">
        <w:rPr>
          <w:rFonts w:asciiTheme="minorHAnsi" w:hAnsiTheme="minorHAnsi" w:cstheme="minorHAnsi"/>
          <w:sz w:val="24"/>
          <w:szCs w:val="24"/>
        </w:rPr>
        <w:t>He said that the content is ignored. If it is illegal, it is removed.</w:t>
      </w:r>
    </w:p>
    <w:p w14:paraId="7765AC15"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12878D27" w14:textId="77777777" w:rsidR="000732A2" w:rsidRPr="00BB5DE1" w:rsidRDefault="00284BDB" w:rsidP="000B2171">
      <w:pPr>
        <w:pStyle w:val="BodyText"/>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He said that in his opinion the billboard carried a message and not an advertisement. He stated that there are various criteria for urgent action to be taken and mentioned that if several complaints are received, then the case is given priority.</w:t>
      </w:r>
    </w:p>
    <w:p w14:paraId="753EDDD1" w14:textId="77777777" w:rsidR="000732A2" w:rsidRPr="00BB5DE1" w:rsidRDefault="000732A2" w:rsidP="000B2171">
      <w:pPr>
        <w:spacing w:line="276" w:lineRule="auto"/>
        <w:contextualSpacing/>
        <w:jc w:val="both"/>
        <w:rPr>
          <w:rFonts w:asciiTheme="minorHAnsi" w:hAnsiTheme="minorHAnsi" w:cstheme="minorHAnsi"/>
          <w:sz w:val="24"/>
          <w:szCs w:val="24"/>
        </w:rPr>
        <w:sectPr w:rsidR="000732A2" w:rsidRPr="00BB5DE1" w:rsidSect="00A06E34">
          <w:pgSz w:w="11910" w:h="16840"/>
          <w:pgMar w:top="1440" w:right="2880" w:bottom="1440" w:left="2880" w:header="715" w:footer="732" w:gutter="0"/>
          <w:cols w:space="720"/>
          <w:docGrid w:linePitch="299"/>
        </w:sectPr>
      </w:pPr>
    </w:p>
    <w:p w14:paraId="07D0942A"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67D0BED6"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4E35FEB1"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0878BC2C"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1AD79EBB" w14:textId="6E13E71A" w:rsidR="000732A2" w:rsidRPr="00BB5DE1" w:rsidRDefault="00284BDB" w:rsidP="000B2171">
      <w:pPr>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When asked how many complaints would be considered as several, he replied, “</w:t>
      </w:r>
      <w:r w:rsidRPr="00D92A42">
        <w:rPr>
          <w:rFonts w:asciiTheme="minorHAnsi" w:hAnsiTheme="minorHAnsi" w:cstheme="minorHAnsi"/>
          <w:i/>
          <w:sz w:val="24"/>
          <w:szCs w:val="24"/>
        </w:rPr>
        <w:t xml:space="preserve">I am not the one who would consider them as several; when it </w:t>
      </w:r>
      <w:r w:rsidR="00D92A42">
        <w:rPr>
          <w:rFonts w:asciiTheme="minorHAnsi" w:hAnsiTheme="minorHAnsi" w:cstheme="minorHAnsi"/>
          <w:i/>
          <w:sz w:val="24"/>
          <w:szCs w:val="24"/>
        </w:rPr>
        <w:t>wa</w:t>
      </w:r>
      <w:r w:rsidRPr="00D92A42">
        <w:rPr>
          <w:rFonts w:asciiTheme="minorHAnsi" w:hAnsiTheme="minorHAnsi" w:cstheme="minorHAnsi"/>
          <w:i/>
          <w:sz w:val="24"/>
          <w:szCs w:val="24"/>
        </w:rPr>
        <w:t>s decided, I repeat, when the notice was issued. However even if one takes a look at social media, the comments on them is somewhat extraordinary, isn’t it?</w:t>
      </w:r>
      <w:r w:rsidRPr="00BB5DE1">
        <w:rPr>
          <w:rFonts w:asciiTheme="minorHAnsi" w:hAnsiTheme="minorHAnsi" w:cstheme="minorHAnsi"/>
          <w:sz w:val="24"/>
          <w:szCs w:val="24"/>
        </w:rPr>
        <w:t>”</w:t>
      </w:r>
    </w:p>
    <w:p w14:paraId="5CF12EFE"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2BA4B5EB" w14:textId="77777777" w:rsidR="000732A2" w:rsidRPr="00BB5DE1" w:rsidRDefault="00284BDB" w:rsidP="000B2171">
      <w:pPr>
        <w:pStyle w:val="BodyText"/>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He repeated that he was not the one to decide whether the case should be considered as urgent. He stated that he gets involved in the case when the notice would have been notified according to law and there would be no appeal. It is notified legally by being affixed on the site.</w:t>
      </w:r>
    </w:p>
    <w:p w14:paraId="68E3C492"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04F90AD5" w14:textId="77777777" w:rsidR="000732A2" w:rsidRPr="00BB5DE1" w:rsidRDefault="00284BDB" w:rsidP="000B2171">
      <w:pPr>
        <w:pStyle w:val="BodyText"/>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When asked who took the decision for direct action to be taken, he stated that he did this after discussing the case with the Executive Chairman and with his directors and he mentioned Johann Buttigieg.</w:t>
      </w:r>
    </w:p>
    <w:p w14:paraId="61212F2B"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511B81C0" w14:textId="5C94A5CA" w:rsidR="000732A2" w:rsidRPr="00BB5DE1" w:rsidRDefault="00284BDB" w:rsidP="000B2171">
      <w:pPr>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 xml:space="preserve">He stated that the enforcement notice says that the banner had to be removed with immediate effect. </w:t>
      </w:r>
      <w:r w:rsidR="00A648EF" w:rsidRPr="00BB5DE1">
        <w:rPr>
          <w:rFonts w:asciiTheme="minorHAnsi" w:hAnsiTheme="minorHAnsi" w:cstheme="minorHAnsi"/>
          <w:sz w:val="24"/>
          <w:szCs w:val="24"/>
        </w:rPr>
        <w:t>However,</w:t>
      </w:r>
      <w:r w:rsidRPr="00BB5DE1">
        <w:rPr>
          <w:rFonts w:asciiTheme="minorHAnsi" w:hAnsiTheme="minorHAnsi" w:cstheme="minorHAnsi"/>
          <w:sz w:val="24"/>
          <w:szCs w:val="24"/>
        </w:rPr>
        <w:t xml:space="preserve"> the decision to take direct action was not taken upon issue of the enforcement notice. Between 24-48 hours passed from the issue of the enforcement notice to the decision to take direct action.</w:t>
      </w:r>
    </w:p>
    <w:p w14:paraId="274D89A1"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64A5A806" w14:textId="5C008562" w:rsidR="000732A2" w:rsidRPr="00BB5DE1" w:rsidRDefault="00284BDB" w:rsidP="000B2171">
      <w:pPr>
        <w:pStyle w:val="BodyText"/>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After direct action was taken, he stated that the Authority ha</w:t>
      </w:r>
      <w:r w:rsidR="00D92A42">
        <w:rPr>
          <w:rFonts w:asciiTheme="minorHAnsi" w:hAnsiTheme="minorHAnsi" w:cstheme="minorHAnsi"/>
          <w:sz w:val="24"/>
          <w:szCs w:val="24"/>
        </w:rPr>
        <w:t>d</w:t>
      </w:r>
      <w:r w:rsidRPr="00BB5DE1">
        <w:rPr>
          <w:rFonts w:asciiTheme="minorHAnsi" w:hAnsiTheme="minorHAnsi" w:cstheme="minorHAnsi"/>
          <w:sz w:val="24"/>
          <w:szCs w:val="24"/>
        </w:rPr>
        <w:t xml:space="preserve"> no interest to </w:t>
      </w:r>
      <w:r w:rsidR="00D92A42">
        <w:rPr>
          <w:rFonts w:asciiTheme="minorHAnsi" w:hAnsiTheme="minorHAnsi" w:cstheme="minorHAnsi"/>
          <w:sz w:val="24"/>
          <w:szCs w:val="24"/>
        </w:rPr>
        <w:t>pursue</w:t>
      </w:r>
      <w:r w:rsidRPr="00BB5DE1">
        <w:rPr>
          <w:rFonts w:asciiTheme="minorHAnsi" w:hAnsiTheme="minorHAnsi" w:cstheme="minorHAnsi"/>
          <w:sz w:val="24"/>
          <w:szCs w:val="24"/>
        </w:rPr>
        <w:t xml:space="preserve"> looking for the property owners.</w:t>
      </w:r>
    </w:p>
    <w:p w14:paraId="422BD368"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265A25D5" w14:textId="1B09F318" w:rsidR="000732A2" w:rsidRPr="00BB5DE1" w:rsidRDefault="00284BDB" w:rsidP="000B2171">
      <w:pPr>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 xml:space="preserve">He was shown the document at </w:t>
      </w:r>
      <w:proofErr w:type="spellStart"/>
      <w:r w:rsidRPr="00BB5DE1">
        <w:rPr>
          <w:rFonts w:asciiTheme="minorHAnsi" w:hAnsiTheme="minorHAnsi" w:cstheme="minorHAnsi"/>
          <w:sz w:val="24"/>
          <w:szCs w:val="24"/>
        </w:rPr>
        <w:t>fol</w:t>
      </w:r>
      <w:proofErr w:type="spellEnd"/>
      <w:r w:rsidRPr="00BB5DE1">
        <w:rPr>
          <w:rFonts w:asciiTheme="minorHAnsi" w:hAnsiTheme="minorHAnsi" w:cstheme="minorHAnsi"/>
          <w:sz w:val="24"/>
          <w:szCs w:val="24"/>
        </w:rPr>
        <w:t xml:space="preserve"> 47 (Enforcement End Case Report) where it is written:</w:t>
      </w:r>
    </w:p>
    <w:p w14:paraId="6B6A292E" w14:textId="77777777" w:rsidR="000732A2" w:rsidRPr="00BB5DE1" w:rsidRDefault="000732A2" w:rsidP="000B2171">
      <w:pPr>
        <w:spacing w:line="276" w:lineRule="auto"/>
        <w:contextualSpacing/>
        <w:jc w:val="both"/>
        <w:rPr>
          <w:rFonts w:asciiTheme="minorHAnsi" w:hAnsiTheme="minorHAnsi" w:cstheme="minorHAnsi"/>
          <w:sz w:val="24"/>
          <w:szCs w:val="24"/>
        </w:rPr>
        <w:sectPr w:rsidR="000732A2" w:rsidRPr="00BB5DE1" w:rsidSect="00A06E34">
          <w:pgSz w:w="11910" w:h="16840"/>
          <w:pgMar w:top="1440" w:right="2880" w:bottom="1440" w:left="2880" w:header="715" w:footer="732" w:gutter="0"/>
          <w:cols w:space="720"/>
          <w:docGrid w:linePitch="299"/>
        </w:sectPr>
      </w:pPr>
    </w:p>
    <w:p w14:paraId="62BAAA84"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2E2C7DDE"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7BE58769" w14:textId="77777777" w:rsidR="000732A2" w:rsidRPr="00BB5DE1" w:rsidRDefault="00284BDB" w:rsidP="000B2171">
      <w:pPr>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"Case was discussed with management and it was agreed that enforcement notice (adverts) is to be issued on the owner and occupier", he stated that he was not involved in the decision.</w:t>
      </w:r>
    </w:p>
    <w:p w14:paraId="2F88B836"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2B0FCD34" w14:textId="77777777" w:rsidR="000732A2" w:rsidRPr="00BB5DE1" w:rsidRDefault="00284BDB" w:rsidP="000B2171">
      <w:pPr>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 xml:space="preserve">He said that direct action is decided by the Executive Chairman. </w:t>
      </w:r>
      <w:r w:rsidRPr="00BB5DE1">
        <w:rPr>
          <w:rFonts w:asciiTheme="minorHAnsi" w:hAnsiTheme="minorHAnsi" w:cstheme="minorHAnsi"/>
          <w:iCs/>
          <w:sz w:val="24"/>
          <w:szCs w:val="24"/>
        </w:rPr>
        <w:t>“</w:t>
      </w:r>
      <w:r w:rsidRPr="001F404C">
        <w:rPr>
          <w:rFonts w:asciiTheme="minorHAnsi" w:hAnsiTheme="minorHAnsi" w:cstheme="minorHAnsi"/>
          <w:i/>
          <w:sz w:val="24"/>
          <w:szCs w:val="24"/>
        </w:rPr>
        <w:t>I always discuss each direct action with the Executive Chairman</w:t>
      </w:r>
      <w:r w:rsidRPr="00BB5DE1">
        <w:rPr>
          <w:rFonts w:asciiTheme="minorHAnsi" w:hAnsiTheme="minorHAnsi" w:cstheme="minorHAnsi"/>
          <w:iCs/>
          <w:sz w:val="24"/>
          <w:szCs w:val="24"/>
        </w:rPr>
        <w:t>.”</w:t>
      </w:r>
      <w:r w:rsidRPr="00BB5DE1">
        <w:rPr>
          <w:rFonts w:asciiTheme="minorHAnsi" w:hAnsiTheme="minorHAnsi" w:cstheme="minorHAnsi"/>
          <w:sz w:val="24"/>
          <w:szCs w:val="24"/>
        </w:rPr>
        <w:t xml:space="preserve"> He confirmed that it was Johann Buttigieg who gave him the instructions regarding the billboard and also regarding every billboard around Malta. He told him to go and remove the billboard.</w:t>
      </w:r>
    </w:p>
    <w:p w14:paraId="184018B6"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6E00C945" w14:textId="6E4F994B" w:rsidR="000732A2" w:rsidRPr="00BB5DE1" w:rsidRDefault="00A648EF" w:rsidP="000B2171">
      <w:pPr>
        <w:pStyle w:val="BodyText"/>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In regard to</w:t>
      </w:r>
      <w:r w:rsidR="00284BDB" w:rsidRPr="00BB5DE1">
        <w:rPr>
          <w:rFonts w:asciiTheme="minorHAnsi" w:hAnsiTheme="minorHAnsi" w:cstheme="minorHAnsi"/>
          <w:sz w:val="24"/>
          <w:szCs w:val="24"/>
        </w:rPr>
        <w:t xml:space="preserve"> the second time that they removed the billboard, he stated that there is nothing regarding the second direct action since they considered it as a breach of the first notice.</w:t>
      </w:r>
    </w:p>
    <w:p w14:paraId="2F363D06"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4ECFEAD1" w14:textId="6FDAB763" w:rsidR="000732A2" w:rsidRPr="00BB5DE1" w:rsidRDefault="00284BDB" w:rsidP="000B2171">
      <w:pPr>
        <w:pStyle w:val="BodyText"/>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He testified again (</w:t>
      </w:r>
      <w:proofErr w:type="spellStart"/>
      <w:r w:rsidRPr="00BB5DE1">
        <w:rPr>
          <w:rFonts w:asciiTheme="minorHAnsi" w:hAnsiTheme="minorHAnsi" w:cstheme="minorHAnsi"/>
          <w:sz w:val="24"/>
          <w:szCs w:val="24"/>
        </w:rPr>
        <w:t>fol</w:t>
      </w:r>
      <w:proofErr w:type="spellEnd"/>
      <w:r w:rsidRPr="00BB5DE1">
        <w:rPr>
          <w:rFonts w:asciiTheme="minorHAnsi" w:hAnsiTheme="minorHAnsi" w:cstheme="minorHAnsi"/>
          <w:sz w:val="24"/>
          <w:szCs w:val="24"/>
        </w:rPr>
        <w:t xml:space="preserve"> 153) and stated that the instructions </w:t>
      </w:r>
      <w:r w:rsidR="00A648EF" w:rsidRPr="00BB5DE1">
        <w:rPr>
          <w:rFonts w:asciiTheme="minorHAnsi" w:hAnsiTheme="minorHAnsi" w:cstheme="minorHAnsi"/>
          <w:sz w:val="24"/>
          <w:szCs w:val="24"/>
        </w:rPr>
        <w:t>in regard to</w:t>
      </w:r>
      <w:r w:rsidRPr="00BB5DE1">
        <w:rPr>
          <w:rFonts w:asciiTheme="minorHAnsi" w:hAnsiTheme="minorHAnsi" w:cstheme="minorHAnsi"/>
          <w:sz w:val="24"/>
          <w:szCs w:val="24"/>
        </w:rPr>
        <w:t xml:space="preserve"> billboards are clear such that the Authority has the right to act even with immediate effect.</w:t>
      </w:r>
      <w:r w:rsidR="00A648EF" w:rsidRPr="00BB5DE1">
        <w:rPr>
          <w:rFonts w:asciiTheme="minorHAnsi" w:hAnsiTheme="minorHAnsi" w:cstheme="minorHAnsi"/>
          <w:sz w:val="24"/>
          <w:szCs w:val="24"/>
        </w:rPr>
        <w:t xml:space="preserve"> </w:t>
      </w:r>
      <w:r w:rsidRPr="00BB5DE1">
        <w:rPr>
          <w:rFonts w:asciiTheme="minorHAnsi" w:hAnsiTheme="minorHAnsi" w:cstheme="minorHAnsi"/>
          <w:sz w:val="24"/>
          <w:szCs w:val="24"/>
        </w:rPr>
        <w:t>Where these types of billboards or adverts are concerned, the Authority acts regardless of the content.</w:t>
      </w:r>
      <w:r w:rsidR="00A648EF" w:rsidRPr="00BB5DE1">
        <w:rPr>
          <w:rFonts w:asciiTheme="minorHAnsi" w:hAnsiTheme="minorHAnsi" w:cstheme="minorHAnsi"/>
          <w:sz w:val="24"/>
          <w:szCs w:val="24"/>
        </w:rPr>
        <w:t xml:space="preserve"> </w:t>
      </w:r>
      <w:r w:rsidRPr="00BB5DE1">
        <w:rPr>
          <w:rFonts w:asciiTheme="minorHAnsi" w:hAnsiTheme="minorHAnsi" w:cstheme="minorHAnsi"/>
          <w:sz w:val="24"/>
          <w:szCs w:val="24"/>
        </w:rPr>
        <w:t>They never made a distinction between one message and another.</w:t>
      </w:r>
    </w:p>
    <w:p w14:paraId="19703363"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0070202E" w14:textId="0F435296" w:rsidR="000732A2" w:rsidRPr="00BB5DE1" w:rsidRDefault="00284BDB" w:rsidP="000B2171">
      <w:pPr>
        <w:pStyle w:val="BodyText"/>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 xml:space="preserve">When questioned regarding whether reports had been received about this case, he replied that </w:t>
      </w:r>
      <w:r w:rsidR="001F404C">
        <w:rPr>
          <w:rFonts w:asciiTheme="minorHAnsi" w:hAnsiTheme="minorHAnsi" w:cstheme="minorHAnsi"/>
          <w:sz w:val="24"/>
          <w:szCs w:val="24"/>
        </w:rPr>
        <w:t xml:space="preserve">there </w:t>
      </w:r>
      <w:r w:rsidRPr="00BB5DE1">
        <w:rPr>
          <w:rFonts w:asciiTheme="minorHAnsi" w:hAnsiTheme="minorHAnsi" w:cstheme="minorHAnsi"/>
          <w:sz w:val="24"/>
          <w:szCs w:val="24"/>
        </w:rPr>
        <w:t xml:space="preserve">had been </w:t>
      </w:r>
      <w:r w:rsidR="001F404C">
        <w:rPr>
          <w:rFonts w:asciiTheme="minorHAnsi" w:hAnsiTheme="minorHAnsi" w:cstheme="minorHAnsi"/>
          <w:sz w:val="24"/>
          <w:szCs w:val="24"/>
        </w:rPr>
        <w:t>some outcry</w:t>
      </w:r>
      <w:r w:rsidRPr="00BB5DE1">
        <w:rPr>
          <w:rFonts w:asciiTheme="minorHAnsi" w:hAnsiTheme="minorHAnsi" w:cstheme="minorHAnsi"/>
          <w:sz w:val="24"/>
          <w:szCs w:val="24"/>
        </w:rPr>
        <w:t xml:space="preserve"> because there were four feasts in Valletta. </w:t>
      </w:r>
      <w:r w:rsidR="001F404C">
        <w:rPr>
          <w:rFonts w:asciiTheme="minorHAnsi" w:hAnsiTheme="minorHAnsi" w:cstheme="minorHAnsi"/>
          <w:sz w:val="24"/>
          <w:szCs w:val="24"/>
        </w:rPr>
        <w:t>Feasts were held in honour of</w:t>
      </w:r>
      <w:r w:rsidRPr="00BB5DE1">
        <w:rPr>
          <w:rFonts w:asciiTheme="minorHAnsi" w:hAnsiTheme="minorHAnsi" w:cstheme="minorHAnsi"/>
          <w:sz w:val="24"/>
          <w:szCs w:val="24"/>
        </w:rPr>
        <w:t xml:space="preserve"> four saints in Valletta all at </w:t>
      </w:r>
      <w:r w:rsidR="00BA0E06">
        <w:rPr>
          <w:rFonts w:asciiTheme="minorHAnsi" w:hAnsiTheme="minorHAnsi" w:cstheme="minorHAnsi"/>
          <w:sz w:val="24"/>
          <w:szCs w:val="24"/>
        </w:rPr>
        <w:t>the same time</w:t>
      </w:r>
      <w:r w:rsidRPr="00BB5DE1">
        <w:rPr>
          <w:rFonts w:asciiTheme="minorHAnsi" w:hAnsiTheme="minorHAnsi" w:cstheme="minorHAnsi"/>
          <w:sz w:val="24"/>
          <w:szCs w:val="24"/>
        </w:rPr>
        <w:t xml:space="preserve"> and the City was festooned and there were more objections for this development.</w:t>
      </w:r>
    </w:p>
    <w:p w14:paraId="688F3590"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5906BFA3" w14:textId="77777777" w:rsidR="000732A2" w:rsidRPr="00BA0E06" w:rsidRDefault="00284BDB" w:rsidP="000B2171">
      <w:pPr>
        <w:pStyle w:val="Heading1"/>
        <w:spacing w:line="276" w:lineRule="auto"/>
        <w:ind w:left="0"/>
        <w:contextualSpacing/>
        <w:rPr>
          <w:rFonts w:asciiTheme="minorHAnsi" w:hAnsiTheme="minorHAnsi" w:cstheme="minorHAnsi"/>
          <w:bCs w:val="0"/>
          <w:sz w:val="24"/>
          <w:szCs w:val="24"/>
        </w:rPr>
      </w:pPr>
      <w:r w:rsidRPr="00BA0E06">
        <w:rPr>
          <w:rFonts w:asciiTheme="minorHAnsi" w:hAnsiTheme="minorHAnsi" w:cstheme="minorHAnsi"/>
          <w:bCs w:val="0"/>
          <w:sz w:val="24"/>
          <w:szCs w:val="24"/>
        </w:rPr>
        <w:t>Dr Ian Borg:</w:t>
      </w:r>
    </w:p>
    <w:p w14:paraId="72F2ABD9" w14:textId="77777777" w:rsidR="000732A2" w:rsidRPr="00BB5DE1" w:rsidRDefault="000732A2" w:rsidP="000B2171">
      <w:pPr>
        <w:spacing w:line="276" w:lineRule="auto"/>
        <w:contextualSpacing/>
        <w:jc w:val="both"/>
        <w:rPr>
          <w:rFonts w:asciiTheme="minorHAnsi" w:hAnsiTheme="minorHAnsi" w:cstheme="minorHAnsi"/>
          <w:sz w:val="24"/>
          <w:szCs w:val="24"/>
        </w:rPr>
        <w:sectPr w:rsidR="000732A2" w:rsidRPr="00BB5DE1" w:rsidSect="00A06E34">
          <w:pgSz w:w="11910" w:h="16840"/>
          <w:pgMar w:top="1440" w:right="2880" w:bottom="1440" w:left="2880" w:header="715" w:footer="732" w:gutter="0"/>
          <w:cols w:space="720"/>
          <w:docGrid w:linePitch="299"/>
        </w:sectPr>
      </w:pPr>
    </w:p>
    <w:p w14:paraId="62B7A9A7"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3AF45564"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4A7CC27B" w14:textId="0EB751AD" w:rsidR="000732A2" w:rsidRPr="00BB5DE1" w:rsidRDefault="00284BDB" w:rsidP="000B2171">
      <w:pPr>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w:t>
      </w:r>
      <w:r w:rsidRPr="00BA0E06">
        <w:rPr>
          <w:rFonts w:asciiTheme="minorHAnsi" w:hAnsiTheme="minorHAnsi" w:cstheme="minorHAnsi"/>
          <w:i/>
          <w:iCs/>
          <w:sz w:val="24"/>
          <w:szCs w:val="24"/>
        </w:rPr>
        <w:t xml:space="preserve">See whether you agree with me that the Authority also considers the urgency of the case in relation to the number of reports due to consideration of </w:t>
      </w:r>
      <w:r w:rsidR="00BA0E06">
        <w:rPr>
          <w:rFonts w:asciiTheme="minorHAnsi" w:hAnsiTheme="minorHAnsi" w:cstheme="minorHAnsi"/>
          <w:i/>
          <w:iCs/>
          <w:sz w:val="24"/>
          <w:szCs w:val="24"/>
        </w:rPr>
        <w:t>injury to</w:t>
      </w:r>
      <w:r w:rsidRPr="00BA0E06">
        <w:rPr>
          <w:rFonts w:asciiTheme="minorHAnsi" w:hAnsiTheme="minorHAnsi" w:cstheme="minorHAnsi"/>
          <w:i/>
          <w:iCs/>
          <w:sz w:val="24"/>
          <w:szCs w:val="24"/>
        </w:rPr>
        <w:t xml:space="preserve"> amenity which also transpires from the Law</w:t>
      </w:r>
      <w:r w:rsidRPr="00BB5DE1">
        <w:rPr>
          <w:rFonts w:asciiTheme="minorHAnsi" w:hAnsiTheme="minorHAnsi" w:cstheme="minorHAnsi"/>
          <w:sz w:val="24"/>
          <w:szCs w:val="24"/>
        </w:rPr>
        <w:t>”.</w:t>
      </w:r>
    </w:p>
    <w:p w14:paraId="2F3DCAC4"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7098921F" w14:textId="77777777" w:rsidR="000732A2" w:rsidRPr="00BA0E06" w:rsidRDefault="00284BDB" w:rsidP="000B2171">
      <w:pPr>
        <w:pStyle w:val="Heading1"/>
        <w:spacing w:line="276" w:lineRule="auto"/>
        <w:ind w:left="0"/>
        <w:contextualSpacing/>
        <w:rPr>
          <w:rFonts w:asciiTheme="minorHAnsi" w:hAnsiTheme="minorHAnsi" w:cstheme="minorHAnsi"/>
          <w:bCs w:val="0"/>
          <w:sz w:val="24"/>
          <w:szCs w:val="24"/>
        </w:rPr>
      </w:pPr>
      <w:r w:rsidRPr="00BA0E06">
        <w:rPr>
          <w:rFonts w:asciiTheme="minorHAnsi" w:hAnsiTheme="minorHAnsi" w:cstheme="minorHAnsi"/>
          <w:bCs w:val="0"/>
          <w:sz w:val="24"/>
          <w:szCs w:val="24"/>
        </w:rPr>
        <w:t>Witness:</w:t>
      </w:r>
    </w:p>
    <w:p w14:paraId="282AB60F"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09972E9A" w14:textId="7E370BB4" w:rsidR="000732A2" w:rsidRPr="00BB5DE1" w:rsidRDefault="00284BDB" w:rsidP="000B2171">
      <w:pPr>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w:t>
      </w:r>
      <w:r w:rsidRPr="00BA0E06">
        <w:rPr>
          <w:rFonts w:asciiTheme="minorHAnsi" w:hAnsiTheme="minorHAnsi" w:cstheme="minorHAnsi"/>
          <w:i/>
          <w:iCs/>
          <w:sz w:val="24"/>
          <w:szCs w:val="24"/>
        </w:rPr>
        <w:t xml:space="preserve">...in this particular case I remember that </w:t>
      </w:r>
      <w:r w:rsidR="00BA0E06">
        <w:rPr>
          <w:rFonts w:asciiTheme="minorHAnsi" w:hAnsiTheme="minorHAnsi" w:cstheme="minorHAnsi"/>
          <w:i/>
          <w:iCs/>
          <w:sz w:val="24"/>
          <w:szCs w:val="24"/>
        </w:rPr>
        <w:t>there was some outcry</w:t>
      </w:r>
      <w:r w:rsidRPr="00BA0E06">
        <w:rPr>
          <w:rFonts w:asciiTheme="minorHAnsi" w:hAnsiTheme="minorHAnsi" w:cstheme="minorHAnsi"/>
          <w:i/>
          <w:iCs/>
          <w:sz w:val="24"/>
          <w:szCs w:val="24"/>
        </w:rPr>
        <w:t xml:space="preserve"> due to this since on that day something historic had occurred...four feasts had been combined and Valletta had been festooned... </w:t>
      </w:r>
      <w:r w:rsidR="00BA0E06">
        <w:rPr>
          <w:rFonts w:asciiTheme="minorHAnsi" w:hAnsiTheme="minorHAnsi" w:cstheme="minorHAnsi"/>
          <w:i/>
          <w:iCs/>
          <w:sz w:val="24"/>
          <w:szCs w:val="24"/>
        </w:rPr>
        <w:t>i</w:t>
      </w:r>
      <w:r w:rsidRPr="00BA0E06">
        <w:rPr>
          <w:rFonts w:asciiTheme="minorHAnsi" w:hAnsiTheme="minorHAnsi" w:cstheme="minorHAnsi"/>
          <w:i/>
          <w:iCs/>
          <w:sz w:val="24"/>
          <w:szCs w:val="24"/>
        </w:rPr>
        <w:t>t could have been instigated by certain committees, clubs, people, there would be more objections to such a development</w:t>
      </w:r>
      <w:r w:rsidR="00BA0E06">
        <w:rPr>
          <w:rFonts w:asciiTheme="minorHAnsi" w:hAnsiTheme="minorHAnsi" w:cstheme="minorHAnsi"/>
          <w:i/>
          <w:iCs/>
          <w:sz w:val="24"/>
          <w:szCs w:val="24"/>
        </w:rPr>
        <w:t>…</w:t>
      </w:r>
      <w:r w:rsidRPr="00BA0E06">
        <w:rPr>
          <w:rFonts w:asciiTheme="minorHAnsi" w:hAnsiTheme="minorHAnsi" w:cstheme="minorHAnsi"/>
          <w:i/>
          <w:iCs/>
          <w:sz w:val="24"/>
          <w:szCs w:val="24"/>
        </w:rPr>
        <w:t xml:space="preserve"> </w:t>
      </w:r>
      <w:r w:rsidRPr="00BB5DE1">
        <w:rPr>
          <w:rFonts w:asciiTheme="minorHAnsi" w:hAnsiTheme="minorHAnsi" w:cstheme="minorHAnsi"/>
          <w:sz w:val="24"/>
          <w:szCs w:val="24"/>
        </w:rPr>
        <w:t>".</w:t>
      </w:r>
    </w:p>
    <w:p w14:paraId="07E3728F"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3BAE9CA9" w14:textId="77777777" w:rsidR="000732A2" w:rsidRPr="00BA0E06" w:rsidRDefault="00284BDB" w:rsidP="000B2171">
      <w:pPr>
        <w:pStyle w:val="Heading1"/>
        <w:spacing w:line="276" w:lineRule="auto"/>
        <w:ind w:left="0"/>
        <w:contextualSpacing/>
        <w:rPr>
          <w:rFonts w:asciiTheme="minorHAnsi" w:hAnsiTheme="minorHAnsi" w:cstheme="minorHAnsi"/>
          <w:bCs w:val="0"/>
          <w:sz w:val="24"/>
          <w:szCs w:val="24"/>
        </w:rPr>
      </w:pPr>
      <w:r w:rsidRPr="00BA0E06">
        <w:rPr>
          <w:rFonts w:asciiTheme="minorHAnsi" w:hAnsiTheme="minorHAnsi" w:cstheme="minorHAnsi"/>
          <w:bCs w:val="0"/>
          <w:sz w:val="24"/>
          <w:szCs w:val="24"/>
        </w:rPr>
        <w:t>Dr Ian Borg:</w:t>
      </w:r>
    </w:p>
    <w:p w14:paraId="34BCC887"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4965A14F" w14:textId="082CB45D" w:rsidR="000732A2" w:rsidRPr="00BB5DE1" w:rsidRDefault="00284BDB" w:rsidP="000B2171">
      <w:pPr>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w:t>
      </w:r>
      <w:r w:rsidRPr="00BA0E06">
        <w:rPr>
          <w:rFonts w:asciiTheme="minorHAnsi" w:hAnsiTheme="minorHAnsi" w:cstheme="minorHAnsi"/>
          <w:i/>
          <w:iCs/>
          <w:sz w:val="24"/>
          <w:szCs w:val="24"/>
        </w:rPr>
        <w:t xml:space="preserve">And see if you agree with me that the Authority also considers the urgency of the case in relation to the number of reports due to consideration of injury to amenity which also transpires from the </w:t>
      </w:r>
      <w:r w:rsidR="00BA0E06">
        <w:rPr>
          <w:rFonts w:asciiTheme="minorHAnsi" w:hAnsiTheme="minorHAnsi" w:cstheme="minorHAnsi"/>
          <w:i/>
          <w:iCs/>
          <w:sz w:val="24"/>
          <w:szCs w:val="24"/>
        </w:rPr>
        <w:t>l</w:t>
      </w:r>
      <w:r w:rsidRPr="00BA0E06">
        <w:rPr>
          <w:rFonts w:asciiTheme="minorHAnsi" w:hAnsiTheme="minorHAnsi" w:cstheme="minorHAnsi"/>
          <w:i/>
          <w:iCs/>
          <w:sz w:val="24"/>
          <w:szCs w:val="24"/>
        </w:rPr>
        <w:t>aw</w:t>
      </w:r>
      <w:r w:rsidRPr="00BB5DE1">
        <w:rPr>
          <w:rFonts w:asciiTheme="minorHAnsi" w:hAnsiTheme="minorHAnsi" w:cstheme="minorHAnsi"/>
          <w:sz w:val="24"/>
          <w:szCs w:val="24"/>
        </w:rPr>
        <w:t>”.</w:t>
      </w:r>
    </w:p>
    <w:p w14:paraId="5AEA2B5D"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648E7C8E" w14:textId="77777777" w:rsidR="000732A2" w:rsidRPr="00BA0E06" w:rsidRDefault="00284BDB" w:rsidP="000B2171">
      <w:pPr>
        <w:pStyle w:val="Heading1"/>
        <w:spacing w:line="276" w:lineRule="auto"/>
        <w:ind w:left="0"/>
        <w:contextualSpacing/>
        <w:rPr>
          <w:rFonts w:asciiTheme="minorHAnsi" w:hAnsiTheme="minorHAnsi" w:cstheme="minorHAnsi"/>
          <w:bCs w:val="0"/>
          <w:sz w:val="24"/>
          <w:szCs w:val="24"/>
        </w:rPr>
      </w:pPr>
      <w:r w:rsidRPr="00BA0E06">
        <w:rPr>
          <w:rFonts w:asciiTheme="minorHAnsi" w:hAnsiTheme="minorHAnsi" w:cstheme="minorHAnsi"/>
          <w:bCs w:val="0"/>
          <w:sz w:val="24"/>
          <w:szCs w:val="24"/>
        </w:rPr>
        <w:t>Witness:</w:t>
      </w:r>
    </w:p>
    <w:p w14:paraId="494D3165"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37DD9CA9" w14:textId="6DA19F9B" w:rsidR="000732A2" w:rsidRPr="00BB5DE1" w:rsidRDefault="00284BDB" w:rsidP="000B2171">
      <w:pPr>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w:t>
      </w:r>
      <w:r w:rsidRPr="00BA0E06">
        <w:rPr>
          <w:rFonts w:asciiTheme="minorHAnsi" w:hAnsiTheme="minorHAnsi" w:cstheme="minorHAnsi"/>
          <w:i/>
          <w:iCs/>
          <w:sz w:val="24"/>
          <w:szCs w:val="24"/>
        </w:rPr>
        <w:t xml:space="preserve">The fact that the location where it was exhibited falls under an Urban Conservation Area where there are certain aesthetics, the City, the balconies, </w:t>
      </w:r>
      <w:r w:rsidR="00BA0E06">
        <w:rPr>
          <w:rFonts w:asciiTheme="minorHAnsi" w:hAnsiTheme="minorHAnsi" w:cstheme="minorHAnsi"/>
          <w:i/>
          <w:iCs/>
          <w:sz w:val="24"/>
          <w:szCs w:val="24"/>
        </w:rPr>
        <w:t xml:space="preserve">…. first and foremost, </w:t>
      </w:r>
      <w:r w:rsidRPr="00BA0E06">
        <w:rPr>
          <w:rFonts w:asciiTheme="minorHAnsi" w:hAnsiTheme="minorHAnsi" w:cstheme="minorHAnsi"/>
          <w:i/>
          <w:iCs/>
          <w:sz w:val="24"/>
          <w:szCs w:val="24"/>
        </w:rPr>
        <w:t>in order to place an advert of your shop</w:t>
      </w:r>
      <w:r w:rsidR="00BA0E06">
        <w:rPr>
          <w:rFonts w:asciiTheme="minorHAnsi" w:hAnsiTheme="minorHAnsi" w:cstheme="minorHAnsi"/>
          <w:i/>
          <w:iCs/>
          <w:sz w:val="24"/>
          <w:szCs w:val="24"/>
        </w:rPr>
        <w:t>, the Authority</w:t>
      </w:r>
      <w:r w:rsidRPr="00BA0E06">
        <w:rPr>
          <w:rFonts w:asciiTheme="minorHAnsi" w:hAnsiTheme="minorHAnsi" w:cstheme="minorHAnsi"/>
          <w:i/>
          <w:iCs/>
          <w:sz w:val="24"/>
          <w:szCs w:val="24"/>
        </w:rPr>
        <w:t xml:space="preserve"> also </w:t>
      </w:r>
      <w:r w:rsidR="00BA0E06">
        <w:rPr>
          <w:rFonts w:asciiTheme="minorHAnsi" w:hAnsiTheme="minorHAnsi" w:cstheme="minorHAnsi"/>
          <w:i/>
          <w:iCs/>
          <w:sz w:val="24"/>
          <w:szCs w:val="24"/>
        </w:rPr>
        <w:t>obliges you</w:t>
      </w:r>
      <w:r w:rsidRPr="00BA0E06">
        <w:rPr>
          <w:rFonts w:asciiTheme="minorHAnsi" w:hAnsiTheme="minorHAnsi" w:cstheme="minorHAnsi"/>
          <w:i/>
          <w:iCs/>
          <w:sz w:val="24"/>
          <w:szCs w:val="24"/>
        </w:rPr>
        <w:t xml:space="preserve"> to maintain the aesthetics of the location. Apart from that, in this case it is certain that the type of message, or the type of banner, streamer, billboard, call it whatever you like, surely did not complement the buildings in the street</w:t>
      </w:r>
      <w:r w:rsidR="00BA0E06">
        <w:rPr>
          <w:rFonts w:asciiTheme="minorHAnsi" w:hAnsiTheme="minorHAnsi" w:cstheme="minorHAnsi"/>
          <w:i/>
          <w:iCs/>
          <w:sz w:val="24"/>
          <w:szCs w:val="24"/>
        </w:rPr>
        <w:t>…</w:t>
      </w:r>
      <w:r w:rsidRPr="00BA0E06">
        <w:rPr>
          <w:rFonts w:asciiTheme="minorHAnsi" w:hAnsiTheme="minorHAnsi" w:cstheme="minorHAnsi"/>
          <w:i/>
          <w:iCs/>
          <w:sz w:val="24"/>
          <w:szCs w:val="24"/>
        </w:rPr>
        <w:t>.</w:t>
      </w:r>
      <w:r w:rsidRPr="00BB5DE1">
        <w:rPr>
          <w:rFonts w:asciiTheme="minorHAnsi" w:hAnsiTheme="minorHAnsi" w:cstheme="minorHAnsi"/>
          <w:sz w:val="24"/>
          <w:szCs w:val="24"/>
        </w:rPr>
        <w:t xml:space="preserve"> "</w:t>
      </w:r>
    </w:p>
    <w:p w14:paraId="4BCFE17A" w14:textId="77777777" w:rsidR="000732A2" w:rsidRPr="00BB5DE1" w:rsidRDefault="000732A2" w:rsidP="000B2171">
      <w:pPr>
        <w:spacing w:line="276" w:lineRule="auto"/>
        <w:contextualSpacing/>
        <w:jc w:val="both"/>
        <w:rPr>
          <w:rFonts w:asciiTheme="minorHAnsi" w:hAnsiTheme="minorHAnsi" w:cstheme="minorHAnsi"/>
          <w:sz w:val="24"/>
          <w:szCs w:val="24"/>
        </w:rPr>
        <w:sectPr w:rsidR="000732A2" w:rsidRPr="00BB5DE1" w:rsidSect="00A06E34">
          <w:pgSz w:w="11910" w:h="16840"/>
          <w:pgMar w:top="1440" w:right="2880" w:bottom="1440" w:left="2880" w:header="715" w:footer="732" w:gutter="0"/>
          <w:cols w:space="720"/>
          <w:docGrid w:linePitch="299"/>
        </w:sectPr>
      </w:pPr>
    </w:p>
    <w:p w14:paraId="0109D63F"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716CE8F4"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7A31D013"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640862CF"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30C38D6C" w14:textId="11886E73" w:rsidR="000732A2" w:rsidRPr="00BB5DE1" w:rsidRDefault="00A648EF" w:rsidP="000B2171">
      <w:pPr>
        <w:pStyle w:val="BodyText"/>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In regard to</w:t>
      </w:r>
      <w:r w:rsidR="00284BDB" w:rsidRPr="00BB5DE1">
        <w:rPr>
          <w:rFonts w:asciiTheme="minorHAnsi" w:hAnsiTheme="minorHAnsi" w:cstheme="minorHAnsi"/>
          <w:sz w:val="24"/>
          <w:szCs w:val="24"/>
        </w:rPr>
        <w:t xml:space="preserve"> the </w:t>
      </w:r>
      <w:r w:rsidR="00BA0E06">
        <w:rPr>
          <w:rFonts w:asciiTheme="minorHAnsi" w:hAnsiTheme="minorHAnsi" w:cstheme="minorHAnsi"/>
          <w:sz w:val="24"/>
          <w:szCs w:val="24"/>
        </w:rPr>
        <w:t xml:space="preserve">Authority’s </w:t>
      </w:r>
      <w:r w:rsidR="00284BDB" w:rsidRPr="00BB5DE1">
        <w:rPr>
          <w:rFonts w:asciiTheme="minorHAnsi" w:hAnsiTheme="minorHAnsi" w:cstheme="minorHAnsi"/>
          <w:sz w:val="24"/>
          <w:szCs w:val="24"/>
        </w:rPr>
        <w:t xml:space="preserve">files, he stated that </w:t>
      </w:r>
      <w:r w:rsidR="00BA0E06">
        <w:rPr>
          <w:rFonts w:asciiTheme="minorHAnsi" w:hAnsiTheme="minorHAnsi" w:cstheme="minorHAnsi"/>
          <w:sz w:val="24"/>
          <w:szCs w:val="24"/>
        </w:rPr>
        <w:t>they</w:t>
      </w:r>
      <w:r w:rsidR="00284BDB" w:rsidRPr="00BB5DE1">
        <w:rPr>
          <w:rFonts w:asciiTheme="minorHAnsi" w:hAnsiTheme="minorHAnsi" w:cstheme="minorHAnsi"/>
          <w:sz w:val="24"/>
          <w:szCs w:val="24"/>
        </w:rPr>
        <w:t xml:space="preserve"> se</w:t>
      </w:r>
      <w:r w:rsidR="00BA0E06">
        <w:rPr>
          <w:rFonts w:asciiTheme="minorHAnsi" w:hAnsiTheme="minorHAnsi" w:cstheme="minorHAnsi"/>
          <w:sz w:val="24"/>
          <w:szCs w:val="24"/>
        </w:rPr>
        <w:t>e</w:t>
      </w:r>
      <w:r w:rsidR="00284BDB" w:rsidRPr="00BB5DE1">
        <w:rPr>
          <w:rFonts w:asciiTheme="minorHAnsi" w:hAnsiTheme="minorHAnsi" w:cstheme="minorHAnsi"/>
          <w:sz w:val="24"/>
          <w:szCs w:val="24"/>
        </w:rPr>
        <w:t xml:space="preserve"> them through the network.</w:t>
      </w:r>
    </w:p>
    <w:p w14:paraId="59152320"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1AF179FD" w14:textId="1EBCF6E9" w:rsidR="000732A2" w:rsidRPr="00BB5DE1" w:rsidRDefault="00284BDB" w:rsidP="000B2171">
      <w:pPr>
        <w:spacing w:line="276" w:lineRule="auto"/>
        <w:contextualSpacing/>
        <w:jc w:val="both"/>
        <w:rPr>
          <w:rFonts w:asciiTheme="minorHAnsi" w:hAnsiTheme="minorHAnsi" w:cstheme="minorHAnsi"/>
          <w:sz w:val="24"/>
          <w:szCs w:val="24"/>
        </w:rPr>
      </w:pPr>
      <w:r w:rsidRPr="00BA0E06">
        <w:rPr>
          <w:rFonts w:asciiTheme="minorHAnsi" w:hAnsiTheme="minorHAnsi" w:cstheme="minorHAnsi"/>
          <w:b/>
          <w:bCs/>
          <w:sz w:val="24"/>
          <w:szCs w:val="24"/>
        </w:rPr>
        <w:t>Johann Buttigieg, Executive Chairman of the Planning Authority</w:t>
      </w:r>
      <w:r w:rsidRPr="00BB5DE1">
        <w:rPr>
          <w:rFonts w:asciiTheme="minorHAnsi" w:hAnsiTheme="minorHAnsi" w:cstheme="minorHAnsi"/>
          <w:sz w:val="24"/>
          <w:szCs w:val="24"/>
        </w:rPr>
        <w:t xml:space="preserve"> </w:t>
      </w:r>
      <w:r w:rsidR="00BA0E06">
        <w:rPr>
          <w:rFonts w:asciiTheme="minorHAnsi" w:hAnsiTheme="minorHAnsi" w:cstheme="minorHAnsi"/>
          <w:sz w:val="24"/>
          <w:szCs w:val="24"/>
        </w:rPr>
        <w:t xml:space="preserve">gave evidence </w:t>
      </w:r>
      <w:r w:rsidRPr="00BB5DE1">
        <w:rPr>
          <w:rFonts w:asciiTheme="minorHAnsi" w:hAnsiTheme="minorHAnsi" w:cstheme="minorHAnsi"/>
          <w:sz w:val="24"/>
          <w:szCs w:val="24"/>
        </w:rPr>
        <w:t>(</w:t>
      </w:r>
      <w:proofErr w:type="spellStart"/>
      <w:r w:rsidRPr="00BB5DE1">
        <w:rPr>
          <w:rFonts w:asciiTheme="minorHAnsi" w:hAnsiTheme="minorHAnsi" w:cstheme="minorHAnsi"/>
          <w:sz w:val="24"/>
          <w:szCs w:val="24"/>
        </w:rPr>
        <w:t>fol</w:t>
      </w:r>
      <w:proofErr w:type="spellEnd"/>
      <w:r w:rsidRPr="00BB5DE1">
        <w:rPr>
          <w:rFonts w:asciiTheme="minorHAnsi" w:hAnsiTheme="minorHAnsi" w:cstheme="minorHAnsi"/>
          <w:sz w:val="24"/>
          <w:szCs w:val="24"/>
        </w:rPr>
        <w:t xml:space="preserve"> 90). He stated that it transpires from the file that </w:t>
      </w:r>
      <w:r w:rsidRPr="00BB5DE1">
        <w:rPr>
          <w:rFonts w:asciiTheme="minorHAnsi" w:hAnsiTheme="minorHAnsi" w:cstheme="minorHAnsi"/>
          <w:iCs/>
          <w:sz w:val="24"/>
          <w:szCs w:val="24"/>
        </w:rPr>
        <w:t>“</w:t>
      </w:r>
      <w:r w:rsidRPr="00BA0E06">
        <w:rPr>
          <w:rFonts w:asciiTheme="minorHAnsi" w:hAnsiTheme="minorHAnsi" w:cstheme="minorHAnsi"/>
          <w:i/>
          <w:sz w:val="24"/>
          <w:szCs w:val="24"/>
        </w:rPr>
        <w:t>on 2 April 2019 there was a minute that “This office received instructions to issue an enforcement notice...</w:t>
      </w:r>
      <w:r w:rsidRPr="00BB5DE1">
        <w:rPr>
          <w:rFonts w:asciiTheme="minorHAnsi" w:hAnsiTheme="minorHAnsi" w:cstheme="minorHAnsi"/>
          <w:iCs/>
          <w:sz w:val="24"/>
          <w:szCs w:val="24"/>
        </w:rPr>
        <w:t>”</w:t>
      </w:r>
      <w:r w:rsidRPr="00BB5DE1">
        <w:rPr>
          <w:rFonts w:asciiTheme="minorHAnsi" w:hAnsiTheme="minorHAnsi" w:cstheme="minorHAnsi"/>
          <w:sz w:val="24"/>
          <w:szCs w:val="24"/>
        </w:rPr>
        <w:t>.</w:t>
      </w:r>
    </w:p>
    <w:p w14:paraId="3CE19FF3"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36C1FA3B" w14:textId="77777777" w:rsidR="000732A2" w:rsidRPr="00BB5DE1" w:rsidRDefault="00284BDB" w:rsidP="000B2171">
      <w:pPr>
        <w:pStyle w:val="BodyText"/>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When questioned regarding who gave the instructions, he replied that:</w:t>
      </w:r>
    </w:p>
    <w:p w14:paraId="4AA971D0"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6180243C" w14:textId="77777777" w:rsidR="000732A2" w:rsidRPr="00BA0E06" w:rsidRDefault="00284BDB" w:rsidP="000B2171">
      <w:pPr>
        <w:spacing w:line="276" w:lineRule="auto"/>
        <w:contextualSpacing/>
        <w:jc w:val="both"/>
        <w:rPr>
          <w:rFonts w:asciiTheme="minorHAnsi" w:hAnsiTheme="minorHAnsi" w:cstheme="minorHAnsi"/>
          <w:i/>
          <w:sz w:val="24"/>
          <w:szCs w:val="24"/>
        </w:rPr>
      </w:pPr>
      <w:r w:rsidRPr="00BB5DE1">
        <w:rPr>
          <w:rFonts w:asciiTheme="minorHAnsi" w:hAnsiTheme="minorHAnsi" w:cstheme="minorHAnsi"/>
          <w:iCs/>
          <w:sz w:val="24"/>
          <w:szCs w:val="24"/>
        </w:rPr>
        <w:t>“</w:t>
      </w:r>
      <w:r w:rsidRPr="00BA0E06">
        <w:rPr>
          <w:rFonts w:asciiTheme="minorHAnsi" w:hAnsiTheme="minorHAnsi" w:cstheme="minorHAnsi"/>
          <w:i/>
          <w:sz w:val="24"/>
          <w:szCs w:val="24"/>
        </w:rPr>
        <w:t>Ninety-nine percent they would either be from my office or else from the enforcement director’s office... I cannot say, I forgot.”</w:t>
      </w:r>
    </w:p>
    <w:p w14:paraId="0BFAEC50" w14:textId="77777777" w:rsidR="000732A2" w:rsidRPr="00BA0E06" w:rsidRDefault="000732A2" w:rsidP="000B2171">
      <w:pPr>
        <w:pStyle w:val="BodyText"/>
        <w:spacing w:line="276" w:lineRule="auto"/>
        <w:contextualSpacing/>
        <w:jc w:val="both"/>
        <w:rPr>
          <w:rFonts w:asciiTheme="minorHAnsi" w:hAnsiTheme="minorHAnsi" w:cstheme="minorHAnsi"/>
          <w:i/>
          <w:sz w:val="24"/>
          <w:szCs w:val="24"/>
        </w:rPr>
      </w:pPr>
    </w:p>
    <w:p w14:paraId="34487CB9" w14:textId="77777777" w:rsidR="000732A2" w:rsidRPr="00BB5DE1" w:rsidRDefault="00284BDB" w:rsidP="000B2171">
      <w:pPr>
        <w:spacing w:line="276" w:lineRule="auto"/>
        <w:contextualSpacing/>
        <w:jc w:val="both"/>
        <w:rPr>
          <w:rFonts w:asciiTheme="minorHAnsi" w:hAnsiTheme="minorHAnsi" w:cstheme="minorHAnsi"/>
          <w:sz w:val="24"/>
          <w:szCs w:val="24"/>
        </w:rPr>
      </w:pPr>
      <w:r w:rsidRPr="00BA0E06">
        <w:rPr>
          <w:rFonts w:asciiTheme="minorHAnsi" w:hAnsiTheme="minorHAnsi" w:cstheme="minorHAnsi"/>
          <w:i/>
          <w:sz w:val="24"/>
          <w:szCs w:val="24"/>
        </w:rPr>
        <w:t>“I give instructions in general regarding the issue for example, there is a general instruction on banners, these are to be removed immediately... regardless to whom they belong</w:t>
      </w:r>
      <w:r w:rsidRPr="00BB5DE1">
        <w:rPr>
          <w:rFonts w:asciiTheme="minorHAnsi" w:hAnsiTheme="minorHAnsi" w:cstheme="minorHAnsi"/>
          <w:sz w:val="24"/>
          <w:szCs w:val="24"/>
        </w:rPr>
        <w:t>.</w:t>
      </w:r>
    </w:p>
    <w:p w14:paraId="5BE59FDE"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1332FF9D" w14:textId="77777777" w:rsidR="000732A2" w:rsidRPr="00BA0E06" w:rsidRDefault="00284BDB" w:rsidP="000B2171">
      <w:pPr>
        <w:spacing w:line="276" w:lineRule="auto"/>
        <w:contextualSpacing/>
        <w:jc w:val="both"/>
        <w:rPr>
          <w:rFonts w:asciiTheme="minorHAnsi" w:hAnsiTheme="minorHAnsi" w:cstheme="minorHAnsi"/>
          <w:i/>
          <w:iCs/>
          <w:sz w:val="24"/>
          <w:szCs w:val="24"/>
        </w:rPr>
      </w:pPr>
      <w:r w:rsidRPr="00BA0E06">
        <w:rPr>
          <w:rFonts w:asciiTheme="minorHAnsi" w:hAnsiTheme="minorHAnsi" w:cstheme="minorHAnsi"/>
          <w:i/>
          <w:iCs/>
          <w:sz w:val="24"/>
          <w:szCs w:val="24"/>
        </w:rPr>
        <w:t>-</w:t>
      </w:r>
      <w:proofErr w:type="spellStart"/>
      <w:r w:rsidRPr="00BA0E06">
        <w:rPr>
          <w:rFonts w:asciiTheme="minorHAnsi" w:hAnsiTheme="minorHAnsi" w:cstheme="minorHAnsi"/>
          <w:i/>
          <w:iCs/>
          <w:sz w:val="24"/>
          <w:szCs w:val="24"/>
        </w:rPr>
        <w:t>omissis</w:t>
      </w:r>
      <w:proofErr w:type="spellEnd"/>
      <w:r w:rsidRPr="00BA0E06">
        <w:rPr>
          <w:rFonts w:asciiTheme="minorHAnsi" w:hAnsiTheme="minorHAnsi" w:cstheme="minorHAnsi"/>
          <w:i/>
          <w:iCs/>
          <w:sz w:val="24"/>
          <w:szCs w:val="24"/>
        </w:rPr>
        <w:t>-</w:t>
      </w:r>
    </w:p>
    <w:p w14:paraId="2684D618"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51162910" w14:textId="77777777" w:rsidR="000732A2" w:rsidRPr="00BA0E06" w:rsidRDefault="00284BDB" w:rsidP="000B2171">
      <w:pPr>
        <w:pStyle w:val="Heading2"/>
        <w:spacing w:line="276" w:lineRule="auto"/>
        <w:ind w:left="0"/>
        <w:contextualSpacing/>
        <w:jc w:val="both"/>
        <w:rPr>
          <w:rFonts w:asciiTheme="minorHAnsi" w:hAnsiTheme="minorHAnsi" w:cstheme="minorHAnsi"/>
          <w:bCs w:val="0"/>
          <w:iCs/>
          <w:sz w:val="24"/>
          <w:szCs w:val="24"/>
        </w:rPr>
      </w:pPr>
      <w:r w:rsidRPr="00BA0E06">
        <w:rPr>
          <w:rFonts w:asciiTheme="minorHAnsi" w:hAnsiTheme="minorHAnsi" w:cstheme="minorHAnsi"/>
          <w:bCs w:val="0"/>
          <w:iCs/>
          <w:sz w:val="24"/>
          <w:szCs w:val="24"/>
        </w:rPr>
        <w:t xml:space="preserve">Dr Therese </w:t>
      </w:r>
      <w:proofErr w:type="spellStart"/>
      <w:r w:rsidRPr="00BA0E06">
        <w:rPr>
          <w:rFonts w:asciiTheme="minorHAnsi" w:hAnsiTheme="minorHAnsi" w:cstheme="minorHAnsi"/>
          <w:bCs w:val="0"/>
          <w:iCs/>
          <w:sz w:val="24"/>
          <w:szCs w:val="24"/>
        </w:rPr>
        <w:t>Comodini</w:t>
      </w:r>
      <w:proofErr w:type="spellEnd"/>
      <w:r w:rsidRPr="00BA0E06">
        <w:rPr>
          <w:rFonts w:asciiTheme="minorHAnsi" w:hAnsiTheme="minorHAnsi" w:cstheme="minorHAnsi"/>
          <w:bCs w:val="0"/>
          <w:iCs/>
          <w:sz w:val="24"/>
          <w:szCs w:val="24"/>
        </w:rPr>
        <w:t xml:space="preserve"> Cachia:</w:t>
      </w:r>
    </w:p>
    <w:p w14:paraId="5A323C8D"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563A10B2" w14:textId="77777777" w:rsidR="00BA0E06" w:rsidRDefault="00284BDB" w:rsidP="000B2171">
      <w:pPr>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 xml:space="preserve">And the general instruction was published? </w:t>
      </w:r>
    </w:p>
    <w:p w14:paraId="57B8052E" w14:textId="77777777" w:rsidR="00BA0E06" w:rsidRDefault="00BA0E06" w:rsidP="000B2171">
      <w:pPr>
        <w:spacing w:line="276" w:lineRule="auto"/>
        <w:contextualSpacing/>
        <w:jc w:val="both"/>
        <w:rPr>
          <w:rFonts w:asciiTheme="minorHAnsi" w:hAnsiTheme="minorHAnsi" w:cstheme="minorHAnsi"/>
          <w:sz w:val="24"/>
          <w:szCs w:val="24"/>
        </w:rPr>
      </w:pPr>
    </w:p>
    <w:p w14:paraId="797F7DB6" w14:textId="77777777" w:rsidR="00A032CE" w:rsidRDefault="00284BDB" w:rsidP="000B2171">
      <w:pPr>
        <w:spacing w:line="276" w:lineRule="auto"/>
        <w:contextualSpacing/>
        <w:jc w:val="both"/>
        <w:rPr>
          <w:rFonts w:asciiTheme="minorHAnsi" w:hAnsiTheme="minorHAnsi" w:cstheme="minorHAnsi"/>
          <w:sz w:val="24"/>
          <w:szCs w:val="24"/>
        </w:rPr>
      </w:pPr>
      <w:r w:rsidRPr="00BA0E06">
        <w:rPr>
          <w:rFonts w:asciiTheme="minorHAnsi" w:hAnsiTheme="minorHAnsi" w:cstheme="minorHAnsi"/>
          <w:b/>
          <w:bCs/>
          <w:sz w:val="24"/>
          <w:szCs w:val="24"/>
        </w:rPr>
        <w:t>Witness:</w:t>
      </w:r>
      <w:r w:rsidRPr="00BB5DE1">
        <w:rPr>
          <w:rFonts w:asciiTheme="minorHAnsi" w:hAnsiTheme="minorHAnsi" w:cstheme="minorHAnsi"/>
          <w:sz w:val="24"/>
          <w:szCs w:val="24"/>
        </w:rPr>
        <w:t xml:space="preserve"> </w:t>
      </w:r>
      <w:r w:rsidR="00A648EF" w:rsidRPr="00A032CE">
        <w:rPr>
          <w:rFonts w:asciiTheme="minorHAnsi" w:hAnsiTheme="minorHAnsi" w:cstheme="minorHAnsi"/>
          <w:i/>
          <w:iCs/>
          <w:sz w:val="24"/>
          <w:szCs w:val="24"/>
        </w:rPr>
        <w:t>No,</w:t>
      </w:r>
      <w:r w:rsidRPr="00A032CE">
        <w:rPr>
          <w:rFonts w:asciiTheme="minorHAnsi" w:hAnsiTheme="minorHAnsi" w:cstheme="minorHAnsi"/>
          <w:i/>
          <w:iCs/>
          <w:sz w:val="24"/>
          <w:szCs w:val="24"/>
        </w:rPr>
        <w:t xml:space="preserve"> it is an internal procedure of the Authority.</w:t>
      </w:r>
      <w:r w:rsidRPr="00BB5DE1">
        <w:rPr>
          <w:rFonts w:asciiTheme="minorHAnsi" w:hAnsiTheme="minorHAnsi" w:cstheme="minorHAnsi"/>
          <w:sz w:val="24"/>
          <w:szCs w:val="24"/>
        </w:rPr>
        <w:t xml:space="preserve"> </w:t>
      </w:r>
    </w:p>
    <w:p w14:paraId="3813CA79" w14:textId="77777777" w:rsidR="00A032CE" w:rsidRDefault="00A032CE" w:rsidP="000B2171">
      <w:pPr>
        <w:spacing w:line="276" w:lineRule="auto"/>
        <w:contextualSpacing/>
        <w:jc w:val="both"/>
        <w:rPr>
          <w:rFonts w:asciiTheme="minorHAnsi" w:hAnsiTheme="minorHAnsi" w:cstheme="minorHAnsi"/>
          <w:sz w:val="24"/>
          <w:szCs w:val="24"/>
        </w:rPr>
      </w:pPr>
    </w:p>
    <w:p w14:paraId="5449E315" w14:textId="2B069F23" w:rsidR="000732A2" w:rsidRPr="00A032CE" w:rsidRDefault="00284BDB" w:rsidP="000B2171">
      <w:pPr>
        <w:spacing w:line="276" w:lineRule="auto"/>
        <w:contextualSpacing/>
        <w:jc w:val="both"/>
        <w:rPr>
          <w:rFonts w:asciiTheme="minorHAnsi" w:hAnsiTheme="minorHAnsi" w:cstheme="minorHAnsi"/>
          <w:b/>
          <w:bCs/>
          <w:i/>
          <w:iCs/>
          <w:sz w:val="24"/>
          <w:szCs w:val="24"/>
        </w:rPr>
      </w:pPr>
      <w:r w:rsidRPr="00A032CE">
        <w:rPr>
          <w:rFonts w:asciiTheme="minorHAnsi" w:hAnsiTheme="minorHAnsi" w:cstheme="minorHAnsi"/>
          <w:b/>
          <w:bCs/>
          <w:i/>
          <w:iCs/>
          <w:sz w:val="24"/>
          <w:szCs w:val="24"/>
        </w:rPr>
        <w:t xml:space="preserve">Dr Therese </w:t>
      </w:r>
      <w:proofErr w:type="spellStart"/>
      <w:r w:rsidRPr="00A032CE">
        <w:rPr>
          <w:rFonts w:asciiTheme="minorHAnsi" w:hAnsiTheme="minorHAnsi" w:cstheme="minorHAnsi"/>
          <w:b/>
          <w:bCs/>
          <w:i/>
          <w:iCs/>
          <w:sz w:val="24"/>
          <w:szCs w:val="24"/>
        </w:rPr>
        <w:t>Comodini</w:t>
      </w:r>
      <w:proofErr w:type="spellEnd"/>
      <w:r w:rsidRPr="00A032CE">
        <w:rPr>
          <w:rFonts w:asciiTheme="minorHAnsi" w:hAnsiTheme="minorHAnsi" w:cstheme="minorHAnsi"/>
          <w:b/>
          <w:bCs/>
          <w:i/>
          <w:iCs/>
          <w:sz w:val="24"/>
          <w:szCs w:val="24"/>
        </w:rPr>
        <w:t xml:space="preserve"> Cachia:</w:t>
      </w:r>
    </w:p>
    <w:p w14:paraId="3199921E" w14:textId="77777777" w:rsidR="000732A2" w:rsidRPr="00BB5DE1" w:rsidRDefault="000732A2" w:rsidP="000B2171">
      <w:pPr>
        <w:spacing w:line="276" w:lineRule="auto"/>
        <w:contextualSpacing/>
        <w:jc w:val="both"/>
        <w:rPr>
          <w:rFonts w:asciiTheme="minorHAnsi" w:hAnsiTheme="minorHAnsi" w:cstheme="minorHAnsi"/>
          <w:sz w:val="24"/>
          <w:szCs w:val="24"/>
        </w:rPr>
        <w:sectPr w:rsidR="000732A2" w:rsidRPr="00BB5DE1" w:rsidSect="00A06E34">
          <w:pgSz w:w="11910" w:h="16840"/>
          <w:pgMar w:top="1440" w:right="2880" w:bottom="1440" w:left="2880" w:header="715" w:footer="732" w:gutter="0"/>
          <w:cols w:space="720"/>
          <w:docGrid w:linePitch="299"/>
        </w:sectPr>
      </w:pPr>
    </w:p>
    <w:p w14:paraId="6B875B8B"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42CFCABF"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38A1E6EA" w14:textId="77777777" w:rsidR="000732A2" w:rsidRPr="00A032CE" w:rsidRDefault="00284BDB" w:rsidP="000B2171">
      <w:pPr>
        <w:spacing w:line="276" w:lineRule="auto"/>
        <w:contextualSpacing/>
        <w:jc w:val="both"/>
        <w:rPr>
          <w:rFonts w:asciiTheme="minorHAnsi" w:hAnsiTheme="minorHAnsi" w:cstheme="minorHAnsi"/>
          <w:i/>
          <w:iCs/>
          <w:sz w:val="24"/>
          <w:szCs w:val="24"/>
        </w:rPr>
      </w:pPr>
      <w:r w:rsidRPr="00A032CE">
        <w:rPr>
          <w:rFonts w:asciiTheme="minorHAnsi" w:hAnsiTheme="minorHAnsi" w:cstheme="minorHAnsi"/>
          <w:i/>
          <w:iCs/>
          <w:sz w:val="24"/>
          <w:szCs w:val="24"/>
        </w:rPr>
        <w:t>What are the criteria of the internal procedure of the Authority in this general instruction?</w:t>
      </w:r>
    </w:p>
    <w:p w14:paraId="36247D91"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30F2065C" w14:textId="3394CCAA" w:rsidR="000732A2" w:rsidRPr="00A032CE" w:rsidRDefault="00284BDB" w:rsidP="000B2171">
      <w:pPr>
        <w:spacing w:line="276" w:lineRule="auto"/>
        <w:contextualSpacing/>
        <w:jc w:val="both"/>
        <w:rPr>
          <w:rFonts w:asciiTheme="minorHAnsi" w:hAnsiTheme="minorHAnsi" w:cstheme="minorHAnsi"/>
          <w:i/>
          <w:iCs/>
          <w:sz w:val="24"/>
          <w:szCs w:val="24"/>
        </w:rPr>
      </w:pPr>
      <w:r w:rsidRPr="00A032CE">
        <w:rPr>
          <w:rFonts w:asciiTheme="minorHAnsi" w:hAnsiTheme="minorHAnsi" w:cstheme="minorHAnsi"/>
          <w:b/>
          <w:bCs/>
          <w:i/>
          <w:iCs/>
          <w:sz w:val="24"/>
          <w:szCs w:val="24"/>
        </w:rPr>
        <w:t>Witness:</w:t>
      </w:r>
      <w:r w:rsidRPr="00A032CE">
        <w:rPr>
          <w:rFonts w:asciiTheme="minorHAnsi" w:hAnsiTheme="minorHAnsi" w:cstheme="minorHAnsi"/>
          <w:i/>
          <w:iCs/>
          <w:sz w:val="24"/>
          <w:szCs w:val="24"/>
        </w:rPr>
        <w:t xml:space="preserve"> That if </w:t>
      </w:r>
      <w:r w:rsidR="00A032CE">
        <w:rPr>
          <w:rFonts w:asciiTheme="minorHAnsi" w:hAnsiTheme="minorHAnsi" w:cstheme="minorHAnsi"/>
          <w:i/>
          <w:iCs/>
          <w:sz w:val="24"/>
          <w:szCs w:val="24"/>
        </w:rPr>
        <w:t>there is</w:t>
      </w:r>
      <w:r w:rsidRPr="00A032CE">
        <w:rPr>
          <w:rFonts w:asciiTheme="minorHAnsi" w:hAnsiTheme="minorHAnsi" w:cstheme="minorHAnsi"/>
          <w:i/>
          <w:iCs/>
          <w:sz w:val="24"/>
          <w:szCs w:val="24"/>
        </w:rPr>
        <w:t xml:space="preserve"> a banner </w:t>
      </w:r>
      <w:r w:rsidR="00A032CE">
        <w:rPr>
          <w:rFonts w:asciiTheme="minorHAnsi" w:hAnsiTheme="minorHAnsi" w:cstheme="minorHAnsi"/>
          <w:i/>
          <w:iCs/>
          <w:sz w:val="24"/>
          <w:szCs w:val="24"/>
        </w:rPr>
        <w:t>fall</w:t>
      </w:r>
      <w:r w:rsidRPr="00A032CE">
        <w:rPr>
          <w:rFonts w:asciiTheme="minorHAnsi" w:hAnsiTheme="minorHAnsi" w:cstheme="minorHAnsi"/>
          <w:i/>
          <w:iCs/>
          <w:sz w:val="24"/>
          <w:szCs w:val="24"/>
        </w:rPr>
        <w:t>ing under legal notice 36/18, it ha</w:t>
      </w:r>
      <w:r w:rsidR="00A032CE">
        <w:rPr>
          <w:rFonts w:asciiTheme="minorHAnsi" w:hAnsiTheme="minorHAnsi" w:cstheme="minorHAnsi"/>
          <w:i/>
          <w:iCs/>
          <w:sz w:val="24"/>
          <w:szCs w:val="24"/>
        </w:rPr>
        <w:t>d</w:t>
      </w:r>
      <w:r w:rsidRPr="00A032CE">
        <w:rPr>
          <w:rFonts w:asciiTheme="minorHAnsi" w:hAnsiTheme="minorHAnsi" w:cstheme="minorHAnsi"/>
          <w:i/>
          <w:iCs/>
          <w:sz w:val="24"/>
          <w:szCs w:val="24"/>
        </w:rPr>
        <w:t xml:space="preserve"> to be removed.”</w:t>
      </w:r>
    </w:p>
    <w:p w14:paraId="4FEAB35D"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79EFDC9C" w14:textId="77777777" w:rsidR="000732A2" w:rsidRPr="00BB5DE1" w:rsidRDefault="00284BDB" w:rsidP="000B2171">
      <w:pPr>
        <w:pStyle w:val="BodyText"/>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He stated that the definition of banner is established in Cap. 552 of the Laws of Malta and that this is a notice, that is, announcement.</w:t>
      </w:r>
    </w:p>
    <w:p w14:paraId="01EF471C"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5387A927" w14:textId="2A335570" w:rsidR="000732A2" w:rsidRPr="00A032CE" w:rsidRDefault="00A032CE" w:rsidP="000B2171">
      <w:pPr>
        <w:pStyle w:val="Heading2"/>
        <w:spacing w:line="276" w:lineRule="auto"/>
        <w:ind w:left="0"/>
        <w:contextualSpacing/>
        <w:jc w:val="both"/>
        <w:rPr>
          <w:rFonts w:asciiTheme="minorHAnsi" w:hAnsiTheme="minorHAnsi" w:cstheme="minorHAnsi"/>
          <w:bCs w:val="0"/>
          <w:iCs/>
          <w:sz w:val="24"/>
          <w:szCs w:val="24"/>
        </w:rPr>
      </w:pPr>
      <w:r>
        <w:rPr>
          <w:rFonts w:asciiTheme="minorHAnsi" w:hAnsiTheme="minorHAnsi" w:cstheme="minorHAnsi"/>
          <w:bCs w:val="0"/>
          <w:iCs/>
          <w:sz w:val="24"/>
          <w:szCs w:val="24"/>
        </w:rPr>
        <w:t>“</w:t>
      </w:r>
      <w:r w:rsidR="00284BDB" w:rsidRPr="00A032CE">
        <w:rPr>
          <w:rFonts w:asciiTheme="minorHAnsi" w:hAnsiTheme="minorHAnsi" w:cstheme="minorHAnsi"/>
          <w:bCs w:val="0"/>
          <w:iCs/>
          <w:sz w:val="24"/>
          <w:szCs w:val="24"/>
        </w:rPr>
        <w:t xml:space="preserve">Dr Therese </w:t>
      </w:r>
      <w:proofErr w:type="spellStart"/>
      <w:r w:rsidR="00284BDB" w:rsidRPr="00A032CE">
        <w:rPr>
          <w:rFonts w:asciiTheme="minorHAnsi" w:hAnsiTheme="minorHAnsi" w:cstheme="minorHAnsi"/>
          <w:bCs w:val="0"/>
          <w:iCs/>
          <w:sz w:val="24"/>
          <w:szCs w:val="24"/>
        </w:rPr>
        <w:t>Comodini</w:t>
      </w:r>
      <w:proofErr w:type="spellEnd"/>
      <w:r w:rsidR="00284BDB" w:rsidRPr="00A032CE">
        <w:rPr>
          <w:rFonts w:asciiTheme="minorHAnsi" w:hAnsiTheme="minorHAnsi" w:cstheme="minorHAnsi"/>
          <w:bCs w:val="0"/>
          <w:iCs/>
          <w:sz w:val="24"/>
          <w:szCs w:val="24"/>
        </w:rPr>
        <w:t xml:space="preserve"> Cachia:</w:t>
      </w:r>
    </w:p>
    <w:p w14:paraId="16712EEA"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0F218726" w14:textId="77777777" w:rsidR="000732A2" w:rsidRPr="00BB5DE1" w:rsidRDefault="00284BDB" w:rsidP="000B2171">
      <w:pPr>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Are you carrying a copy of the general instructions which you issued?</w:t>
      </w:r>
    </w:p>
    <w:p w14:paraId="144A82DE"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098B2BC2" w14:textId="77777777" w:rsidR="000732A2" w:rsidRPr="00A032CE" w:rsidRDefault="00284BDB" w:rsidP="000B2171">
      <w:pPr>
        <w:spacing w:line="276" w:lineRule="auto"/>
        <w:contextualSpacing/>
        <w:jc w:val="both"/>
        <w:rPr>
          <w:rFonts w:asciiTheme="minorHAnsi" w:hAnsiTheme="minorHAnsi" w:cstheme="minorHAnsi"/>
          <w:i/>
          <w:iCs/>
          <w:sz w:val="24"/>
          <w:szCs w:val="24"/>
        </w:rPr>
      </w:pPr>
      <w:r w:rsidRPr="00A032CE">
        <w:rPr>
          <w:rFonts w:asciiTheme="minorHAnsi" w:hAnsiTheme="minorHAnsi" w:cstheme="minorHAnsi"/>
          <w:b/>
          <w:bCs/>
          <w:i/>
          <w:iCs/>
          <w:sz w:val="24"/>
          <w:szCs w:val="24"/>
        </w:rPr>
        <w:t>Witness:</w:t>
      </w:r>
      <w:r w:rsidRPr="00A032CE">
        <w:rPr>
          <w:rFonts w:asciiTheme="minorHAnsi" w:hAnsiTheme="minorHAnsi" w:cstheme="minorHAnsi"/>
          <w:i/>
          <w:iCs/>
          <w:sz w:val="24"/>
          <w:szCs w:val="24"/>
        </w:rPr>
        <w:t xml:space="preserve"> No.</w:t>
      </w:r>
    </w:p>
    <w:p w14:paraId="3B1A724A"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009F5F4C" w14:textId="77777777" w:rsidR="000732A2" w:rsidRPr="00A032CE" w:rsidRDefault="00284BDB" w:rsidP="000B2171">
      <w:pPr>
        <w:pStyle w:val="Heading2"/>
        <w:spacing w:line="276" w:lineRule="auto"/>
        <w:ind w:left="0"/>
        <w:contextualSpacing/>
        <w:jc w:val="both"/>
        <w:rPr>
          <w:rFonts w:asciiTheme="minorHAnsi" w:hAnsiTheme="minorHAnsi" w:cstheme="minorHAnsi"/>
          <w:bCs w:val="0"/>
          <w:iCs/>
          <w:sz w:val="24"/>
          <w:szCs w:val="24"/>
        </w:rPr>
      </w:pPr>
      <w:r w:rsidRPr="00A032CE">
        <w:rPr>
          <w:rFonts w:asciiTheme="minorHAnsi" w:hAnsiTheme="minorHAnsi" w:cstheme="minorHAnsi"/>
          <w:bCs w:val="0"/>
          <w:iCs/>
          <w:sz w:val="24"/>
          <w:szCs w:val="24"/>
        </w:rPr>
        <w:t xml:space="preserve">Dr Therese </w:t>
      </w:r>
      <w:proofErr w:type="spellStart"/>
      <w:r w:rsidRPr="00A032CE">
        <w:rPr>
          <w:rFonts w:asciiTheme="minorHAnsi" w:hAnsiTheme="minorHAnsi" w:cstheme="minorHAnsi"/>
          <w:bCs w:val="0"/>
          <w:iCs/>
          <w:sz w:val="24"/>
          <w:szCs w:val="24"/>
        </w:rPr>
        <w:t>Comodini</w:t>
      </w:r>
      <w:proofErr w:type="spellEnd"/>
      <w:r w:rsidRPr="00A032CE">
        <w:rPr>
          <w:rFonts w:asciiTheme="minorHAnsi" w:hAnsiTheme="minorHAnsi" w:cstheme="minorHAnsi"/>
          <w:bCs w:val="0"/>
          <w:iCs/>
          <w:sz w:val="24"/>
          <w:szCs w:val="24"/>
        </w:rPr>
        <w:t xml:space="preserve"> Cachia:</w:t>
      </w:r>
    </w:p>
    <w:p w14:paraId="7D1794FD"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0CBB9876" w14:textId="77777777" w:rsidR="000732A2" w:rsidRPr="00A032CE" w:rsidRDefault="00284BDB" w:rsidP="000B2171">
      <w:pPr>
        <w:spacing w:line="276" w:lineRule="auto"/>
        <w:contextualSpacing/>
        <w:jc w:val="both"/>
        <w:rPr>
          <w:rFonts w:asciiTheme="minorHAnsi" w:hAnsiTheme="minorHAnsi" w:cstheme="minorHAnsi"/>
          <w:i/>
          <w:iCs/>
          <w:sz w:val="24"/>
          <w:szCs w:val="24"/>
        </w:rPr>
      </w:pPr>
      <w:r w:rsidRPr="00A032CE">
        <w:rPr>
          <w:rFonts w:asciiTheme="minorHAnsi" w:hAnsiTheme="minorHAnsi" w:cstheme="minorHAnsi"/>
          <w:i/>
          <w:iCs/>
          <w:sz w:val="24"/>
          <w:szCs w:val="24"/>
        </w:rPr>
        <w:t>Can you present a copy of them?</w:t>
      </w:r>
    </w:p>
    <w:p w14:paraId="13D4B120"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619BCC53" w14:textId="77777777" w:rsidR="000732A2" w:rsidRPr="00A032CE" w:rsidRDefault="00284BDB" w:rsidP="000B2171">
      <w:pPr>
        <w:spacing w:line="276" w:lineRule="auto"/>
        <w:contextualSpacing/>
        <w:jc w:val="both"/>
        <w:rPr>
          <w:rFonts w:asciiTheme="minorHAnsi" w:hAnsiTheme="minorHAnsi" w:cstheme="minorHAnsi"/>
          <w:i/>
          <w:iCs/>
          <w:sz w:val="24"/>
          <w:szCs w:val="24"/>
        </w:rPr>
      </w:pPr>
      <w:r w:rsidRPr="00A032CE">
        <w:rPr>
          <w:rFonts w:asciiTheme="minorHAnsi" w:hAnsiTheme="minorHAnsi" w:cstheme="minorHAnsi"/>
          <w:b/>
          <w:i/>
          <w:iCs/>
          <w:sz w:val="24"/>
          <w:szCs w:val="24"/>
        </w:rPr>
        <w:t>Witness:</w:t>
      </w:r>
      <w:r w:rsidRPr="00A032CE">
        <w:rPr>
          <w:rFonts w:asciiTheme="minorHAnsi" w:hAnsiTheme="minorHAnsi" w:cstheme="minorHAnsi"/>
          <w:i/>
          <w:iCs/>
          <w:sz w:val="24"/>
          <w:szCs w:val="24"/>
        </w:rPr>
        <w:t xml:space="preserve"> The instructions are given verbally.”</w:t>
      </w:r>
    </w:p>
    <w:p w14:paraId="30FA72BB"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13103CF7" w14:textId="098B02AC" w:rsidR="000732A2" w:rsidRPr="00BB5DE1" w:rsidRDefault="00284BDB" w:rsidP="000B2171">
      <w:pPr>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 xml:space="preserve">When questioned to explain his decision in regard to the banner in question, he stated </w:t>
      </w:r>
      <w:r w:rsidRPr="00BB5DE1">
        <w:rPr>
          <w:rFonts w:asciiTheme="minorHAnsi" w:hAnsiTheme="minorHAnsi" w:cstheme="minorHAnsi"/>
          <w:iCs/>
          <w:sz w:val="24"/>
          <w:szCs w:val="24"/>
        </w:rPr>
        <w:t>“</w:t>
      </w:r>
      <w:r w:rsidRPr="00A032CE">
        <w:rPr>
          <w:rFonts w:asciiTheme="minorHAnsi" w:hAnsiTheme="minorHAnsi" w:cstheme="minorHAnsi"/>
          <w:i/>
          <w:sz w:val="24"/>
          <w:szCs w:val="24"/>
        </w:rPr>
        <w:t xml:space="preserve">because a banner which is longer than three metres, over two metres wide, if this is not an announcement, tell me and explain to me what </w:t>
      </w:r>
      <w:r w:rsidR="00A648EF" w:rsidRPr="00A032CE">
        <w:rPr>
          <w:rFonts w:asciiTheme="minorHAnsi" w:hAnsiTheme="minorHAnsi" w:cstheme="minorHAnsi"/>
          <w:i/>
          <w:sz w:val="24"/>
          <w:szCs w:val="24"/>
        </w:rPr>
        <w:t>an announcement is</w:t>
      </w:r>
      <w:r w:rsidRPr="00A032CE">
        <w:rPr>
          <w:rFonts w:asciiTheme="minorHAnsi" w:hAnsiTheme="minorHAnsi" w:cstheme="minorHAnsi"/>
          <w:i/>
          <w:sz w:val="24"/>
          <w:szCs w:val="24"/>
        </w:rPr>
        <w:t>?</w:t>
      </w:r>
      <w:r w:rsidRPr="00BB5DE1">
        <w:rPr>
          <w:rFonts w:asciiTheme="minorHAnsi" w:hAnsiTheme="minorHAnsi" w:cstheme="minorHAnsi"/>
          <w:iCs/>
          <w:sz w:val="24"/>
          <w:szCs w:val="24"/>
        </w:rPr>
        <w:t>”</w:t>
      </w:r>
    </w:p>
    <w:p w14:paraId="70FF78B7"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13C6EC09" w14:textId="77777777" w:rsidR="000732A2" w:rsidRPr="00A032CE" w:rsidRDefault="00284BDB" w:rsidP="000B2171">
      <w:pPr>
        <w:pStyle w:val="Heading2"/>
        <w:spacing w:line="276" w:lineRule="auto"/>
        <w:ind w:left="0"/>
        <w:contextualSpacing/>
        <w:jc w:val="both"/>
        <w:rPr>
          <w:rFonts w:asciiTheme="minorHAnsi" w:hAnsiTheme="minorHAnsi" w:cstheme="minorHAnsi"/>
          <w:bCs w:val="0"/>
          <w:iCs/>
          <w:sz w:val="24"/>
          <w:szCs w:val="24"/>
        </w:rPr>
      </w:pPr>
      <w:r w:rsidRPr="00A032CE">
        <w:rPr>
          <w:rFonts w:asciiTheme="minorHAnsi" w:hAnsiTheme="minorHAnsi" w:cstheme="minorHAnsi"/>
          <w:bCs w:val="0"/>
          <w:iCs/>
          <w:sz w:val="24"/>
          <w:szCs w:val="24"/>
        </w:rPr>
        <w:t xml:space="preserve">Dr Therese </w:t>
      </w:r>
      <w:proofErr w:type="spellStart"/>
      <w:r w:rsidRPr="00A032CE">
        <w:rPr>
          <w:rFonts w:asciiTheme="minorHAnsi" w:hAnsiTheme="minorHAnsi" w:cstheme="minorHAnsi"/>
          <w:bCs w:val="0"/>
          <w:iCs/>
          <w:sz w:val="24"/>
          <w:szCs w:val="24"/>
        </w:rPr>
        <w:t>Comodini</w:t>
      </w:r>
      <w:proofErr w:type="spellEnd"/>
      <w:r w:rsidRPr="00A032CE">
        <w:rPr>
          <w:rFonts w:asciiTheme="minorHAnsi" w:hAnsiTheme="minorHAnsi" w:cstheme="minorHAnsi"/>
          <w:bCs w:val="0"/>
          <w:iCs/>
          <w:sz w:val="24"/>
          <w:szCs w:val="24"/>
        </w:rPr>
        <w:t xml:space="preserve"> Cachia:</w:t>
      </w:r>
    </w:p>
    <w:p w14:paraId="5159C9F2" w14:textId="77777777" w:rsidR="000732A2" w:rsidRPr="00BB5DE1" w:rsidRDefault="000732A2" w:rsidP="000B2171">
      <w:pPr>
        <w:spacing w:line="276" w:lineRule="auto"/>
        <w:contextualSpacing/>
        <w:jc w:val="both"/>
        <w:rPr>
          <w:rFonts w:asciiTheme="minorHAnsi" w:hAnsiTheme="minorHAnsi" w:cstheme="minorHAnsi"/>
          <w:sz w:val="24"/>
          <w:szCs w:val="24"/>
        </w:rPr>
        <w:sectPr w:rsidR="000732A2" w:rsidRPr="00BB5DE1" w:rsidSect="00A06E34">
          <w:pgSz w:w="11910" w:h="16840"/>
          <w:pgMar w:top="1440" w:right="2880" w:bottom="1440" w:left="2880" w:header="715" w:footer="732" w:gutter="0"/>
          <w:cols w:space="720"/>
          <w:docGrid w:linePitch="299"/>
        </w:sectPr>
      </w:pPr>
    </w:p>
    <w:p w14:paraId="7CA516FC"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646FCC16"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2FF562A7" w14:textId="77777777" w:rsidR="000732A2" w:rsidRPr="00BB5DE1" w:rsidRDefault="00284BDB" w:rsidP="000B2171">
      <w:pPr>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w:t>
      </w:r>
      <w:r w:rsidRPr="00CB1A4E">
        <w:rPr>
          <w:rFonts w:asciiTheme="minorHAnsi" w:hAnsiTheme="minorHAnsi" w:cstheme="minorHAnsi"/>
          <w:i/>
          <w:iCs/>
          <w:sz w:val="24"/>
          <w:szCs w:val="24"/>
        </w:rPr>
        <w:t>Having issued this general instruction, did you make a distinction between a political declaration and an advertisement declaration in the meaning of an advertisement or an announcement for a business?</w:t>
      </w:r>
    </w:p>
    <w:p w14:paraId="73D66167"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0263AA3A" w14:textId="77777777" w:rsidR="000732A2" w:rsidRPr="00CB1A4E" w:rsidRDefault="00284BDB" w:rsidP="000B2171">
      <w:pPr>
        <w:pStyle w:val="Heading2"/>
        <w:spacing w:line="276" w:lineRule="auto"/>
        <w:ind w:left="0"/>
        <w:contextualSpacing/>
        <w:jc w:val="both"/>
        <w:rPr>
          <w:rFonts w:asciiTheme="minorHAnsi" w:hAnsiTheme="minorHAnsi" w:cstheme="minorHAnsi"/>
          <w:bCs w:val="0"/>
          <w:iCs/>
          <w:sz w:val="24"/>
          <w:szCs w:val="24"/>
        </w:rPr>
      </w:pPr>
      <w:r w:rsidRPr="00CB1A4E">
        <w:rPr>
          <w:rFonts w:asciiTheme="minorHAnsi" w:hAnsiTheme="minorHAnsi" w:cstheme="minorHAnsi"/>
          <w:bCs w:val="0"/>
          <w:iCs/>
          <w:sz w:val="24"/>
          <w:szCs w:val="24"/>
        </w:rPr>
        <w:t>Witness:</w:t>
      </w:r>
    </w:p>
    <w:p w14:paraId="448625A6"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695F1C15" w14:textId="77777777" w:rsidR="000732A2" w:rsidRPr="00BB5DE1" w:rsidRDefault="00284BDB" w:rsidP="000B2171">
      <w:pPr>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w:t>
      </w:r>
      <w:r w:rsidRPr="00CB1A4E">
        <w:rPr>
          <w:rFonts w:asciiTheme="minorHAnsi" w:hAnsiTheme="minorHAnsi" w:cstheme="minorHAnsi"/>
          <w:i/>
          <w:iCs/>
          <w:sz w:val="24"/>
          <w:szCs w:val="24"/>
        </w:rPr>
        <w:t>The Legal Notice does not reflect whether it is for a business or not.</w:t>
      </w:r>
      <w:r w:rsidRPr="00BB5DE1">
        <w:rPr>
          <w:rFonts w:asciiTheme="minorHAnsi" w:hAnsiTheme="minorHAnsi" w:cstheme="minorHAnsi"/>
          <w:sz w:val="24"/>
          <w:szCs w:val="24"/>
        </w:rPr>
        <w:t>”</w:t>
      </w:r>
    </w:p>
    <w:p w14:paraId="00C54D1D"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2C2C1233" w14:textId="1A7DD2B2" w:rsidR="000732A2" w:rsidRPr="00BB5DE1" w:rsidRDefault="00284BDB" w:rsidP="000B2171">
      <w:pPr>
        <w:pStyle w:val="BodyText"/>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 xml:space="preserve">He also testified that he gave the </w:t>
      </w:r>
      <w:r w:rsidR="00CB1A4E">
        <w:rPr>
          <w:rFonts w:asciiTheme="minorHAnsi" w:hAnsiTheme="minorHAnsi" w:cstheme="minorHAnsi"/>
          <w:sz w:val="24"/>
          <w:szCs w:val="24"/>
        </w:rPr>
        <w:t xml:space="preserve">general </w:t>
      </w:r>
      <w:r w:rsidRPr="00BB5DE1">
        <w:rPr>
          <w:rFonts w:asciiTheme="minorHAnsi" w:hAnsiTheme="minorHAnsi" w:cstheme="minorHAnsi"/>
          <w:sz w:val="24"/>
          <w:szCs w:val="24"/>
        </w:rPr>
        <w:t>instructions verbally almost two or three months after he became CEO in 2013. He stated that he took the decision for direct action to be taken for every advert of this type. He only considers whether the banner is among those exempted by law. He stated that the enforcement notice was issued because the banner was mounted on a private property and three days’ grace was given before it was removed.</w:t>
      </w:r>
    </w:p>
    <w:p w14:paraId="31C2FF01"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20BD8B7D" w14:textId="77777777" w:rsidR="000732A2" w:rsidRPr="00BB5DE1" w:rsidRDefault="00284BDB" w:rsidP="000B2171">
      <w:pPr>
        <w:pStyle w:val="BodyText"/>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He also stated that the urgency of the case was due because they abide by the Legal Notice which practically considers that the banner should be removed after three days.</w:t>
      </w:r>
    </w:p>
    <w:p w14:paraId="229D0C7F"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7DF52A4E" w14:textId="6808A4F8" w:rsidR="000732A2" w:rsidRPr="00BB5DE1" w:rsidRDefault="00284BDB" w:rsidP="000B2171">
      <w:pPr>
        <w:pStyle w:val="BodyText"/>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He testified again (</w:t>
      </w:r>
      <w:proofErr w:type="spellStart"/>
      <w:r w:rsidRPr="00BB5DE1">
        <w:rPr>
          <w:rFonts w:asciiTheme="minorHAnsi" w:hAnsiTheme="minorHAnsi" w:cstheme="minorHAnsi"/>
          <w:sz w:val="24"/>
          <w:szCs w:val="24"/>
        </w:rPr>
        <w:t>fol</w:t>
      </w:r>
      <w:proofErr w:type="spellEnd"/>
      <w:r w:rsidRPr="00BB5DE1">
        <w:rPr>
          <w:rFonts w:asciiTheme="minorHAnsi" w:hAnsiTheme="minorHAnsi" w:cstheme="minorHAnsi"/>
          <w:sz w:val="24"/>
          <w:szCs w:val="24"/>
        </w:rPr>
        <w:t xml:space="preserve"> 107) and presented photos of the banners which were removed on the same day of 6 April 2018. He said that they do not make a distinction according to the content.</w:t>
      </w:r>
    </w:p>
    <w:p w14:paraId="4164E371"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567633E6" w14:textId="77777777" w:rsidR="000732A2" w:rsidRPr="00CB1A4E" w:rsidRDefault="00284BDB" w:rsidP="000B2171">
      <w:pPr>
        <w:pStyle w:val="Heading1"/>
        <w:spacing w:line="276" w:lineRule="auto"/>
        <w:ind w:left="0"/>
        <w:contextualSpacing/>
        <w:rPr>
          <w:rFonts w:asciiTheme="minorHAnsi" w:hAnsiTheme="minorHAnsi" w:cstheme="minorHAnsi"/>
          <w:bCs w:val="0"/>
          <w:sz w:val="24"/>
          <w:szCs w:val="24"/>
        </w:rPr>
      </w:pPr>
      <w:r w:rsidRPr="00CB1A4E">
        <w:rPr>
          <w:rFonts w:asciiTheme="minorHAnsi" w:hAnsiTheme="minorHAnsi" w:cstheme="minorHAnsi"/>
          <w:bCs w:val="0"/>
          <w:sz w:val="24"/>
          <w:szCs w:val="24"/>
        </w:rPr>
        <w:t>Ordinary Law</w:t>
      </w:r>
    </w:p>
    <w:p w14:paraId="0FB1F432"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38F1DC62" w14:textId="77777777" w:rsidR="000732A2" w:rsidRPr="00BB5DE1" w:rsidRDefault="00284BDB" w:rsidP="000B2171">
      <w:pPr>
        <w:pStyle w:val="BodyText"/>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The provisions of Ordinary Law relevant to the case are:</w:t>
      </w:r>
    </w:p>
    <w:p w14:paraId="31A07A9D" w14:textId="77777777" w:rsidR="000732A2" w:rsidRPr="00BB5DE1" w:rsidRDefault="000732A2" w:rsidP="000B2171">
      <w:pPr>
        <w:spacing w:line="276" w:lineRule="auto"/>
        <w:contextualSpacing/>
        <w:jc w:val="both"/>
        <w:rPr>
          <w:rFonts w:asciiTheme="minorHAnsi" w:hAnsiTheme="minorHAnsi" w:cstheme="minorHAnsi"/>
          <w:sz w:val="24"/>
          <w:szCs w:val="24"/>
        </w:rPr>
        <w:sectPr w:rsidR="000732A2" w:rsidRPr="00BB5DE1" w:rsidSect="00A06E34">
          <w:pgSz w:w="11910" w:h="16840"/>
          <w:pgMar w:top="1440" w:right="2880" w:bottom="1440" w:left="2880" w:header="715" w:footer="732" w:gutter="0"/>
          <w:cols w:space="720"/>
          <w:docGrid w:linePitch="299"/>
        </w:sectPr>
      </w:pPr>
    </w:p>
    <w:p w14:paraId="748C98CC"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50CEBA0D"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25C46CF3" w14:textId="77777777" w:rsidR="000732A2" w:rsidRPr="00CB1A4E" w:rsidRDefault="00284BDB" w:rsidP="000B2171">
      <w:pPr>
        <w:pStyle w:val="Heading1"/>
        <w:spacing w:line="276" w:lineRule="auto"/>
        <w:ind w:left="0"/>
        <w:contextualSpacing/>
        <w:rPr>
          <w:rFonts w:asciiTheme="minorHAnsi" w:hAnsiTheme="minorHAnsi" w:cstheme="minorHAnsi"/>
          <w:bCs w:val="0"/>
          <w:sz w:val="24"/>
          <w:szCs w:val="24"/>
        </w:rPr>
      </w:pPr>
      <w:r w:rsidRPr="00CB1A4E">
        <w:rPr>
          <w:rFonts w:asciiTheme="minorHAnsi" w:hAnsiTheme="minorHAnsi" w:cstheme="minorHAnsi"/>
          <w:bCs w:val="0"/>
          <w:sz w:val="24"/>
          <w:szCs w:val="24"/>
        </w:rPr>
        <w:t>Legal Notice 36 of 2018:</w:t>
      </w:r>
    </w:p>
    <w:p w14:paraId="7B947327"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091286F3" w14:textId="77777777" w:rsidR="000732A2" w:rsidRPr="00CB1A4E" w:rsidRDefault="00284BDB" w:rsidP="000B2171">
      <w:pPr>
        <w:spacing w:line="276" w:lineRule="auto"/>
        <w:contextualSpacing/>
        <w:jc w:val="both"/>
        <w:rPr>
          <w:rFonts w:asciiTheme="minorHAnsi" w:hAnsiTheme="minorHAnsi" w:cstheme="minorHAnsi"/>
          <w:i/>
          <w:iCs/>
          <w:sz w:val="24"/>
          <w:szCs w:val="24"/>
        </w:rPr>
      </w:pPr>
      <w:r w:rsidRPr="00CB1A4E">
        <w:rPr>
          <w:rFonts w:asciiTheme="minorHAnsi" w:hAnsiTheme="minorHAnsi" w:cstheme="minorHAnsi"/>
          <w:b/>
          <w:bCs/>
          <w:i/>
          <w:iCs/>
          <w:sz w:val="24"/>
          <w:szCs w:val="24"/>
        </w:rPr>
        <w:t>"billboard"</w:t>
      </w:r>
      <w:r w:rsidRPr="00CB1A4E">
        <w:rPr>
          <w:rFonts w:asciiTheme="minorHAnsi" w:hAnsiTheme="minorHAnsi" w:cstheme="minorHAnsi"/>
          <w:i/>
          <w:iCs/>
          <w:sz w:val="24"/>
          <w:szCs w:val="24"/>
        </w:rPr>
        <w:t xml:space="preserve"> means any advertisement equal to, or larger than, six square metres (6m²) which is permanently or temporarily mounted on any structure whether free-standing or wall-mounted and which billboard is not directly related to the advertisement of products sold or activity conducted within the site of the billboard;</w:t>
      </w:r>
    </w:p>
    <w:p w14:paraId="26CFBB6C" w14:textId="77777777" w:rsidR="000732A2" w:rsidRPr="00CB1A4E" w:rsidRDefault="000732A2" w:rsidP="000B2171">
      <w:pPr>
        <w:pStyle w:val="BodyText"/>
        <w:spacing w:line="276" w:lineRule="auto"/>
        <w:contextualSpacing/>
        <w:jc w:val="both"/>
        <w:rPr>
          <w:rFonts w:asciiTheme="minorHAnsi" w:hAnsiTheme="minorHAnsi" w:cstheme="minorHAnsi"/>
          <w:i/>
          <w:iCs/>
          <w:sz w:val="24"/>
          <w:szCs w:val="24"/>
        </w:rPr>
      </w:pPr>
    </w:p>
    <w:p w14:paraId="0A55D8FB" w14:textId="4920214B" w:rsidR="000732A2" w:rsidRPr="00CB1A4E" w:rsidRDefault="00284BDB" w:rsidP="000B2171">
      <w:pPr>
        <w:spacing w:line="276" w:lineRule="auto"/>
        <w:contextualSpacing/>
        <w:jc w:val="both"/>
        <w:rPr>
          <w:rFonts w:asciiTheme="minorHAnsi" w:hAnsiTheme="minorHAnsi" w:cstheme="minorHAnsi"/>
          <w:i/>
          <w:iCs/>
          <w:sz w:val="24"/>
          <w:szCs w:val="24"/>
        </w:rPr>
      </w:pPr>
      <w:r w:rsidRPr="00CB1A4E">
        <w:rPr>
          <w:rFonts w:asciiTheme="minorHAnsi" w:hAnsiTheme="minorHAnsi" w:cstheme="minorHAnsi"/>
          <w:b/>
          <w:bCs/>
          <w:i/>
          <w:iCs/>
          <w:sz w:val="24"/>
          <w:szCs w:val="24"/>
        </w:rPr>
        <w:t>"advertisement"</w:t>
      </w:r>
      <w:r w:rsidRPr="00CB1A4E">
        <w:rPr>
          <w:rFonts w:asciiTheme="minorHAnsi" w:hAnsiTheme="minorHAnsi" w:cstheme="minorHAnsi"/>
          <w:i/>
          <w:iCs/>
          <w:sz w:val="24"/>
          <w:szCs w:val="24"/>
        </w:rPr>
        <w:t xml:space="preserve"> means any word, letter, model, sign, placard, board, notice, device or representation, whether illuminated or not, in the nature of and employed wholly or in part for the purposes of advertisement, announcement or direction, including any boarding or similar structure used or adapted for use for the display of advertisements; (</w:t>
      </w:r>
      <w:r w:rsidR="00CB1A4E">
        <w:rPr>
          <w:rFonts w:asciiTheme="minorHAnsi" w:hAnsiTheme="minorHAnsi" w:cstheme="minorHAnsi"/>
          <w:i/>
          <w:iCs/>
          <w:sz w:val="24"/>
          <w:szCs w:val="24"/>
        </w:rPr>
        <w:t xml:space="preserve">Definition </w:t>
      </w:r>
      <w:r w:rsidRPr="00CB1A4E">
        <w:rPr>
          <w:rFonts w:asciiTheme="minorHAnsi" w:hAnsiTheme="minorHAnsi" w:cstheme="minorHAnsi"/>
          <w:i/>
          <w:iCs/>
          <w:sz w:val="24"/>
          <w:szCs w:val="24"/>
        </w:rPr>
        <w:t>in Cap.552).</w:t>
      </w:r>
    </w:p>
    <w:p w14:paraId="1A71D83F" w14:textId="77777777" w:rsidR="000732A2" w:rsidRPr="00CB1A4E" w:rsidRDefault="000732A2" w:rsidP="000B2171">
      <w:pPr>
        <w:pStyle w:val="BodyText"/>
        <w:spacing w:line="276" w:lineRule="auto"/>
        <w:contextualSpacing/>
        <w:jc w:val="both"/>
        <w:rPr>
          <w:rFonts w:asciiTheme="minorHAnsi" w:hAnsiTheme="minorHAnsi" w:cstheme="minorHAnsi"/>
          <w:i/>
          <w:iCs/>
          <w:sz w:val="24"/>
          <w:szCs w:val="24"/>
        </w:rPr>
      </w:pPr>
    </w:p>
    <w:p w14:paraId="1C81B22B" w14:textId="77777777" w:rsidR="000732A2" w:rsidRPr="00CB1A4E" w:rsidRDefault="00284BDB" w:rsidP="000B2171">
      <w:pPr>
        <w:spacing w:line="276" w:lineRule="auto"/>
        <w:contextualSpacing/>
        <w:jc w:val="both"/>
        <w:rPr>
          <w:rFonts w:asciiTheme="minorHAnsi" w:hAnsiTheme="minorHAnsi" w:cstheme="minorHAnsi"/>
          <w:i/>
          <w:iCs/>
          <w:sz w:val="24"/>
          <w:szCs w:val="24"/>
        </w:rPr>
      </w:pPr>
      <w:r w:rsidRPr="00CB1A4E">
        <w:rPr>
          <w:rFonts w:asciiTheme="minorHAnsi" w:hAnsiTheme="minorHAnsi" w:cstheme="minorHAnsi"/>
          <w:b/>
          <w:bCs/>
          <w:i/>
          <w:iCs/>
          <w:sz w:val="24"/>
          <w:szCs w:val="24"/>
        </w:rPr>
        <w:t>3.(1)</w:t>
      </w:r>
      <w:r w:rsidRPr="00CB1A4E">
        <w:rPr>
          <w:rFonts w:asciiTheme="minorHAnsi" w:hAnsiTheme="minorHAnsi" w:cstheme="minorHAnsi"/>
          <w:i/>
          <w:iCs/>
          <w:sz w:val="24"/>
          <w:szCs w:val="24"/>
        </w:rPr>
        <w:t xml:space="preserve"> No advertisement shall be displayed in any place which is visible from the road, and no advertising vehicle may be placed on the road or on a place which is visible from the road, without the permission of the Authority given under these Regulations and Schedules I and II, unless such an advertisement falls within the provisions of regulation 4. </w:t>
      </w:r>
    </w:p>
    <w:p w14:paraId="369CE7D3"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3C765914" w14:textId="77777777" w:rsidR="000732A2" w:rsidRPr="00BB5DE1" w:rsidRDefault="00284BDB" w:rsidP="000B2171">
      <w:pPr>
        <w:spacing w:line="276" w:lineRule="auto"/>
        <w:contextualSpacing/>
        <w:jc w:val="both"/>
        <w:rPr>
          <w:rFonts w:asciiTheme="minorHAnsi" w:hAnsiTheme="minorHAnsi" w:cstheme="minorHAnsi"/>
          <w:sz w:val="24"/>
          <w:szCs w:val="24"/>
        </w:rPr>
      </w:pPr>
      <w:r w:rsidRPr="00CB1A4E">
        <w:rPr>
          <w:rFonts w:asciiTheme="minorHAnsi" w:hAnsiTheme="minorHAnsi" w:cstheme="minorHAnsi"/>
          <w:b/>
          <w:bCs/>
          <w:sz w:val="24"/>
          <w:szCs w:val="24"/>
        </w:rPr>
        <w:t>Cap. 552:</w:t>
      </w:r>
      <w:r w:rsidRPr="00BB5DE1">
        <w:rPr>
          <w:rFonts w:asciiTheme="minorHAnsi" w:hAnsiTheme="minorHAnsi" w:cstheme="minorHAnsi"/>
          <w:sz w:val="24"/>
          <w:szCs w:val="24"/>
        </w:rPr>
        <w:t xml:space="preserve"> </w:t>
      </w:r>
      <w:r w:rsidRPr="00CB1A4E">
        <w:rPr>
          <w:rFonts w:asciiTheme="minorHAnsi" w:hAnsiTheme="minorHAnsi" w:cstheme="minorHAnsi"/>
          <w:i/>
          <w:iCs/>
          <w:sz w:val="24"/>
          <w:szCs w:val="24"/>
        </w:rPr>
        <w:t>"development" means any interventions that fall under the provisions described in article 70;”</w:t>
      </w:r>
    </w:p>
    <w:p w14:paraId="23441C6C"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07033201" w14:textId="70AA144F" w:rsidR="000732A2" w:rsidRPr="00CB1A4E" w:rsidRDefault="00284BDB" w:rsidP="000B2171">
      <w:pPr>
        <w:spacing w:line="276" w:lineRule="auto"/>
        <w:contextualSpacing/>
        <w:jc w:val="both"/>
        <w:rPr>
          <w:rFonts w:asciiTheme="minorHAnsi" w:hAnsiTheme="minorHAnsi" w:cstheme="minorHAnsi"/>
          <w:i/>
          <w:iCs/>
          <w:sz w:val="24"/>
          <w:szCs w:val="24"/>
        </w:rPr>
      </w:pPr>
      <w:r w:rsidRPr="00CB1A4E">
        <w:rPr>
          <w:rFonts w:asciiTheme="minorHAnsi" w:hAnsiTheme="minorHAnsi" w:cstheme="minorHAnsi"/>
          <w:b/>
          <w:bCs/>
          <w:sz w:val="24"/>
          <w:szCs w:val="24"/>
        </w:rPr>
        <w:t>Art 70(2)</w:t>
      </w:r>
      <w:r w:rsidR="00CB1A4E">
        <w:rPr>
          <w:rFonts w:asciiTheme="minorHAnsi" w:hAnsiTheme="minorHAnsi" w:cstheme="minorHAnsi"/>
          <w:sz w:val="24"/>
          <w:szCs w:val="24"/>
        </w:rPr>
        <w:t xml:space="preserve"> </w:t>
      </w:r>
      <w:r w:rsidRPr="00CB1A4E">
        <w:rPr>
          <w:rFonts w:asciiTheme="minorHAnsi" w:hAnsiTheme="minorHAnsi" w:cstheme="minorHAnsi"/>
          <w:i/>
          <w:iCs/>
          <w:sz w:val="24"/>
          <w:szCs w:val="24"/>
        </w:rPr>
        <w:t xml:space="preserve">"For the purposes of this article, and, unless the context otherwise requires, for all other purposes in this Act, "development" means the carrying out of </w:t>
      </w:r>
    </w:p>
    <w:p w14:paraId="20A210E1" w14:textId="77777777" w:rsidR="000732A2" w:rsidRPr="00CB1A4E" w:rsidRDefault="000732A2" w:rsidP="000B2171">
      <w:pPr>
        <w:spacing w:line="276" w:lineRule="auto"/>
        <w:contextualSpacing/>
        <w:jc w:val="both"/>
        <w:rPr>
          <w:rFonts w:asciiTheme="minorHAnsi" w:hAnsiTheme="minorHAnsi" w:cstheme="minorHAnsi"/>
          <w:i/>
          <w:iCs/>
          <w:sz w:val="24"/>
          <w:szCs w:val="24"/>
        </w:rPr>
        <w:sectPr w:rsidR="000732A2" w:rsidRPr="00CB1A4E" w:rsidSect="00A06E34">
          <w:pgSz w:w="11910" w:h="16840"/>
          <w:pgMar w:top="1440" w:right="2880" w:bottom="1440" w:left="2880" w:header="715" w:footer="732" w:gutter="0"/>
          <w:cols w:space="720"/>
          <w:docGrid w:linePitch="299"/>
        </w:sectPr>
      </w:pPr>
    </w:p>
    <w:p w14:paraId="046E4A47" w14:textId="77777777" w:rsidR="000732A2" w:rsidRPr="00CB1A4E" w:rsidRDefault="000732A2" w:rsidP="000B2171">
      <w:pPr>
        <w:pStyle w:val="BodyText"/>
        <w:spacing w:line="276" w:lineRule="auto"/>
        <w:contextualSpacing/>
        <w:jc w:val="both"/>
        <w:rPr>
          <w:rFonts w:asciiTheme="minorHAnsi" w:hAnsiTheme="minorHAnsi" w:cstheme="minorHAnsi"/>
          <w:i/>
          <w:iCs/>
          <w:sz w:val="24"/>
          <w:szCs w:val="24"/>
        </w:rPr>
      </w:pPr>
    </w:p>
    <w:p w14:paraId="162444A9" w14:textId="77777777" w:rsidR="000732A2" w:rsidRPr="00CB1A4E" w:rsidRDefault="000732A2" w:rsidP="000B2171">
      <w:pPr>
        <w:pStyle w:val="BodyText"/>
        <w:spacing w:line="276" w:lineRule="auto"/>
        <w:contextualSpacing/>
        <w:jc w:val="both"/>
        <w:rPr>
          <w:rFonts w:asciiTheme="minorHAnsi" w:hAnsiTheme="minorHAnsi" w:cstheme="minorHAnsi"/>
          <w:i/>
          <w:iCs/>
          <w:sz w:val="24"/>
          <w:szCs w:val="24"/>
        </w:rPr>
      </w:pPr>
    </w:p>
    <w:p w14:paraId="086ACA16" w14:textId="77777777" w:rsidR="000732A2" w:rsidRPr="00BB5DE1" w:rsidRDefault="00284BDB" w:rsidP="000B2171">
      <w:pPr>
        <w:spacing w:line="276" w:lineRule="auto"/>
        <w:contextualSpacing/>
        <w:jc w:val="both"/>
        <w:rPr>
          <w:rFonts w:asciiTheme="minorHAnsi" w:hAnsiTheme="minorHAnsi" w:cstheme="minorHAnsi"/>
          <w:sz w:val="24"/>
          <w:szCs w:val="24"/>
        </w:rPr>
      </w:pPr>
      <w:r w:rsidRPr="00CB1A4E">
        <w:rPr>
          <w:rFonts w:asciiTheme="minorHAnsi" w:hAnsiTheme="minorHAnsi" w:cstheme="minorHAnsi"/>
          <w:i/>
          <w:iCs/>
          <w:sz w:val="24"/>
          <w:szCs w:val="24"/>
        </w:rPr>
        <w:t>building, engineering, quarrying, mining or other operations for the construction, demolition or alterations in, on, over, or under any land or the sea, the placing of advertisements or the making of any material change in use of land or building and sea, other than...</w:t>
      </w:r>
      <w:r w:rsidRPr="00BB5DE1">
        <w:rPr>
          <w:rFonts w:asciiTheme="minorHAnsi" w:hAnsiTheme="minorHAnsi" w:cstheme="minorHAnsi"/>
          <w:iCs/>
          <w:sz w:val="24"/>
          <w:szCs w:val="24"/>
        </w:rPr>
        <w:t>”</w:t>
      </w:r>
      <w:r w:rsidRPr="00BB5DE1">
        <w:rPr>
          <w:rFonts w:asciiTheme="minorHAnsi" w:hAnsiTheme="minorHAnsi" w:cstheme="minorHAnsi"/>
          <w:sz w:val="24"/>
          <w:szCs w:val="24"/>
        </w:rPr>
        <w:t xml:space="preserve"> and then the law specifies a number of exemptions.</w:t>
      </w:r>
    </w:p>
    <w:p w14:paraId="03D7546F"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76CEE0C4" w14:textId="77777777" w:rsidR="000732A2" w:rsidRPr="00CB1A4E" w:rsidRDefault="00284BDB" w:rsidP="000B2171">
      <w:pPr>
        <w:spacing w:line="276" w:lineRule="auto"/>
        <w:contextualSpacing/>
        <w:jc w:val="both"/>
        <w:rPr>
          <w:rFonts w:asciiTheme="minorHAnsi" w:hAnsiTheme="minorHAnsi" w:cstheme="minorHAnsi"/>
          <w:b/>
          <w:bCs/>
          <w:sz w:val="24"/>
          <w:szCs w:val="24"/>
        </w:rPr>
      </w:pPr>
      <w:r w:rsidRPr="00CB1A4E">
        <w:rPr>
          <w:rFonts w:asciiTheme="minorHAnsi" w:hAnsiTheme="minorHAnsi" w:cstheme="minorHAnsi"/>
          <w:b/>
          <w:bCs/>
          <w:sz w:val="24"/>
          <w:szCs w:val="24"/>
          <w:u w:val="thick"/>
        </w:rPr>
        <w:t>Preliminary Considerations</w:t>
      </w:r>
    </w:p>
    <w:p w14:paraId="7991B31D"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65915FBC"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1512A769" w14:textId="489E0E9C" w:rsidR="000732A2" w:rsidRPr="00BB5DE1" w:rsidRDefault="00284BDB" w:rsidP="000B2171">
      <w:pPr>
        <w:pStyle w:val="BodyText"/>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 xml:space="preserve">This Court states without hesitation that the banners in this case had a strong and powerful message. It is absolutely irrelevant for the purposes of the protection of the right to free expression, this message could also offend, bother or even instigate controversy. It stands to reason that this right is not </w:t>
      </w:r>
      <w:r w:rsidR="00A648EF" w:rsidRPr="00BB5DE1">
        <w:rPr>
          <w:rFonts w:asciiTheme="minorHAnsi" w:hAnsiTheme="minorHAnsi" w:cstheme="minorHAnsi"/>
          <w:sz w:val="24"/>
          <w:szCs w:val="24"/>
        </w:rPr>
        <w:t>absolute but</w:t>
      </w:r>
      <w:r w:rsidRPr="00BB5DE1">
        <w:rPr>
          <w:rFonts w:asciiTheme="minorHAnsi" w:hAnsiTheme="minorHAnsi" w:cstheme="minorHAnsi"/>
          <w:sz w:val="24"/>
          <w:szCs w:val="24"/>
        </w:rPr>
        <w:t xml:space="preserve"> is counterbalanced by the limitations for legitimate State reasons, and by measure of proportionality.</w:t>
      </w:r>
    </w:p>
    <w:p w14:paraId="07AD2125"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17DD2C2F" w14:textId="77777777" w:rsidR="000732A2" w:rsidRPr="00BB5DE1" w:rsidRDefault="00284BDB" w:rsidP="000B2171">
      <w:pPr>
        <w:pStyle w:val="BodyText"/>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 xml:space="preserve">The words are targeting the persons/bodies entrusted with the responsibility and duty to investigate the murder of Daphne Caruana </w:t>
      </w:r>
      <w:proofErr w:type="spellStart"/>
      <w:r w:rsidRPr="00BB5DE1">
        <w:rPr>
          <w:rFonts w:asciiTheme="minorHAnsi" w:hAnsiTheme="minorHAnsi" w:cstheme="minorHAnsi"/>
          <w:sz w:val="24"/>
          <w:szCs w:val="24"/>
        </w:rPr>
        <w:t>Galizia</w:t>
      </w:r>
      <w:proofErr w:type="spellEnd"/>
      <w:r w:rsidRPr="00BB5DE1">
        <w:rPr>
          <w:rFonts w:asciiTheme="minorHAnsi" w:hAnsiTheme="minorHAnsi" w:cstheme="minorHAnsi"/>
          <w:sz w:val="24"/>
          <w:szCs w:val="24"/>
        </w:rPr>
        <w:t xml:space="preserve"> and to bring those persons (principals) who gave the order for her murder to the country’s judicial authorities.</w:t>
      </w:r>
    </w:p>
    <w:p w14:paraId="1AF4D334"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3D573A59" w14:textId="093AA083" w:rsidR="000732A2" w:rsidRPr="00BB5DE1" w:rsidRDefault="00284BDB" w:rsidP="000B2171">
      <w:pPr>
        <w:pStyle w:val="Heading1"/>
        <w:spacing w:line="276" w:lineRule="auto"/>
        <w:ind w:left="0"/>
        <w:contextualSpacing/>
        <w:rPr>
          <w:rFonts w:asciiTheme="minorHAnsi" w:hAnsiTheme="minorHAnsi" w:cstheme="minorHAnsi"/>
          <w:b w:val="0"/>
          <w:sz w:val="24"/>
          <w:szCs w:val="24"/>
        </w:rPr>
      </w:pPr>
      <w:r w:rsidRPr="00CB1A4E">
        <w:rPr>
          <w:rFonts w:asciiTheme="minorHAnsi" w:hAnsiTheme="minorHAnsi" w:cstheme="minorHAnsi"/>
          <w:bCs w:val="0"/>
          <w:sz w:val="24"/>
          <w:szCs w:val="24"/>
        </w:rPr>
        <w:t xml:space="preserve">This is being indicated immediately since it stands to reason that messages which instigate </w:t>
      </w:r>
      <w:r w:rsidR="00A648EF" w:rsidRPr="00CB1A4E">
        <w:rPr>
          <w:rFonts w:asciiTheme="minorHAnsi" w:hAnsiTheme="minorHAnsi" w:cstheme="minorHAnsi"/>
          <w:bCs w:val="0"/>
          <w:sz w:val="24"/>
          <w:szCs w:val="24"/>
        </w:rPr>
        <w:t>controversy or</w:t>
      </w:r>
      <w:r w:rsidRPr="00CB1A4E">
        <w:rPr>
          <w:rFonts w:asciiTheme="minorHAnsi" w:hAnsiTheme="minorHAnsi" w:cstheme="minorHAnsi"/>
          <w:bCs w:val="0"/>
          <w:sz w:val="24"/>
          <w:szCs w:val="24"/>
        </w:rPr>
        <w:t xml:space="preserve"> are shocking or bother people attract the protection of the Convention and of the Constitution. The right </w:t>
      </w:r>
      <w:r w:rsidR="00CB1A4E">
        <w:rPr>
          <w:rFonts w:asciiTheme="minorHAnsi" w:hAnsiTheme="minorHAnsi" w:cstheme="minorHAnsi"/>
          <w:bCs w:val="0"/>
          <w:sz w:val="24"/>
          <w:szCs w:val="24"/>
        </w:rPr>
        <w:t>to</w:t>
      </w:r>
      <w:r w:rsidRPr="00CB1A4E">
        <w:rPr>
          <w:rFonts w:asciiTheme="minorHAnsi" w:hAnsiTheme="minorHAnsi" w:cstheme="minorHAnsi"/>
          <w:bCs w:val="0"/>
          <w:sz w:val="24"/>
          <w:szCs w:val="24"/>
        </w:rPr>
        <w:t xml:space="preserve"> free expression would not require any enforcement if only fine words are protected</w:t>
      </w:r>
      <w:r w:rsidRPr="00BB5DE1">
        <w:rPr>
          <w:rFonts w:asciiTheme="minorHAnsi" w:hAnsiTheme="minorHAnsi" w:cstheme="minorHAnsi"/>
          <w:b w:val="0"/>
          <w:sz w:val="24"/>
          <w:szCs w:val="24"/>
        </w:rPr>
        <w:t>.</w:t>
      </w:r>
    </w:p>
    <w:p w14:paraId="5666349C" w14:textId="77777777" w:rsidR="000732A2" w:rsidRPr="00BB5DE1" w:rsidRDefault="000732A2" w:rsidP="000B2171">
      <w:pPr>
        <w:spacing w:line="276" w:lineRule="auto"/>
        <w:contextualSpacing/>
        <w:jc w:val="both"/>
        <w:rPr>
          <w:rFonts w:asciiTheme="minorHAnsi" w:hAnsiTheme="minorHAnsi" w:cstheme="minorHAnsi"/>
          <w:sz w:val="24"/>
          <w:szCs w:val="24"/>
        </w:rPr>
        <w:sectPr w:rsidR="000732A2" w:rsidRPr="00BB5DE1" w:rsidSect="00A06E34">
          <w:pgSz w:w="11910" w:h="16840"/>
          <w:pgMar w:top="1440" w:right="2880" w:bottom="1440" w:left="2880" w:header="715" w:footer="732" w:gutter="0"/>
          <w:cols w:space="720"/>
          <w:docGrid w:linePitch="299"/>
        </w:sectPr>
      </w:pPr>
    </w:p>
    <w:p w14:paraId="29FD1B11"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6E041F35"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2F2E31C3" w14:textId="4B12CF44" w:rsidR="000732A2" w:rsidRPr="00BB5DE1" w:rsidRDefault="00284BDB" w:rsidP="000B2171">
      <w:pPr>
        <w:pStyle w:val="BodyText"/>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 xml:space="preserve">As has been competently argued by the plaintiffs’ defence counsel, the message has political content in the broad meaning of the </w:t>
      </w:r>
      <w:r w:rsidR="00A648EF" w:rsidRPr="00BB5DE1">
        <w:rPr>
          <w:rFonts w:asciiTheme="minorHAnsi" w:hAnsiTheme="minorHAnsi" w:cstheme="minorHAnsi"/>
          <w:sz w:val="24"/>
          <w:szCs w:val="24"/>
        </w:rPr>
        <w:t>word but</w:t>
      </w:r>
      <w:r w:rsidRPr="00BB5DE1">
        <w:rPr>
          <w:rFonts w:asciiTheme="minorHAnsi" w:hAnsiTheme="minorHAnsi" w:cstheme="minorHAnsi"/>
          <w:sz w:val="24"/>
          <w:szCs w:val="24"/>
        </w:rPr>
        <w:t xml:space="preserve"> is closely related to the search for truth by Daphne Caruana </w:t>
      </w:r>
      <w:proofErr w:type="spellStart"/>
      <w:r w:rsidRPr="00BB5DE1">
        <w:rPr>
          <w:rFonts w:asciiTheme="minorHAnsi" w:hAnsiTheme="minorHAnsi" w:cstheme="minorHAnsi"/>
          <w:sz w:val="24"/>
          <w:szCs w:val="24"/>
        </w:rPr>
        <w:t>Galizia’s</w:t>
      </w:r>
      <w:proofErr w:type="spellEnd"/>
      <w:r w:rsidRPr="00BB5DE1">
        <w:rPr>
          <w:rFonts w:asciiTheme="minorHAnsi" w:hAnsiTheme="minorHAnsi" w:cstheme="minorHAnsi"/>
          <w:sz w:val="24"/>
          <w:szCs w:val="24"/>
        </w:rPr>
        <w:t xml:space="preserve"> relatives. Herewith, the competent defence counsel argued the matter on another drift, where the questions are being asked by Daphne Caruana </w:t>
      </w:r>
      <w:proofErr w:type="spellStart"/>
      <w:r w:rsidRPr="00BB5DE1">
        <w:rPr>
          <w:rFonts w:asciiTheme="minorHAnsi" w:hAnsiTheme="minorHAnsi" w:cstheme="minorHAnsi"/>
          <w:sz w:val="24"/>
          <w:szCs w:val="24"/>
        </w:rPr>
        <w:t>Galizia’s</w:t>
      </w:r>
      <w:proofErr w:type="spellEnd"/>
      <w:r w:rsidRPr="00BB5DE1">
        <w:rPr>
          <w:rFonts w:asciiTheme="minorHAnsi" w:hAnsiTheme="minorHAnsi" w:cstheme="minorHAnsi"/>
          <w:sz w:val="24"/>
          <w:szCs w:val="24"/>
        </w:rPr>
        <w:t xml:space="preserve"> relatives who have the right to insist on the State Authorities’ accountability regarding who committed this crime against his wife and their mother.</w:t>
      </w:r>
    </w:p>
    <w:p w14:paraId="1A37C2E9"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683D198B" w14:textId="19E160C5" w:rsidR="000732A2" w:rsidRPr="00BB5DE1" w:rsidRDefault="00284BDB" w:rsidP="000B2171">
      <w:pPr>
        <w:pStyle w:val="BodyText"/>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 xml:space="preserve">The Authority, on its part, aside from the preliminary objections which shall be debated, limits itself on the merits, to insist that the plaintiffs are using their right </w:t>
      </w:r>
      <w:r w:rsidR="00EA0DD7">
        <w:rPr>
          <w:rFonts w:asciiTheme="minorHAnsi" w:hAnsiTheme="minorHAnsi" w:cstheme="minorHAnsi"/>
          <w:sz w:val="24"/>
          <w:szCs w:val="24"/>
        </w:rPr>
        <w:t>to</w:t>
      </w:r>
      <w:r w:rsidRPr="00BB5DE1">
        <w:rPr>
          <w:rFonts w:asciiTheme="minorHAnsi" w:hAnsiTheme="minorHAnsi" w:cstheme="minorHAnsi"/>
          <w:sz w:val="24"/>
          <w:szCs w:val="24"/>
        </w:rPr>
        <w:t xml:space="preserve"> free expression as a screen for their illegal, abusive and arbitrary conduct.</w:t>
      </w:r>
    </w:p>
    <w:p w14:paraId="0B09CC7B"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11F63C24" w14:textId="77777777" w:rsidR="000732A2" w:rsidRPr="00BB5DE1" w:rsidRDefault="00284BDB" w:rsidP="000B2171">
      <w:pPr>
        <w:pStyle w:val="BodyText"/>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Having considered that the Authority is the hidden hand of the State in regard to building development. There is no doubt, therefore, that it can be quoted in such cases if it prejudices the fundamental human rights in the exercise of its powers and can be held responsible for such prejudice and sentenced to grant the appropriate remedies.</w:t>
      </w:r>
    </w:p>
    <w:p w14:paraId="2E6DE00F"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48397504" w14:textId="7824281F" w:rsidR="000732A2" w:rsidRPr="00BB5DE1" w:rsidRDefault="00284BDB" w:rsidP="000B2171">
      <w:pPr>
        <w:pStyle w:val="BodyText"/>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 xml:space="preserve">Having considered that the regulations of Legal Notice 36 of 2018 undoubtedly impose on the Authority the responsibility to control the mounting of billboards and banners on buildings, and it is necessary that these are mounted with the Authority’s permission </w:t>
      </w:r>
      <w:r w:rsidRPr="00BB5DE1">
        <w:rPr>
          <w:rFonts w:asciiTheme="minorHAnsi" w:hAnsiTheme="minorHAnsi" w:cstheme="minorHAnsi"/>
          <w:sz w:val="24"/>
          <w:szCs w:val="24"/>
          <w:u w:val="single"/>
        </w:rPr>
        <w:t xml:space="preserve">when they come under the </w:t>
      </w:r>
      <w:r w:rsidR="00EA0DD7">
        <w:rPr>
          <w:rFonts w:asciiTheme="minorHAnsi" w:hAnsiTheme="minorHAnsi" w:cstheme="minorHAnsi"/>
          <w:sz w:val="24"/>
          <w:szCs w:val="24"/>
          <w:u w:val="single"/>
        </w:rPr>
        <w:t>definition</w:t>
      </w:r>
      <w:r w:rsidRPr="00BB5DE1">
        <w:rPr>
          <w:rFonts w:asciiTheme="minorHAnsi" w:hAnsiTheme="minorHAnsi" w:cstheme="minorHAnsi"/>
          <w:sz w:val="24"/>
          <w:szCs w:val="24"/>
          <w:u w:val="single"/>
        </w:rPr>
        <w:t xml:space="preserve"> of the same Legal Notice</w:t>
      </w:r>
      <w:r w:rsidRPr="00BB5DE1">
        <w:rPr>
          <w:rFonts w:asciiTheme="minorHAnsi" w:hAnsiTheme="minorHAnsi" w:cstheme="minorHAnsi"/>
          <w:sz w:val="24"/>
          <w:szCs w:val="24"/>
        </w:rPr>
        <w:t>. (</w:t>
      </w:r>
      <w:r w:rsidR="00EA0DD7">
        <w:rPr>
          <w:rFonts w:asciiTheme="minorHAnsi" w:hAnsiTheme="minorHAnsi" w:cstheme="minorHAnsi"/>
          <w:sz w:val="24"/>
          <w:szCs w:val="24"/>
        </w:rPr>
        <w:t>U</w:t>
      </w:r>
      <w:r w:rsidRPr="00BB5DE1">
        <w:rPr>
          <w:rFonts w:asciiTheme="minorHAnsi" w:hAnsiTheme="minorHAnsi" w:cstheme="minorHAnsi"/>
          <w:sz w:val="24"/>
          <w:szCs w:val="24"/>
        </w:rPr>
        <w:t>nderlining by this Court).</w:t>
      </w:r>
    </w:p>
    <w:p w14:paraId="5F4B04ED" w14:textId="77777777" w:rsidR="000732A2" w:rsidRPr="00BB5DE1" w:rsidRDefault="000732A2" w:rsidP="000B2171">
      <w:pPr>
        <w:spacing w:line="276" w:lineRule="auto"/>
        <w:contextualSpacing/>
        <w:jc w:val="both"/>
        <w:rPr>
          <w:rFonts w:asciiTheme="minorHAnsi" w:hAnsiTheme="minorHAnsi" w:cstheme="minorHAnsi"/>
          <w:sz w:val="24"/>
          <w:szCs w:val="24"/>
        </w:rPr>
        <w:sectPr w:rsidR="000732A2" w:rsidRPr="00BB5DE1" w:rsidSect="00A06E34">
          <w:pgSz w:w="11910" w:h="16840"/>
          <w:pgMar w:top="1440" w:right="2880" w:bottom="1440" w:left="2880" w:header="715" w:footer="732" w:gutter="0"/>
          <w:cols w:space="720"/>
          <w:docGrid w:linePitch="299"/>
        </w:sectPr>
      </w:pPr>
    </w:p>
    <w:p w14:paraId="5C08D635"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5A0E8E7D"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7B7D2613" w14:textId="3F65D673" w:rsidR="000732A2" w:rsidRPr="00BB5DE1" w:rsidRDefault="00A648EF" w:rsidP="000B2171">
      <w:pPr>
        <w:pStyle w:val="BodyText"/>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However,</w:t>
      </w:r>
      <w:r w:rsidR="00284BDB" w:rsidRPr="00BB5DE1">
        <w:rPr>
          <w:rFonts w:asciiTheme="minorHAnsi" w:hAnsiTheme="minorHAnsi" w:cstheme="minorHAnsi"/>
          <w:sz w:val="24"/>
          <w:szCs w:val="24"/>
        </w:rPr>
        <w:t xml:space="preserve"> this does not mean that the Planning Authority has been entrusted with the responsibility or the power to censor free expression in our country. When taken in their logical sense, the Authority’s arguments actually lead to this conclusion that, however, in the opinion of this Court, this is an illegal and undemocratic meaning.</w:t>
      </w:r>
    </w:p>
    <w:p w14:paraId="0B2AB0D9"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7FCF37BD" w14:textId="1F2DD7AD" w:rsidR="000732A2" w:rsidRPr="00BB5DE1" w:rsidRDefault="00284BDB" w:rsidP="000B2171">
      <w:pPr>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 xml:space="preserve">That every law, whether ordinary or subsidiary, should be interpreted with respect to the principles, the text and even the spirit of the Constitution and of the European Convention </w:t>
      </w:r>
      <w:r w:rsidRPr="00BB5DE1">
        <w:rPr>
          <w:rFonts w:asciiTheme="minorHAnsi" w:hAnsiTheme="minorHAnsi" w:cstheme="minorHAnsi"/>
          <w:bCs/>
          <w:sz w:val="24"/>
          <w:szCs w:val="24"/>
        </w:rPr>
        <w:t>(</w:t>
      </w:r>
      <w:r w:rsidRPr="00EA0DD7">
        <w:rPr>
          <w:rFonts w:asciiTheme="minorHAnsi" w:hAnsiTheme="minorHAnsi" w:cstheme="minorHAnsi"/>
          <w:b/>
          <w:sz w:val="24"/>
          <w:szCs w:val="24"/>
        </w:rPr>
        <w:t>Art. 6 of the Constitution</w:t>
      </w:r>
      <w:r w:rsidR="00EA0DD7">
        <w:rPr>
          <w:rStyle w:val="FootnoteReference"/>
          <w:rFonts w:asciiTheme="minorHAnsi" w:hAnsiTheme="minorHAnsi" w:cstheme="minorHAnsi"/>
          <w:b/>
          <w:sz w:val="24"/>
          <w:szCs w:val="24"/>
        </w:rPr>
        <w:footnoteReference w:id="4"/>
      </w:r>
      <w:r w:rsidRPr="00EA0DD7">
        <w:rPr>
          <w:rFonts w:asciiTheme="minorHAnsi" w:hAnsiTheme="minorHAnsi" w:cstheme="minorHAnsi"/>
          <w:b/>
          <w:sz w:val="24"/>
          <w:szCs w:val="24"/>
        </w:rPr>
        <w:t xml:space="preserve"> and Art. 3(2) of Cap. 319</w:t>
      </w:r>
      <w:r w:rsidRPr="00BB5DE1">
        <w:rPr>
          <w:rFonts w:asciiTheme="minorHAnsi" w:hAnsiTheme="minorHAnsi" w:cstheme="minorHAnsi"/>
          <w:bCs/>
          <w:sz w:val="24"/>
          <w:szCs w:val="24"/>
        </w:rPr>
        <w:t>)</w:t>
      </w:r>
      <w:r w:rsidR="00EA0DD7">
        <w:rPr>
          <w:rStyle w:val="FootnoteReference"/>
          <w:rFonts w:asciiTheme="minorHAnsi" w:hAnsiTheme="minorHAnsi" w:cstheme="minorHAnsi"/>
          <w:bCs/>
          <w:sz w:val="24"/>
          <w:szCs w:val="24"/>
        </w:rPr>
        <w:footnoteReference w:id="5"/>
      </w:r>
      <w:r w:rsidRPr="00BB5DE1">
        <w:rPr>
          <w:rFonts w:asciiTheme="minorHAnsi" w:hAnsiTheme="minorHAnsi" w:cstheme="minorHAnsi"/>
          <w:sz w:val="24"/>
          <w:szCs w:val="24"/>
        </w:rPr>
        <w:t>.</w:t>
      </w:r>
    </w:p>
    <w:p w14:paraId="4B9A55BB"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7AD7BB60" w14:textId="77777777" w:rsidR="000732A2" w:rsidRPr="00BB5DE1" w:rsidRDefault="00284BDB" w:rsidP="000B2171">
      <w:pPr>
        <w:pStyle w:val="BodyText"/>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 xml:space="preserve">Not every banner or billboard falls under the definition of the Regulations, and it should be thus, otherwise we would come to the difficult situation where the Development and Planning Authority, which is an authority that has been established to regulate buildings and development only, would be able to act with all the powers granted to it by the Law to censor and restrain free expression in the country, mainly through banners and billboards. Herewith, in contrast to the Authority’s assertions, the arbitrariness and illegality which should be sifted, is not that of the individual but of the State which is being charged with the violation of fundamental rights. </w:t>
      </w:r>
    </w:p>
    <w:p w14:paraId="413C46EA"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40794E5B"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08BFE09D"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44189B8F"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7F14A373"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38426168" w14:textId="1617FAEA" w:rsidR="00EA0DD7" w:rsidRDefault="00EA0DD7">
      <w:pPr>
        <w:rPr>
          <w:rFonts w:asciiTheme="minorHAnsi" w:hAnsiTheme="minorHAnsi" w:cstheme="minorHAnsi"/>
          <w:sz w:val="24"/>
          <w:szCs w:val="24"/>
        </w:rPr>
      </w:pPr>
      <w:r>
        <w:rPr>
          <w:rFonts w:asciiTheme="minorHAnsi" w:hAnsiTheme="minorHAnsi" w:cstheme="minorHAnsi"/>
          <w:sz w:val="24"/>
          <w:szCs w:val="24"/>
        </w:rPr>
        <w:br w:type="page"/>
      </w:r>
    </w:p>
    <w:p w14:paraId="3101A8B1"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659F9371"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35E84CE3" w14:textId="77777777" w:rsidR="000732A2" w:rsidRPr="00EA0DD7" w:rsidRDefault="00284BDB" w:rsidP="000B2171">
      <w:pPr>
        <w:pStyle w:val="Heading1"/>
        <w:spacing w:line="276" w:lineRule="auto"/>
        <w:ind w:left="0"/>
        <w:contextualSpacing/>
        <w:rPr>
          <w:rFonts w:asciiTheme="minorHAnsi" w:hAnsiTheme="minorHAnsi" w:cstheme="minorHAnsi"/>
          <w:bCs w:val="0"/>
          <w:sz w:val="24"/>
          <w:szCs w:val="24"/>
        </w:rPr>
      </w:pPr>
      <w:r w:rsidRPr="00EA0DD7">
        <w:rPr>
          <w:rFonts w:asciiTheme="minorHAnsi" w:hAnsiTheme="minorHAnsi" w:cstheme="minorHAnsi"/>
          <w:bCs w:val="0"/>
          <w:sz w:val="24"/>
          <w:szCs w:val="24"/>
        </w:rPr>
        <w:t>Non-Accountability</w:t>
      </w:r>
    </w:p>
    <w:p w14:paraId="2BDA7D74"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780B8E93" w14:textId="3EE9139A" w:rsidR="000732A2" w:rsidRPr="00BB5DE1" w:rsidRDefault="00284BDB" w:rsidP="000B2171">
      <w:pPr>
        <w:pStyle w:val="BodyText"/>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 xml:space="preserve">In fact, from Johann Buttigieg’s testimony, it transpires that the exercise carried out in his office lacks the due transparency, accountability and clarity in the execution of his powers as Chief Executive Officer of the Planning Authority. He testified that he had given a </w:t>
      </w:r>
      <w:r w:rsidR="00BA0E06">
        <w:rPr>
          <w:rFonts w:asciiTheme="minorHAnsi" w:hAnsiTheme="minorHAnsi" w:cstheme="minorHAnsi"/>
          <w:sz w:val="24"/>
          <w:szCs w:val="24"/>
        </w:rPr>
        <w:t>general instruction</w:t>
      </w:r>
      <w:r w:rsidRPr="00BB5DE1">
        <w:rPr>
          <w:rFonts w:asciiTheme="minorHAnsi" w:hAnsiTheme="minorHAnsi" w:cstheme="minorHAnsi"/>
          <w:sz w:val="24"/>
          <w:szCs w:val="24"/>
        </w:rPr>
        <w:t xml:space="preserve"> a short while after he took up his current position, to remove all billboards and banners. It transpires that this order was only given verbally, it was not drafted anywhere in writing as a point of reference neither internally, nor externally for ordinary citizens. In </w:t>
      </w:r>
      <w:r w:rsidR="00A648EF" w:rsidRPr="00BB5DE1">
        <w:rPr>
          <w:rFonts w:asciiTheme="minorHAnsi" w:hAnsiTheme="minorHAnsi" w:cstheme="minorHAnsi"/>
          <w:sz w:val="24"/>
          <w:szCs w:val="24"/>
        </w:rPr>
        <w:t>fact,</w:t>
      </w:r>
      <w:r w:rsidRPr="00BB5DE1">
        <w:rPr>
          <w:rFonts w:asciiTheme="minorHAnsi" w:hAnsiTheme="minorHAnsi" w:cstheme="minorHAnsi"/>
          <w:sz w:val="24"/>
          <w:szCs w:val="24"/>
        </w:rPr>
        <w:t xml:space="preserve"> Carmel </w:t>
      </w:r>
      <w:proofErr w:type="spellStart"/>
      <w:r w:rsidRPr="00BB5DE1">
        <w:rPr>
          <w:rFonts w:asciiTheme="minorHAnsi" w:hAnsiTheme="minorHAnsi" w:cstheme="minorHAnsi"/>
          <w:sz w:val="24"/>
          <w:szCs w:val="24"/>
        </w:rPr>
        <w:t>Gafa</w:t>
      </w:r>
      <w:proofErr w:type="spellEnd"/>
      <w:r w:rsidRPr="00BB5DE1">
        <w:rPr>
          <w:rFonts w:asciiTheme="minorHAnsi" w:hAnsiTheme="minorHAnsi" w:cstheme="minorHAnsi"/>
          <w:sz w:val="24"/>
          <w:szCs w:val="24"/>
        </w:rPr>
        <w:t xml:space="preserve"> testified that the Authority is paperless. No minutes are taken for whatever is said and although meetings are held to take decisions regarding direct action, </w:t>
      </w:r>
      <w:proofErr w:type="spellStart"/>
      <w:r w:rsidRPr="00BB5DE1">
        <w:rPr>
          <w:rFonts w:asciiTheme="minorHAnsi" w:hAnsiTheme="minorHAnsi" w:cstheme="minorHAnsi"/>
          <w:sz w:val="24"/>
          <w:szCs w:val="24"/>
        </w:rPr>
        <w:t>Gafa</w:t>
      </w:r>
      <w:proofErr w:type="spellEnd"/>
      <w:r w:rsidRPr="00BB5DE1">
        <w:rPr>
          <w:rFonts w:asciiTheme="minorHAnsi" w:hAnsiTheme="minorHAnsi" w:cstheme="minorHAnsi"/>
          <w:sz w:val="24"/>
          <w:szCs w:val="24"/>
        </w:rPr>
        <w:t xml:space="preserve"> himself, who is the person in charge for direct action, could not even be accurate because there was nothing in writing.</w:t>
      </w:r>
    </w:p>
    <w:p w14:paraId="6E698985"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61CDB7B7" w14:textId="77777777" w:rsidR="000732A2" w:rsidRPr="00BB5DE1" w:rsidRDefault="00284BDB" w:rsidP="000B2171">
      <w:pPr>
        <w:pStyle w:val="BodyText"/>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Moreover, Johann Buttigieg testified that he checks whether a billboard or banner falls within the exceptions in law, and if this is not included in these exceptions, then it is removed.</w:t>
      </w:r>
    </w:p>
    <w:p w14:paraId="2C0DBFD3"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2684BB0D" w14:textId="77777777" w:rsidR="000732A2" w:rsidRPr="00BB5DE1" w:rsidRDefault="00284BDB" w:rsidP="000B2171">
      <w:pPr>
        <w:pStyle w:val="BodyText"/>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These exceptions derive from Regulation 4 of Legal Notice 36 of 2018 - Billboards and Advertisements Regulations, 2018. This Court examined the exemptions which apply for “advertisements” at certain sites (4(1) (1a - 1e, 1i-1m); traffic sign or a sign announcing the name of any city, town or village; (41f-1g); billboard which has the consent of the President of the Republic and used exclusively for activities of the Office of the President or which advertise EU or NGO projects (41n-1p).</w:t>
      </w:r>
    </w:p>
    <w:p w14:paraId="4D089A71" w14:textId="77777777" w:rsidR="000732A2" w:rsidRPr="00BB5DE1" w:rsidRDefault="000732A2" w:rsidP="000B2171">
      <w:pPr>
        <w:spacing w:line="276" w:lineRule="auto"/>
        <w:contextualSpacing/>
        <w:jc w:val="both"/>
        <w:rPr>
          <w:rFonts w:asciiTheme="minorHAnsi" w:hAnsiTheme="minorHAnsi" w:cstheme="minorHAnsi"/>
          <w:sz w:val="24"/>
          <w:szCs w:val="24"/>
        </w:rPr>
        <w:sectPr w:rsidR="000732A2" w:rsidRPr="00BB5DE1" w:rsidSect="00A06E34">
          <w:pgSz w:w="11910" w:h="16840"/>
          <w:pgMar w:top="1440" w:right="2880" w:bottom="1440" w:left="2880" w:header="715" w:footer="732" w:gutter="0"/>
          <w:cols w:space="720"/>
          <w:docGrid w:linePitch="299"/>
        </w:sectPr>
      </w:pPr>
    </w:p>
    <w:p w14:paraId="5E19CE25"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1F064D44"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4FCEEBCA" w14:textId="1E617A79" w:rsidR="000732A2" w:rsidRPr="00BB5DE1" w:rsidRDefault="00284BDB" w:rsidP="000B2171">
      <w:pPr>
        <w:pStyle w:val="BodyText"/>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 xml:space="preserve">That it is evident that the banners in question, although bigger than 6 square metres, are neither advertisements, nor a sign of a town’s name or of an EU/NGO or President’s project. Even if it were to be considered as a billboard (because they are banners), therefore it is </w:t>
      </w:r>
      <w:r w:rsidR="00EA0DD7">
        <w:rPr>
          <w:rFonts w:asciiTheme="minorHAnsi" w:hAnsiTheme="minorHAnsi" w:cstheme="minorHAnsi"/>
          <w:sz w:val="24"/>
          <w:szCs w:val="24"/>
        </w:rPr>
        <w:t>factual</w:t>
      </w:r>
      <w:r w:rsidRPr="00BB5DE1">
        <w:rPr>
          <w:rFonts w:asciiTheme="minorHAnsi" w:hAnsiTheme="minorHAnsi" w:cstheme="minorHAnsi"/>
          <w:sz w:val="24"/>
          <w:szCs w:val="24"/>
        </w:rPr>
        <w:t xml:space="preserve"> that they do not come under the exempted cases, however regardless, the definition give</w:t>
      </w:r>
      <w:r w:rsidR="00EA0DD7">
        <w:rPr>
          <w:rFonts w:asciiTheme="minorHAnsi" w:hAnsiTheme="minorHAnsi" w:cstheme="minorHAnsi"/>
          <w:sz w:val="24"/>
          <w:szCs w:val="24"/>
        </w:rPr>
        <w:t>n</w:t>
      </w:r>
      <w:r w:rsidRPr="00BB5DE1">
        <w:rPr>
          <w:rFonts w:asciiTheme="minorHAnsi" w:hAnsiTheme="minorHAnsi" w:cstheme="minorHAnsi"/>
          <w:sz w:val="24"/>
          <w:szCs w:val="24"/>
        </w:rPr>
        <w:t xml:space="preserve"> in the Regulations ties the billboard to an advertisement. (Reg. 2)</w:t>
      </w:r>
    </w:p>
    <w:p w14:paraId="5038862A"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237FD4AC" w14:textId="77777777" w:rsidR="000732A2" w:rsidRPr="00BB5DE1" w:rsidRDefault="00284BDB" w:rsidP="000B2171">
      <w:pPr>
        <w:pStyle w:val="BodyText"/>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 xml:space="preserve">An </w:t>
      </w:r>
      <w:r w:rsidRPr="00EA0DD7">
        <w:rPr>
          <w:rFonts w:asciiTheme="minorHAnsi" w:hAnsiTheme="minorHAnsi" w:cstheme="minorHAnsi"/>
          <w:i/>
          <w:sz w:val="24"/>
          <w:szCs w:val="24"/>
        </w:rPr>
        <w:t>advertisement</w:t>
      </w:r>
      <w:r w:rsidRPr="00BB5DE1">
        <w:rPr>
          <w:rFonts w:asciiTheme="minorHAnsi" w:hAnsiTheme="minorHAnsi" w:cstheme="minorHAnsi"/>
          <w:sz w:val="24"/>
          <w:szCs w:val="24"/>
        </w:rPr>
        <w:t xml:space="preserve"> pursuant to the Environment and Planning Development Act (Cap. 552 of the Laws of Malta) means:</w:t>
      </w:r>
    </w:p>
    <w:p w14:paraId="7A0E9509"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1C787036" w14:textId="1CA433B9" w:rsidR="000732A2" w:rsidRPr="00EA0DD7" w:rsidRDefault="00284BDB" w:rsidP="000B2171">
      <w:pPr>
        <w:spacing w:line="276" w:lineRule="auto"/>
        <w:contextualSpacing/>
        <w:jc w:val="both"/>
        <w:rPr>
          <w:rFonts w:asciiTheme="minorHAnsi" w:hAnsiTheme="minorHAnsi" w:cstheme="minorHAnsi"/>
          <w:i/>
          <w:sz w:val="24"/>
          <w:szCs w:val="24"/>
        </w:rPr>
      </w:pPr>
      <w:r w:rsidRPr="00EA0DD7">
        <w:rPr>
          <w:rFonts w:asciiTheme="minorHAnsi" w:hAnsiTheme="minorHAnsi" w:cstheme="minorHAnsi"/>
          <w:i/>
          <w:sz w:val="24"/>
          <w:szCs w:val="24"/>
        </w:rPr>
        <w:t>“any</w:t>
      </w:r>
      <w:r w:rsidR="00A648EF" w:rsidRPr="00EA0DD7">
        <w:rPr>
          <w:rFonts w:asciiTheme="minorHAnsi" w:hAnsiTheme="minorHAnsi" w:cstheme="minorHAnsi"/>
          <w:i/>
          <w:sz w:val="24"/>
          <w:szCs w:val="24"/>
        </w:rPr>
        <w:t xml:space="preserve"> </w:t>
      </w:r>
      <w:r w:rsidRPr="00EA0DD7">
        <w:rPr>
          <w:rFonts w:asciiTheme="minorHAnsi" w:hAnsiTheme="minorHAnsi" w:cstheme="minorHAnsi"/>
          <w:i/>
          <w:sz w:val="24"/>
          <w:szCs w:val="24"/>
        </w:rPr>
        <w:t xml:space="preserve">word, letter, model, sign, placard, board, notice, device or representation, whether illuminated or not, in the nature of and employed wholly or in part for the purposes of </w:t>
      </w:r>
      <w:r w:rsidRPr="00EA0DD7">
        <w:rPr>
          <w:rFonts w:asciiTheme="minorHAnsi" w:hAnsiTheme="minorHAnsi" w:cstheme="minorHAnsi"/>
          <w:i/>
          <w:sz w:val="24"/>
          <w:szCs w:val="24"/>
          <w:u w:val="single"/>
        </w:rPr>
        <w:t>advertisement, announcement or direction</w:t>
      </w:r>
      <w:r w:rsidRPr="00EA0DD7">
        <w:rPr>
          <w:rFonts w:asciiTheme="minorHAnsi" w:hAnsiTheme="minorHAnsi" w:cstheme="minorHAnsi"/>
          <w:i/>
          <w:sz w:val="24"/>
          <w:szCs w:val="24"/>
        </w:rPr>
        <w:t xml:space="preserve">, including any boarding or similar structure used or adapted for use for the display of advertisements;” </w:t>
      </w:r>
      <w:r w:rsidRPr="00EA0DD7">
        <w:rPr>
          <w:rFonts w:asciiTheme="minorHAnsi" w:hAnsiTheme="minorHAnsi" w:cstheme="minorHAnsi"/>
          <w:iCs/>
          <w:sz w:val="24"/>
          <w:szCs w:val="24"/>
        </w:rPr>
        <w:t>(Underlining by this Court)</w:t>
      </w:r>
      <w:r w:rsidRPr="00EA0DD7">
        <w:rPr>
          <w:rFonts w:asciiTheme="minorHAnsi" w:hAnsiTheme="minorHAnsi" w:cstheme="minorHAnsi"/>
          <w:i/>
          <w:sz w:val="24"/>
          <w:szCs w:val="24"/>
        </w:rPr>
        <w:t xml:space="preserve">. “Advertisement, announcement or direction" </w:t>
      </w:r>
      <w:r w:rsidRPr="00EA0DD7">
        <w:rPr>
          <w:rFonts w:asciiTheme="minorHAnsi" w:hAnsiTheme="minorHAnsi" w:cstheme="minorHAnsi"/>
          <w:iCs/>
          <w:sz w:val="24"/>
          <w:szCs w:val="24"/>
        </w:rPr>
        <w:t>are the terms used in the English text.</w:t>
      </w:r>
      <w:r w:rsidR="00EA0DD7">
        <w:rPr>
          <w:rStyle w:val="FootnoteReference"/>
          <w:rFonts w:asciiTheme="minorHAnsi" w:hAnsiTheme="minorHAnsi" w:cstheme="minorHAnsi"/>
          <w:iCs/>
          <w:sz w:val="24"/>
          <w:szCs w:val="24"/>
        </w:rPr>
        <w:footnoteReference w:id="6"/>
      </w:r>
    </w:p>
    <w:p w14:paraId="5375777F"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5C761F99" w14:textId="644B07A2" w:rsidR="000732A2" w:rsidRPr="00EA431E" w:rsidRDefault="00284BDB" w:rsidP="000B2171">
      <w:pPr>
        <w:pStyle w:val="Heading1"/>
        <w:spacing w:line="276" w:lineRule="auto"/>
        <w:ind w:left="0"/>
        <w:contextualSpacing/>
        <w:rPr>
          <w:rFonts w:asciiTheme="minorHAnsi" w:hAnsiTheme="minorHAnsi" w:cstheme="minorHAnsi"/>
          <w:bCs w:val="0"/>
          <w:sz w:val="24"/>
          <w:szCs w:val="24"/>
        </w:rPr>
      </w:pPr>
      <w:r w:rsidRPr="00EA431E">
        <w:rPr>
          <w:rFonts w:asciiTheme="minorHAnsi" w:hAnsiTheme="minorHAnsi" w:cstheme="minorHAnsi"/>
          <w:bCs w:val="0"/>
          <w:sz w:val="24"/>
          <w:szCs w:val="24"/>
        </w:rPr>
        <w:t xml:space="preserve">Systemic </w:t>
      </w:r>
      <w:r w:rsidR="00EA431E">
        <w:rPr>
          <w:rFonts w:asciiTheme="minorHAnsi" w:hAnsiTheme="minorHAnsi" w:cstheme="minorHAnsi"/>
          <w:bCs w:val="0"/>
          <w:sz w:val="24"/>
          <w:szCs w:val="24"/>
        </w:rPr>
        <w:t>F</w:t>
      </w:r>
      <w:r w:rsidRPr="00EA431E">
        <w:rPr>
          <w:rFonts w:asciiTheme="minorHAnsi" w:hAnsiTheme="minorHAnsi" w:cstheme="minorHAnsi"/>
          <w:bCs w:val="0"/>
          <w:sz w:val="24"/>
          <w:szCs w:val="24"/>
        </w:rPr>
        <w:t>ailure</w:t>
      </w:r>
    </w:p>
    <w:p w14:paraId="3AA70FF7"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361C5956" w14:textId="77777777" w:rsidR="000732A2" w:rsidRPr="00BB5DE1" w:rsidRDefault="00284BDB" w:rsidP="000B2171">
      <w:pPr>
        <w:pStyle w:val="BodyText"/>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That in the reasoned opinion of this Court, the Authority’s simplistic approach through the discretion of the CEO’s office led to a systemic failure and is not proper to achieve the purpose of the Regulations and of the Law and to protect the supreme laws of the country. On the contrary, it can easily</w:t>
      </w:r>
    </w:p>
    <w:p w14:paraId="16A7FEB8" w14:textId="70ECF6DA" w:rsidR="00EA0DD7" w:rsidRPr="00BB5DE1" w:rsidRDefault="00284BDB" w:rsidP="00EA0DD7">
      <w:pPr>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 xml:space="preserve"> </w:t>
      </w:r>
    </w:p>
    <w:p w14:paraId="45E38653" w14:textId="15991C48" w:rsidR="000732A2" w:rsidRPr="00BB5DE1" w:rsidRDefault="000732A2" w:rsidP="000B2171">
      <w:pPr>
        <w:spacing w:line="276" w:lineRule="auto"/>
        <w:contextualSpacing/>
        <w:jc w:val="both"/>
        <w:rPr>
          <w:rFonts w:asciiTheme="minorHAnsi" w:hAnsiTheme="minorHAnsi" w:cstheme="minorHAnsi"/>
          <w:sz w:val="24"/>
          <w:szCs w:val="24"/>
        </w:rPr>
      </w:pPr>
    </w:p>
    <w:p w14:paraId="44A501CF" w14:textId="77777777" w:rsidR="000732A2" w:rsidRPr="00BB5DE1" w:rsidRDefault="000732A2" w:rsidP="000B2171">
      <w:pPr>
        <w:spacing w:line="276" w:lineRule="auto"/>
        <w:contextualSpacing/>
        <w:jc w:val="both"/>
        <w:rPr>
          <w:rFonts w:asciiTheme="minorHAnsi" w:hAnsiTheme="minorHAnsi" w:cstheme="minorHAnsi"/>
          <w:sz w:val="24"/>
          <w:szCs w:val="24"/>
        </w:rPr>
        <w:sectPr w:rsidR="000732A2" w:rsidRPr="00BB5DE1" w:rsidSect="00A06E34">
          <w:pgSz w:w="11910" w:h="16840"/>
          <w:pgMar w:top="1440" w:right="2880" w:bottom="1440" w:left="2880" w:header="715" w:footer="732" w:gutter="0"/>
          <w:cols w:space="720"/>
          <w:docGrid w:linePitch="299"/>
        </w:sectPr>
      </w:pPr>
    </w:p>
    <w:p w14:paraId="09432C02"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70FBF8FA"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0D8B8E20" w14:textId="08A35D65" w:rsidR="000732A2" w:rsidRPr="00BB5DE1" w:rsidRDefault="00284BDB" w:rsidP="000B2171">
      <w:pPr>
        <w:pStyle w:val="BodyText"/>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 xml:space="preserve">lead to the abuse of the discretion, as has occurred in this case, where the Authority acted </w:t>
      </w:r>
      <w:r w:rsidRPr="00BB5DE1">
        <w:rPr>
          <w:rFonts w:asciiTheme="minorHAnsi" w:hAnsiTheme="minorHAnsi" w:cstheme="minorHAnsi"/>
          <w:iCs/>
          <w:sz w:val="24"/>
          <w:szCs w:val="24"/>
        </w:rPr>
        <w:t>ultra vires</w:t>
      </w:r>
      <w:r w:rsidRPr="00BB5DE1">
        <w:rPr>
          <w:rFonts w:asciiTheme="minorHAnsi" w:hAnsiTheme="minorHAnsi" w:cstheme="minorHAnsi"/>
          <w:sz w:val="24"/>
          <w:szCs w:val="24"/>
        </w:rPr>
        <w:t>. Without written clear and accessibly guidelines, the said Regulations give licence to cens</w:t>
      </w:r>
      <w:r w:rsidR="00EA431E">
        <w:rPr>
          <w:rFonts w:asciiTheme="minorHAnsi" w:hAnsiTheme="minorHAnsi" w:cstheme="minorHAnsi"/>
          <w:sz w:val="24"/>
          <w:szCs w:val="24"/>
        </w:rPr>
        <w:t>or</w:t>
      </w:r>
      <w:r w:rsidRPr="00BB5DE1">
        <w:rPr>
          <w:rFonts w:asciiTheme="minorHAnsi" w:hAnsiTheme="minorHAnsi" w:cstheme="minorHAnsi"/>
          <w:sz w:val="24"/>
          <w:szCs w:val="24"/>
        </w:rPr>
        <w:t xml:space="preserve"> private persons whose message is neither an advertisement, nor a notice, nor a direction as intended by the legislator in drafting the legislative framework that </w:t>
      </w:r>
      <w:r w:rsidR="00EA431E">
        <w:rPr>
          <w:rFonts w:asciiTheme="minorHAnsi" w:hAnsiTheme="minorHAnsi" w:cstheme="minorHAnsi"/>
          <w:sz w:val="24"/>
          <w:szCs w:val="24"/>
        </w:rPr>
        <w:t>regulates</w:t>
      </w:r>
      <w:r w:rsidRPr="00BB5DE1">
        <w:rPr>
          <w:rFonts w:asciiTheme="minorHAnsi" w:hAnsiTheme="minorHAnsi" w:cstheme="minorHAnsi"/>
          <w:sz w:val="24"/>
          <w:szCs w:val="24"/>
        </w:rPr>
        <w:t xml:space="preserve"> building and development.</w:t>
      </w:r>
    </w:p>
    <w:p w14:paraId="3DD82C7B"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292F2FC5" w14:textId="2219991A" w:rsidR="000732A2" w:rsidRPr="00BB5DE1" w:rsidRDefault="00284BDB" w:rsidP="000B2171">
      <w:pPr>
        <w:pStyle w:val="BodyText"/>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 xml:space="preserve">That, on the one part, Johann Buttigieg and even Carmel </w:t>
      </w:r>
      <w:proofErr w:type="spellStart"/>
      <w:r w:rsidRPr="00BB5DE1">
        <w:rPr>
          <w:rFonts w:asciiTheme="minorHAnsi" w:hAnsiTheme="minorHAnsi" w:cstheme="minorHAnsi"/>
          <w:sz w:val="24"/>
          <w:szCs w:val="24"/>
        </w:rPr>
        <w:t>Gafa</w:t>
      </w:r>
      <w:proofErr w:type="spellEnd"/>
      <w:r w:rsidRPr="00BB5DE1">
        <w:rPr>
          <w:rFonts w:asciiTheme="minorHAnsi" w:hAnsiTheme="minorHAnsi" w:cstheme="minorHAnsi"/>
          <w:sz w:val="24"/>
          <w:szCs w:val="24"/>
        </w:rPr>
        <w:t>, maintained that they ignore the content of the billboards/banners.</w:t>
      </w:r>
      <w:r w:rsidR="00A648EF" w:rsidRPr="00BB5DE1">
        <w:rPr>
          <w:rFonts w:asciiTheme="minorHAnsi" w:hAnsiTheme="minorHAnsi" w:cstheme="minorHAnsi"/>
          <w:sz w:val="24"/>
          <w:szCs w:val="24"/>
        </w:rPr>
        <w:t xml:space="preserve"> </w:t>
      </w:r>
      <w:r w:rsidRPr="00BB5DE1">
        <w:rPr>
          <w:rFonts w:asciiTheme="minorHAnsi" w:hAnsiTheme="minorHAnsi" w:cstheme="minorHAnsi"/>
          <w:sz w:val="24"/>
          <w:szCs w:val="24"/>
        </w:rPr>
        <w:t xml:space="preserve">In reality, if this </w:t>
      </w:r>
      <w:r w:rsidR="00EA431E">
        <w:rPr>
          <w:rFonts w:asciiTheme="minorHAnsi" w:hAnsiTheme="minorHAnsi" w:cstheme="minorHAnsi"/>
          <w:sz w:val="24"/>
          <w:szCs w:val="24"/>
        </w:rPr>
        <w:t>were</w:t>
      </w:r>
      <w:r w:rsidRPr="00BB5DE1">
        <w:rPr>
          <w:rFonts w:asciiTheme="minorHAnsi" w:hAnsiTheme="minorHAnsi" w:cstheme="minorHAnsi"/>
          <w:sz w:val="24"/>
          <w:szCs w:val="24"/>
        </w:rPr>
        <w:t xml:space="preserve"> true, and the contrary has not been proven, this is actually one of the most glaring shortcomings in the administrative structure in which the Authority operates.</w:t>
      </w:r>
      <w:r w:rsidR="00A648EF" w:rsidRPr="00BB5DE1">
        <w:rPr>
          <w:rFonts w:asciiTheme="minorHAnsi" w:hAnsiTheme="minorHAnsi" w:cstheme="minorHAnsi"/>
          <w:sz w:val="24"/>
          <w:szCs w:val="24"/>
        </w:rPr>
        <w:t xml:space="preserve"> </w:t>
      </w:r>
      <w:r w:rsidRPr="00BB5DE1">
        <w:rPr>
          <w:rFonts w:asciiTheme="minorHAnsi" w:hAnsiTheme="minorHAnsi" w:cstheme="minorHAnsi"/>
          <w:sz w:val="24"/>
          <w:szCs w:val="24"/>
        </w:rPr>
        <w:t>In such a case, the plaintiffs’ defence counsel is right to show her concern that the Authority removes every billboard/banner indiscriminately, whether it is an advertisement or not.</w:t>
      </w:r>
    </w:p>
    <w:p w14:paraId="12485E2E"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7D51B45E" w14:textId="5708398A" w:rsidR="000732A2" w:rsidRPr="00BB5DE1" w:rsidRDefault="00284BDB" w:rsidP="000B2171">
      <w:pPr>
        <w:pStyle w:val="BodyText"/>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 xml:space="preserve">This Court is also concerned because in regard to the </w:t>
      </w:r>
      <w:r w:rsidR="00BA0E06">
        <w:rPr>
          <w:rFonts w:asciiTheme="minorHAnsi" w:hAnsiTheme="minorHAnsi" w:cstheme="minorHAnsi"/>
          <w:sz w:val="24"/>
          <w:szCs w:val="24"/>
        </w:rPr>
        <w:t>general instruction</w:t>
      </w:r>
      <w:r w:rsidRPr="00BB5DE1">
        <w:rPr>
          <w:rFonts w:asciiTheme="minorHAnsi" w:hAnsiTheme="minorHAnsi" w:cstheme="minorHAnsi"/>
          <w:sz w:val="24"/>
          <w:szCs w:val="24"/>
        </w:rPr>
        <w:t xml:space="preserve">, it can only rely on the CEO’s word, since there is nothing in writing which can be verified. If what he testified is true, then he alone has the authority to decide what is an advertisement, or not and subsequently triggers the enforcement procedure. Both Johann Buttigieg as well as Carmel </w:t>
      </w:r>
      <w:proofErr w:type="spellStart"/>
      <w:r w:rsidRPr="00BB5DE1">
        <w:rPr>
          <w:rFonts w:asciiTheme="minorHAnsi" w:hAnsiTheme="minorHAnsi" w:cstheme="minorHAnsi"/>
          <w:sz w:val="24"/>
          <w:szCs w:val="24"/>
        </w:rPr>
        <w:t>Gafa</w:t>
      </w:r>
      <w:proofErr w:type="spellEnd"/>
      <w:r w:rsidRPr="00BB5DE1">
        <w:rPr>
          <w:rFonts w:asciiTheme="minorHAnsi" w:hAnsiTheme="minorHAnsi" w:cstheme="minorHAnsi"/>
          <w:sz w:val="24"/>
          <w:szCs w:val="24"/>
        </w:rPr>
        <w:t xml:space="preserve"> testified that they ignore the content as if this were favourable and satisfactory. On the contrary, the law itself qualifies that this power is granted only in regard to </w:t>
      </w:r>
      <w:r w:rsidRPr="00BB5DE1">
        <w:rPr>
          <w:rFonts w:asciiTheme="minorHAnsi" w:hAnsiTheme="minorHAnsi" w:cstheme="minorHAnsi"/>
          <w:sz w:val="24"/>
          <w:szCs w:val="24"/>
          <w:u w:val="single"/>
        </w:rPr>
        <w:t>advertisements</w:t>
      </w:r>
      <w:r w:rsidRPr="00BB5DE1">
        <w:rPr>
          <w:rFonts w:asciiTheme="minorHAnsi" w:hAnsiTheme="minorHAnsi" w:cstheme="minorHAnsi"/>
          <w:sz w:val="24"/>
          <w:szCs w:val="24"/>
        </w:rPr>
        <w:t xml:space="preserve">. </w:t>
      </w:r>
      <w:r w:rsidRPr="00EA431E">
        <w:rPr>
          <w:rFonts w:asciiTheme="minorHAnsi" w:hAnsiTheme="minorHAnsi" w:cstheme="minorHAnsi"/>
          <w:b/>
          <w:bCs/>
          <w:sz w:val="24"/>
          <w:szCs w:val="24"/>
        </w:rPr>
        <w:t>Therefore, one queries, where are the guidelines in order to avoid cens</w:t>
      </w:r>
      <w:r w:rsidR="00EA431E">
        <w:rPr>
          <w:rFonts w:asciiTheme="minorHAnsi" w:hAnsiTheme="minorHAnsi" w:cstheme="minorHAnsi"/>
          <w:b/>
          <w:bCs/>
          <w:sz w:val="24"/>
          <w:szCs w:val="24"/>
        </w:rPr>
        <w:t>orship</w:t>
      </w:r>
      <w:r w:rsidRPr="00EA431E">
        <w:rPr>
          <w:rFonts w:asciiTheme="minorHAnsi" w:hAnsiTheme="minorHAnsi" w:cstheme="minorHAnsi"/>
          <w:b/>
          <w:bCs/>
          <w:sz w:val="24"/>
          <w:szCs w:val="24"/>
        </w:rPr>
        <w:t xml:space="preserve"> of those messages which are not advertisements?</w:t>
      </w:r>
    </w:p>
    <w:p w14:paraId="42817A0D" w14:textId="77777777" w:rsidR="000732A2" w:rsidRPr="00BB5DE1" w:rsidRDefault="000732A2" w:rsidP="000B2171">
      <w:pPr>
        <w:spacing w:line="276" w:lineRule="auto"/>
        <w:contextualSpacing/>
        <w:jc w:val="both"/>
        <w:rPr>
          <w:rFonts w:asciiTheme="minorHAnsi" w:hAnsiTheme="minorHAnsi" w:cstheme="minorHAnsi"/>
          <w:sz w:val="24"/>
          <w:szCs w:val="24"/>
        </w:rPr>
        <w:sectPr w:rsidR="000732A2" w:rsidRPr="00BB5DE1" w:rsidSect="00A06E34">
          <w:pgSz w:w="11910" w:h="16840"/>
          <w:pgMar w:top="1440" w:right="2880" w:bottom="1440" w:left="2880" w:header="715" w:footer="732" w:gutter="0"/>
          <w:cols w:space="720"/>
          <w:docGrid w:linePitch="299"/>
        </w:sectPr>
      </w:pPr>
    </w:p>
    <w:p w14:paraId="7C3420F5"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76E147D8"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3B8E1897" w14:textId="77777777" w:rsidR="000732A2" w:rsidRPr="00BB5DE1" w:rsidRDefault="00284BDB" w:rsidP="000B2171">
      <w:pPr>
        <w:pStyle w:val="BodyText"/>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This also leads to an absurd argument, implicit in the Authority’s line of defence, that a person who is requesting information regarding his wife's murder should request permission from the Planning Authority which only has the restricted power to regulate building and development in the country.</w:t>
      </w:r>
    </w:p>
    <w:p w14:paraId="55521AB7"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7795679E" w14:textId="5D027999" w:rsidR="000732A2" w:rsidRPr="00BB5DE1" w:rsidRDefault="00284BDB" w:rsidP="000B2171">
      <w:pPr>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 xml:space="preserve">One point arising from the </w:t>
      </w:r>
      <w:r w:rsidR="00EA431E">
        <w:rPr>
          <w:rFonts w:asciiTheme="minorHAnsi" w:hAnsiTheme="minorHAnsi" w:cstheme="minorHAnsi"/>
          <w:sz w:val="24"/>
          <w:szCs w:val="24"/>
        </w:rPr>
        <w:t>evidence</w:t>
      </w:r>
      <w:r w:rsidRPr="00BB5DE1">
        <w:rPr>
          <w:rFonts w:asciiTheme="minorHAnsi" w:hAnsiTheme="minorHAnsi" w:cstheme="minorHAnsi"/>
          <w:sz w:val="24"/>
          <w:szCs w:val="24"/>
        </w:rPr>
        <w:t xml:space="preserve"> concerns the urgency, which, according to Johann Buttigieg as well as Carmel </w:t>
      </w:r>
      <w:proofErr w:type="spellStart"/>
      <w:r w:rsidRPr="00BB5DE1">
        <w:rPr>
          <w:rFonts w:asciiTheme="minorHAnsi" w:hAnsiTheme="minorHAnsi" w:cstheme="minorHAnsi"/>
          <w:sz w:val="24"/>
          <w:szCs w:val="24"/>
        </w:rPr>
        <w:t>Gafa</w:t>
      </w:r>
      <w:proofErr w:type="spellEnd"/>
      <w:r w:rsidRPr="00BB5DE1">
        <w:rPr>
          <w:rFonts w:asciiTheme="minorHAnsi" w:hAnsiTheme="minorHAnsi" w:cstheme="minorHAnsi"/>
          <w:sz w:val="24"/>
          <w:szCs w:val="24"/>
        </w:rPr>
        <w:t>, was due to the number of complaints and reports they received. The Enforcement Officer's Report (</w:t>
      </w:r>
      <w:proofErr w:type="spellStart"/>
      <w:r w:rsidRPr="00BB5DE1">
        <w:rPr>
          <w:rFonts w:asciiTheme="minorHAnsi" w:hAnsiTheme="minorHAnsi" w:cstheme="minorHAnsi"/>
          <w:sz w:val="24"/>
          <w:szCs w:val="24"/>
        </w:rPr>
        <w:t>fol</w:t>
      </w:r>
      <w:proofErr w:type="spellEnd"/>
      <w:r w:rsidRPr="00BB5DE1">
        <w:rPr>
          <w:rFonts w:asciiTheme="minorHAnsi" w:hAnsiTheme="minorHAnsi" w:cstheme="minorHAnsi"/>
          <w:sz w:val="24"/>
          <w:szCs w:val="24"/>
        </w:rPr>
        <w:t xml:space="preserve"> 34) starts by saying “</w:t>
      </w:r>
      <w:r w:rsidRPr="00EA431E">
        <w:rPr>
          <w:rFonts w:asciiTheme="minorHAnsi" w:hAnsiTheme="minorHAnsi" w:cstheme="minorHAnsi"/>
          <w:i/>
          <w:iCs/>
          <w:sz w:val="24"/>
          <w:szCs w:val="24"/>
        </w:rPr>
        <w:t>This office received instructions to issue an enforcement notice</w:t>
      </w:r>
      <w:r w:rsidR="00EA431E">
        <w:rPr>
          <w:rFonts w:asciiTheme="minorHAnsi" w:hAnsiTheme="minorHAnsi" w:cstheme="minorHAnsi"/>
          <w:i/>
          <w:iCs/>
          <w:sz w:val="24"/>
          <w:szCs w:val="24"/>
        </w:rPr>
        <w:t xml:space="preserve"> </w:t>
      </w:r>
      <w:r w:rsidRPr="00EA431E">
        <w:rPr>
          <w:rFonts w:asciiTheme="minorHAnsi" w:hAnsiTheme="minorHAnsi" w:cstheme="minorHAnsi"/>
          <w:i/>
          <w:iCs/>
          <w:sz w:val="24"/>
          <w:szCs w:val="24"/>
        </w:rPr>
        <w:t>... … In view of the urgency of the case....</w:t>
      </w:r>
      <w:r w:rsidRPr="00BB5DE1">
        <w:rPr>
          <w:rFonts w:asciiTheme="minorHAnsi" w:hAnsiTheme="minorHAnsi" w:cstheme="minorHAnsi"/>
          <w:sz w:val="24"/>
          <w:szCs w:val="24"/>
        </w:rPr>
        <w:t xml:space="preserve">” Carmel </w:t>
      </w:r>
      <w:proofErr w:type="spellStart"/>
      <w:r w:rsidRPr="00BB5DE1">
        <w:rPr>
          <w:rFonts w:asciiTheme="minorHAnsi" w:hAnsiTheme="minorHAnsi" w:cstheme="minorHAnsi"/>
          <w:sz w:val="24"/>
          <w:szCs w:val="24"/>
        </w:rPr>
        <w:t>Gafa</w:t>
      </w:r>
      <w:proofErr w:type="spellEnd"/>
      <w:r w:rsidRPr="00BB5DE1">
        <w:rPr>
          <w:rFonts w:asciiTheme="minorHAnsi" w:hAnsiTheme="minorHAnsi" w:cstheme="minorHAnsi"/>
          <w:sz w:val="24"/>
          <w:szCs w:val="24"/>
        </w:rPr>
        <w:t xml:space="preserve"> then linked the urgency with the number of complaints which they may have received. In regard to the reports or complaints, these witnesses could not even clarify who made the complaints, with whom, and how many were made. The Authority’s defence </w:t>
      </w:r>
      <w:r w:rsidR="00EA431E">
        <w:rPr>
          <w:rFonts w:asciiTheme="minorHAnsi" w:hAnsiTheme="minorHAnsi" w:cstheme="minorHAnsi"/>
          <w:sz w:val="24"/>
          <w:szCs w:val="24"/>
        </w:rPr>
        <w:t xml:space="preserve">counsel </w:t>
      </w:r>
      <w:r w:rsidRPr="00BB5DE1">
        <w:rPr>
          <w:rFonts w:asciiTheme="minorHAnsi" w:hAnsiTheme="minorHAnsi" w:cstheme="minorHAnsi"/>
          <w:sz w:val="24"/>
          <w:szCs w:val="24"/>
        </w:rPr>
        <w:t xml:space="preserve">asked Carmel </w:t>
      </w:r>
      <w:proofErr w:type="spellStart"/>
      <w:r w:rsidRPr="00BB5DE1">
        <w:rPr>
          <w:rFonts w:asciiTheme="minorHAnsi" w:hAnsiTheme="minorHAnsi" w:cstheme="minorHAnsi"/>
          <w:sz w:val="24"/>
          <w:szCs w:val="24"/>
        </w:rPr>
        <w:t>Gafa</w:t>
      </w:r>
      <w:proofErr w:type="spellEnd"/>
      <w:r w:rsidRPr="00BB5DE1">
        <w:rPr>
          <w:rFonts w:asciiTheme="minorHAnsi" w:hAnsiTheme="minorHAnsi" w:cstheme="minorHAnsi"/>
          <w:sz w:val="24"/>
          <w:szCs w:val="24"/>
        </w:rPr>
        <w:t xml:space="preserve"> in the cross-examination:</w:t>
      </w:r>
    </w:p>
    <w:p w14:paraId="39B50831"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710819F0" w14:textId="77777777" w:rsidR="000732A2" w:rsidRPr="00BB5DE1" w:rsidRDefault="00284BDB" w:rsidP="000B2171">
      <w:pPr>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w:t>
      </w:r>
      <w:r w:rsidRPr="00EA431E">
        <w:rPr>
          <w:rFonts w:asciiTheme="minorHAnsi" w:hAnsiTheme="minorHAnsi" w:cstheme="minorHAnsi"/>
          <w:i/>
          <w:iCs/>
          <w:sz w:val="24"/>
          <w:szCs w:val="24"/>
        </w:rPr>
        <w:t>See whether you agree with me that the Authority also considers the urgency of the case in relation to the number of reports due to consideration of injury to amenity which also transpires from the Law</w:t>
      </w:r>
      <w:r w:rsidRPr="00BB5DE1">
        <w:rPr>
          <w:rFonts w:asciiTheme="minorHAnsi" w:hAnsiTheme="minorHAnsi" w:cstheme="minorHAnsi"/>
          <w:sz w:val="24"/>
          <w:szCs w:val="24"/>
        </w:rPr>
        <w:t>”.</w:t>
      </w:r>
    </w:p>
    <w:p w14:paraId="5ED7F9BB"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1E946A5B" w14:textId="3BB83A4A" w:rsidR="000732A2" w:rsidRPr="00BB5DE1" w:rsidRDefault="00284BDB" w:rsidP="000B2171">
      <w:pPr>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 xml:space="preserve">Carmel </w:t>
      </w:r>
      <w:proofErr w:type="spellStart"/>
      <w:r w:rsidRPr="00BB5DE1">
        <w:rPr>
          <w:rFonts w:asciiTheme="minorHAnsi" w:hAnsiTheme="minorHAnsi" w:cstheme="minorHAnsi"/>
          <w:sz w:val="24"/>
          <w:szCs w:val="24"/>
        </w:rPr>
        <w:t>Gafa</w:t>
      </w:r>
      <w:proofErr w:type="spellEnd"/>
      <w:r w:rsidRPr="00BB5DE1">
        <w:rPr>
          <w:rFonts w:asciiTheme="minorHAnsi" w:hAnsiTheme="minorHAnsi" w:cstheme="minorHAnsi"/>
          <w:sz w:val="24"/>
          <w:szCs w:val="24"/>
        </w:rPr>
        <w:t xml:space="preserve"> referred to “</w:t>
      </w:r>
      <w:r w:rsidRPr="00BB5DE1">
        <w:rPr>
          <w:rFonts w:asciiTheme="minorHAnsi" w:hAnsiTheme="minorHAnsi" w:cstheme="minorHAnsi"/>
          <w:sz w:val="24"/>
          <w:szCs w:val="24"/>
          <w:u w:val="single"/>
        </w:rPr>
        <w:t>a certain type of message</w:t>
      </w:r>
      <w:r w:rsidRPr="00BB5DE1">
        <w:rPr>
          <w:rFonts w:asciiTheme="minorHAnsi" w:hAnsiTheme="minorHAnsi" w:cstheme="minorHAnsi"/>
          <w:sz w:val="24"/>
          <w:szCs w:val="24"/>
        </w:rPr>
        <w:t xml:space="preserve">..., </w:t>
      </w:r>
      <w:r w:rsidRPr="00EA431E">
        <w:rPr>
          <w:rFonts w:asciiTheme="minorHAnsi" w:hAnsiTheme="minorHAnsi" w:cstheme="minorHAnsi"/>
          <w:i/>
          <w:iCs/>
          <w:sz w:val="24"/>
          <w:szCs w:val="24"/>
        </w:rPr>
        <w:t>yes... the Authority is considering them as urgent.</w:t>
      </w:r>
      <w:r w:rsidRPr="00BB5DE1">
        <w:rPr>
          <w:rFonts w:asciiTheme="minorHAnsi" w:hAnsiTheme="minorHAnsi" w:cstheme="minorHAnsi"/>
          <w:sz w:val="24"/>
          <w:szCs w:val="24"/>
        </w:rPr>
        <w:t>”. He referred to social media “</w:t>
      </w:r>
      <w:r w:rsidRPr="00EA431E">
        <w:rPr>
          <w:rFonts w:asciiTheme="minorHAnsi" w:hAnsiTheme="minorHAnsi" w:cstheme="minorHAnsi"/>
          <w:i/>
          <w:iCs/>
          <w:sz w:val="24"/>
          <w:szCs w:val="24"/>
        </w:rPr>
        <w:t>Comments which you read</w:t>
      </w:r>
      <w:r w:rsidR="00EA431E">
        <w:rPr>
          <w:rFonts w:asciiTheme="minorHAnsi" w:hAnsiTheme="minorHAnsi" w:cstheme="minorHAnsi"/>
          <w:i/>
          <w:iCs/>
          <w:sz w:val="24"/>
          <w:szCs w:val="24"/>
        </w:rPr>
        <w:t xml:space="preserve"> there</w:t>
      </w:r>
      <w:r w:rsidRPr="00EA431E">
        <w:rPr>
          <w:rFonts w:asciiTheme="minorHAnsi" w:hAnsiTheme="minorHAnsi" w:cstheme="minorHAnsi"/>
          <w:i/>
          <w:iCs/>
          <w:sz w:val="24"/>
          <w:szCs w:val="24"/>
        </w:rPr>
        <w:t xml:space="preserve"> are something extraordinary, isn’t it?</w:t>
      </w:r>
      <w:r w:rsidRPr="00BB5DE1">
        <w:rPr>
          <w:rFonts w:asciiTheme="minorHAnsi" w:hAnsiTheme="minorHAnsi" w:cstheme="minorHAnsi"/>
          <w:sz w:val="24"/>
          <w:szCs w:val="24"/>
        </w:rPr>
        <w:t xml:space="preserve">” and that </w:t>
      </w:r>
      <w:r w:rsidR="00EA431E">
        <w:rPr>
          <w:rFonts w:asciiTheme="minorHAnsi" w:hAnsiTheme="minorHAnsi" w:cstheme="minorHAnsi"/>
          <w:sz w:val="24"/>
          <w:szCs w:val="24"/>
        </w:rPr>
        <w:t>there had been an outcry</w:t>
      </w:r>
      <w:r w:rsidRPr="00BB5DE1">
        <w:rPr>
          <w:rFonts w:asciiTheme="minorHAnsi" w:hAnsiTheme="minorHAnsi" w:cstheme="minorHAnsi"/>
          <w:sz w:val="24"/>
          <w:szCs w:val="24"/>
        </w:rPr>
        <w:t xml:space="preserve"> since there were four feasts in Valletta and there were more objections for this development.</w:t>
      </w:r>
    </w:p>
    <w:p w14:paraId="3EC0DC5B" w14:textId="77777777" w:rsidR="000732A2" w:rsidRPr="00BB5DE1" w:rsidRDefault="000732A2" w:rsidP="000B2171">
      <w:pPr>
        <w:spacing w:line="276" w:lineRule="auto"/>
        <w:contextualSpacing/>
        <w:jc w:val="both"/>
        <w:rPr>
          <w:rFonts w:asciiTheme="minorHAnsi" w:hAnsiTheme="minorHAnsi" w:cstheme="minorHAnsi"/>
          <w:sz w:val="24"/>
          <w:szCs w:val="24"/>
        </w:rPr>
        <w:sectPr w:rsidR="000732A2" w:rsidRPr="00BB5DE1" w:rsidSect="00A06E34">
          <w:pgSz w:w="11910" w:h="16840"/>
          <w:pgMar w:top="1440" w:right="2880" w:bottom="1440" w:left="2880" w:header="715" w:footer="732" w:gutter="0"/>
          <w:cols w:space="720"/>
          <w:docGrid w:linePitch="299"/>
        </w:sectPr>
      </w:pPr>
    </w:p>
    <w:p w14:paraId="07D26AD9"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2E59CDDE"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463B789E" w14:textId="69E88C26" w:rsidR="000732A2" w:rsidRPr="00BB5DE1" w:rsidRDefault="00284BDB" w:rsidP="000B2171">
      <w:pPr>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He also testified that “</w:t>
      </w:r>
      <w:r w:rsidRPr="00EA431E">
        <w:rPr>
          <w:rFonts w:asciiTheme="minorHAnsi" w:hAnsiTheme="minorHAnsi" w:cstheme="minorHAnsi"/>
          <w:i/>
          <w:sz w:val="24"/>
          <w:szCs w:val="24"/>
        </w:rPr>
        <w:t xml:space="preserve">Apart from that, in this case it is certain </w:t>
      </w:r>
      <w:r w:rsidRPr="00EA431E">
        <w:rPr>
          <w:rFonts w:asciiTheme="minorHAnsi" w:hAnsiTheme="minorHAnsi" w:cstheme="minorHAnsi"/>
          <w:i/>
          <w:sz w:val="24"/>
          <w:szCs w:val="24"/>
          <w:u w:val="single"/>
        </w:rPr>
        <w:t>that the type of message</w:t>
      </w:r>
      <w:r w:rsidRPr="00EA431E">
        <w:rPr>
          <w:rFonts w:asciiTheme="minorHAnsi" w:hAnsiTheme="minorHAnsi" w:cstheme="minorHAnsi"/>
          <w:i/>
          <w:sz w:val="24"/>
          <w:szCs w:val="24"/>
        </w:rPr>
        <w:t>, or the type of banner, streamer, billboard, call it whatever you like, surely did not complement the buildings in the street</w:t>
      </w:r>
      <w:r w:rsidR="00EA431E">
        <w:rPr>
          <w:rFonts w:asciiTheme="minorHAnsi" w:hAnsiTheme="minorHAnsi" w:cstheme="minorHAnsi"/>
          <w:i/>
          <w:sz w:val="24"/>
          <w:szCs w:val="24"/>
        </w:rPr>
        <w:t>..</w:t>
      </w:r>
      <w:r w:rsidRPr="00EA431E">
        <w:rPr>
          <w:rFonts w:asciiTheme="minorHAnsi" w:hAnsiTheme="minorHAnsi" w:cstheme="minorHAnsi"/>
          <w:i/>
          <w:sz w:val="24"/>
          <w:szCs w:val="24"/>
        </w:rPr>
        <w:t>.</w:t>
      </w:r>
      <w:r w:rsidR="00EA431E">
        <w:rPr>
          <w:rFonts w:asciiTheme="minorHAnsi" w:hAnsiTheme="minorHAnsi" w:cstheme="minorHAnsi"/>
          <w:sz w:val="24"/>
          <w:szCs w:val="24"/>
        </w:rPr>
        <w:t>”</w:t>
      </w:r>
      <w:r w:rsidRPr="00BB5DE1">
        <w:rPr>
          <w:rFonts w:asciiTheme="minorHAnsi" w:hAnsiTheme="minorHAnsi" w:cstheme="minorHAnsi"/>
          <w:sz w:val="24"/>
          <w:szCs w:val="24"/>
        </w:rPr>
        <w:t>.</w:t>
      </w:r>
    </w:p>
    <w:p w14:paraId="728F1D5D"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77665C10" w14:textId="51383E10" w:rsidR="000732A2" w:rsidRPr="00BB5DE1" w:rsidRDefault="00284BDB" w:rsidP="000B2171">
      <w:pPr>
        <w:pStyle w:val="BodyText"/>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He still did not explain by what he meant by “</w:t>
      </w:r>
      <w:r w:rsidRPr="00EA431E">
        <w:rPr>
          <w:rFonts w:asciiTheme="minorHAnsi" w:hAnsiTheme="minorHAnsi" w:cstheme="minorHAnsi"/>
          <w:i/>
          <w:sz w:val="24"/>
          <w:szCs w:val="24"/>
        </w:rPr>
        <w:t>a certain type of message</w:t>
      </w:r>
      <w:r w:rsidRPr="00BB5DE1">
        <w:rPr>
          <w:rFonts w:asciiTheme="minorHAnsi" w:hAnsiTheme="minorHAnsi" w:cstheme="minorHAnsi"/>
          <w:sz w:val="24"/>
          <w:szCs w:val="24"/>
        </w:rPr>
        <w:t xml:space="preserve">” however this reference is also indicative that the urgency of the Authority's action was triggered by the content of the message, and this creates a conflict with the insistence that the Authority ignores the content of the messages. On the contrary, </w:t>
      </w:r>
      <w:r w:rsidR="00A648EF" w:rsidRPr="00BB5DE1">
        <w:rPr>
          <w:rFonts w:asciiTheme="minorHAnsi" w:hAnsiTheme="minorHAnsi" w:cstheme="minorHAnsi"/>
          <w:sz w:val="24"/>
          <w:szCs w:val="24"/>
        </w:rPr>
        <w:t>in regard to</w:t>
      </w:r>
      <w:r w:rsidRPr="00BB5DE1">
        <w:rPr>
          <w:rFonts w:asciiTheme="minorHAnsi" w:hAnsiTheme="minorHAnsi" w:cstheme="minorHAnsi"/>
          <w:sz w:val="24"/>
          <w:szCs w:val="24"/>
        </w:rPr>
        <w:t xml:space="preserve"> the reports they may have received, regarding which there is no evidence nor an enforcement file, which should have been the file completed for the case, this strengthens the plaintiffs’ argument that the message was removed because it was disliked. In a situation where the </w:t>
      </w:r>
      <w:r w:rsidR="00770318">
        <w:rPr>
          <w:rFonts w:asciiTheme="minorHAnsi" w:hAnsiTheme="minorHAnsi" w:cstheme="minorHAnsi"/>
          <w:sz w:val="24"/>
          <w:szCs w:val="24"/>
        </w:rPr>
        <w:t>power</w:t>
      </w:r>
      <w:r w:rsidRPr="00BB5DE1">
        <w:rPr>
          <w:rFonts w:asciiTheme="minorHAnsi" w:hAnsiTheme="minorHAnsi" w:cstheme="minorHAnsi"/>
          <w:sz w:val="24"/>
          <w:szCs w:val="24"/>
        </w:rPr>
        <w:t xml:space="preserve"> of the State was called upon to protect the message, this </w:t>
      </w:r>
      <w:r w:rsidR="00770318">
        <w:rPr>
          <w:rFonts w:asciiTheme="minorHAnsi" w:hAnsiTheme="minorHAnsi" w:cstheme="minorHAnsi"/>
          <w:sz w:val="24"/>
          <w:szCs w:val="24"/>
        </w:rPr>
        <w:t>power</w:t>
      </w:r>
      <w:r w:rsidRPr="00BB5DE1">
        <w:rPr>
          <w:rFonts w:asciiTheme="minorHAnsi" w:hAnsiTheme="minorHAnsi" w:cstheme="minorHAnsi"/>
          <w:sz w:val="24"/>
          <w:szCs w:val="24"/>
        </w:rPr>
        <w:t xml:space="preserve"> was used to quash the message.</w:t>
      </w:r>
    </w:p>
    <w:p w14:paraId="2CE6C594"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2C368AAB" w14:textId="756F619D" w:rsidR="000732A2" w:rsidRPr="00770318" w:rsidRDefault="00284BDB" w:rsidP="000B2171">
      <w:pPr>
        <w:pStyle w:val="Heading1"/>
        <w:spacing w:line="276" w:lineRule="auto"/>
        <w:ind w:left="0"/>
        <w:contextualSpacing/>
        <w:rPr>
          <w:rFonts w:asciiTheme="minorHAnsi" w:hAnsiTheme="minorHAnsi" w:cstheme="minorHAnsi"/>
          <w:bCs w:val="0"/>
          <w:sz w:val="24"/>
          <w:szCs w:val="24"/>
        </w:rPr>
      </w:pPr>
      <w:r w:rsidRPr="00770318">
        <w:rPr>
          <w:rFonts w:asciiTheme="minorHAnsi" w:hAnsiTheme="minorHAnsi" w:cstheme="minorHAnsi"/>
          <w:bCs w:val="0"/>
          <w:sz w:val="24"/>
          <w:szCs w:val="24"/>
        </w:rPr>
        <w:t>As already premised, this is all stated with the reservation that this right is not absolute. Nevertheless, as shall clearly transpire, the Authority has not attempted to justify the conduct</w:t>
      </w:r>
      <w:r w:rsidR="00770318">
        <w:rPr>
          <w:rFonts w:asciiTheme="minorHAnsi" w:hAnsiTheme="minorHAnsi" w:cstheme="minorHAnsi"/>
          <w:bCs w:val="0"/>
          <w:sz w:val="24"/>
          <w:szCs w:val="24"/>
        </w:rPr>
        <w:t>,</w:t>
      </w:r>
      <w:r w:rsidRPr="00770318">
        <w:rPr>
          <w:rFonts w:asciiTheme="minorHAnsi" w:hAnsiTheme="minorHAnsi" w:cstheme="minorHAnsi"/>
          <w:bCs w:val="0"/>
          <w:sz w:val="24"/>
          <w:szCs w:val="24"/>
        </w:rPr>
        <w:t xml:space="preserve"> the interference</w:t>
      </w:r>
      <w:r w:rsidR="00770318">
        <w:rPr>
          <w:rFonts w:asciiTheme="minorHAnsi" w:hAnsiTheme="minorHAnsi" w:cstheme="minorHAnsi"/>
          <w:bCs w:val="0"/>
          <w:sz w:val="24"/>
          <w:szCs w:val="24"/>
        </w:rPr>
        <w:t>,</w:t>
      </w:r>
      <w:r w:rsidRPr="00770318">
        <w:rPr>
          <w:rFonts w:asciiTheme="minorHAnsi" w:hAnsiTheme="minorHAnsi" w:cstheme="minorHAnsi"/>
          <w:bCs w:val="0"/>
          <w:sz w:val="24"/>
          <w:szCs w:val="24"/>
        </w:rPr>
        <w:t xml:space="preserve"> by referring to a legitimate purpose, but simply relied on the plaintiffs’ fail</w:t>
      </w:r>
      <w:r w:rsidR="00770318">
        <w:rPr>
          <w:rFonts w:asciiTheme="minorHAnsi" w:hAnsiTheme="minorHAnsi" w:cstheme="minorHAnsi"/>
          <w:bCs w:val="0"/>
          <w:sz w:val="24"/>
          <w:szCs w:val="24"/>
        </w:rPr>
        <w:t>ure</w:t>
      </w:r>
      <w:r w:rsidRPr="00770318">
        <w:rPr>
          <w:rFonts w:asciiTheme="minorHAnsi" w:hAnsiTheme="minorHAnsi" w:cstheme="minorHAnsi"/>
          <w:bCs w:val="0"/>
          <w:sz w:val="24"/>
          <w:szCs w:val="24"/>
        </w:rPr>
        <w:t xml:space="preserve"> to obtain permission from the Planning Authority.</w:t>
      </w:r>
    </w:p>
    <w:p w14:paraId="43729C09"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1ED8DDE9" w14:textId="77777777" w:rsidR="000732A2" w:rsidRPr="00770318" w:rsidRDefault="00284BDB" w:rsidP="000B2171">
      <w:pPr>
        <w:spacing w:line="276" w:lineRule="auto"/>
        <w:contextualSpacing/>
        <w:jc w:val="both"/>
        <w:rPr>
          <w:rFonts w:asciiTheme="minorHAnsi" w:hAnsiTheme="minorHAnsi" w:cstheme="minorHAnsi"/>
          <w:b/>
          <w:bCs/>
          <w:sz w:val="24"/>
          <w:szCs w:val="24"/>
        </w:rPr>
      </w:pPr>
      <w:r w:rsidRPr="00770318">
        <w:rPr>
          <w:rFonts w:asciiTheme="minorHAnsi" w:hAnsiTheme="minorHAnsi" w:cstheme="minorHAnsi"/>
          <w:b/>
          <w:bCs/>
          <w:sz w:val="24"/>
          <w:szCs w:val="24"/>
        </w:rPr>
        <w:t xml:space="preserve">These considerations shall be pondered when this Court considers the requests and objections in depth and shall be considered as an integral part of its considerations and conclusions. </w:t>
      </w:r>
    </w:p>
    <w:p w14:paraId="00C608EB" w14:textId="77777777" w:rsidR="000732A2" w:rsidRPr="00BB5DE1" w:rsidRDefault="000732A2" w:rsidP="000B2171">
      <w:pPr>
        <w:spacing w:line="276" w:lineRule="auto"/>
        <w:contextualSpacing/>
        <w:jc w:val="both"/>
        <w:rPr>
          <w:rFonts w:asciiTheme="minorHAnsi" w:hAnsiTheme="minorHAnsi" w:cstheme="minorHAnsi"/>
          <w:sz w:val="24"/>
          <w:szCs w:val="24"/>
        </w:rPr>
        <w:sectPr w:rsidR="000732A2" w:rsidRPr="00BB5DE1" w:rsidSect="00A06E34">
          <w:pgSz w:w="11910" w:h="16840"/>
          <w:pgMar w:top="1440" w:right="2880" w:bottom="1440" w:left="2880" w:header="715" w:footer="732" w:gutter="0"/>
          <w:cols w:space="720"/>
          <w:docGrid w:linePitch="299"/>
        </w:sectPr>
      </w:pPr>
    </w:p>
    <w:p w14:paraId="4850C79B"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5E0673E7"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38994E1E" w14:textId="77777777" w:rsidR="000732A2" w:rsidRPr="00770318" w:rsidRDefault="00284BDB" w:rsidP="000B2171">
      <w:pPr>
        <w:spacing w:line="276" w:lineRule="auto"/>
        <w:contextualSpacing/>
        <w:jc w:val="both"/>
        <w:rPr>
          <w:rFonts w:asciiTheme="minorHAnsi" w:hAnsiTheme="minorHAnsi" w:cstheme="minorHAnsi"/>
          <w:b/>
          <w:bCs/>
          <w:sz w:val="24"/>
          <w:szCs w:val="24"/>
        </w:rPr>
      </w:pPr>
      <w:r w:rsidRPr="00770318">
        <w:rPr>
          <w:rFonts w:asciiTheme="minorHAnsi" w:hAnsiTheme="minorHAnsi" w:cstheme="minorHAnsi"/>
          <w:b/>
          <w:bCs/>
          <w:sz w:val="24"/>
          <w:szCs w:val="24"/>
          <w:u w:val="thick"/>
        </w:rPr>
        <w:t>PRELIMINARY OBJECTIONS</w:t>
      </w:r>
    </w:p>
    <w:p w14:paraId="6C56AFA2"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549CD8C7"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20353F1C" w14:textId="77777777" w:rsidR="000732A2" w:rsidRPr="00770318" w:rsidRDefault="00284BDB" w:rsidP="000B2171">
      <w:pPr>
        <w:spacing w:line="276" w:lineRule="auto"/>
        <w:contextualSpacing/>
        <w:jc w:val="both"/>
        <w:rPr>
          <w:rFonts w:asciiTheme="minorHAnsi" w:hAnsiTheme="minorHAnsi" w:cstheme="minorHAnsi"/>
          <w:b/>
          <w:bCs/>
          <w:sz w:val="24"/>
          <w:szCs w:val="24"/>
        </w:rPr>
      </w:pPr>
      <w:r w:rsidRPr="00770318">
        <w:rPr>
          <w:rFonts w:asciiTheme="minorHAnsi" w:hAnsiTheme="minorHAnsi" w:cstheme="minorHAnsi"/>
          <w:b/>
          <w:bCs/>
          <w:sz w:val="24"/>
          <w:szCs w:val="24"/>
        </w:rPr>
        <w:t>Failure to Expend Ordinary Remedies</w:t>
      </w:r>
    </w:p>
    <w:p w14:paraId="35C2CF78"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0D9DEE36" w14:textId="77777777" w:rsidR="000732A2" w:rsidRPr="00BB5DE1" w:rsidRDefault="00284BDB" w:rsidP="000B2171">
      <w:pPr>
        <w:pStyle w:val="BodyText"/>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 xml:space="preserve">That, preliminarily, the Authority invited this Court to refuse to continue hearing this case pursuant to the </w:t>
      </w:r>
      <w:r w:rsidRPr="00770318">
        <w:rPr>
          <w:rFonts w:asciiTheme="minorHAnsi" w:hAnsiTheme="minorHAnsi" w:cstheme="minorHAnsi"/>
          <w:i/>
          <w:iCs/>
          <w:sz w:val="24"/>
          <w:szCs w:val="24"/>
        </w:rPr>
        <w:t>proviso</w:t>
      </w:r>
      <w:r w:rsidRPr="00BB5DE1">
        <w:rPr>
          <w:rFonts w:asciiTheme="minorHAnsi" w:hAnsiTheme="minorHAnsi" w:cstheme="minorHAnsi"/>
          <w:sz w:val="24"/>
          <w:szCs w:val="24"/>
        </w:rPr>
        <w:t xml:space="preserve"> in Article 4(2) of Cap. 319 of the Laws of Malta and of Article 46(2) of the Constitution.</w:t>
      </w:r>
    </w:p>
    <w:p w14:paraId="7EC84942"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64AF594B" w14:textId="4D00ADC2" w:rsidR="000732A2" w:rsidRPr="00BB5DE1" w:rsidRDefault="00284BDB" w:rsidP="000B2171">
      <w:pPr>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 xml:space="preserve">In its reply, the Authority referred to </w:t>
      </w:r>
      <w:r w:rsidRPr="00770318">
        <w:rPr>
          <w:rFonts w:asciiTheme="minorHAnsi" w:hAnsiTheme="minorHAnsi" w:cstheme="minorHAnsi"/>
          <w:i/>
          <w:iCs/>
          <w:sz w:val="24"/>
          <w:szCs w:val="24"/>
        </w:rPr>
        <w:t xml:space="preserve">Articles 97 of Chapter 552 of the Laws of Malta and Articles 13, 36 and 50 of </w:t>
      </w:r>
      <w:r w:rsidR="00A648EF" w:rsidRPr="00770318">
        <w:rPr>
          <w:rFonts w:asciiTheme="minorHAnsi" w:hAnsiTheme="minorHAnsi" w:cstheme="minorHAnsi"/>
          <w:i/>
          <w:iCs/>
          <w:sz w:val="24"/>
          <w:szCs w:val="24"/>
        </w:rPr>
        <w:t>Chapter</w:t>
      </w:r>
      <w:r w:rsidRPr="00770318">
        <w:rPr>
          <w:rFonts w:asciiTheme="minorHAnsi" w:hAnsiTheme="minorHAnsi" w:cstheme="minorHAnsi"/>
          <w:i/>
          <w:iCs/>
          <w:sz w:val="24"/>
          <w:szCs w:val="24"/>
        </w:rPr>
        <w:t xml:space="preserve"> 551 of the Laws of Malta</w:t>
      </w:r>
      <w:r w:rsidRPr="00BB5DE1">
        <w:rPr>
          <w:rFonts w:asciiTheme="minorHAnsi" w:hAnsiTheme="minorHAnsi" w:cstheme="minorHAnsi"/>
          <w:sz w:val="24"/>
          <w:szCs w:val="24"/>
        </w:rPr>
        <w:t>, which allowed the plaintiffs to contest the issue of the Stop and Enforcement Notice number 68/18. They failed to do this and therefore it implied that the</w:t>
      </w:r>
      <w:r w:rsidR="00770318">
        <w:rPr>
          <w:rFonts w:asciiTheme="minorHAnsi" w:hAnsiTheme="minorHAnsi" w:cstheme="minorHAnsi"/>
          <w:sz w:val="24"/>
          <w:szCs w:val="24"/>
        </w:rPr>
        <w:t>y</w:t>
      </w:r>
      <w:r w:rsidRPr="00BB5DE1">
        <w:rPr>
          <w:rFonts w:asciiTheme="minorHAnsi" w:hAnsiTheme="minorHAnsi" w:cstheme="minorHAnsi"/>
          <w:sz w:val="24"/>
          <w:szCs w:val="24"/>
        </w:rPr>
        <w:t xml:space="preserve"> succumbed, accepted and acknowledged the order in that same Notice.</w:t>
      </w:r>
    </w:p>
    <w:p w14:paraId="360176E0"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713A470A" w14:textId="1AAE415D" w:rsidR="000732A2" w:rsidRPr="00BB5DE1" w:rsidRDefault="00284BDB" w:rsidP="000B2171">
      <w:pPr>
        <w:pStyle w:val="BodyText"/>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 xml:space="preserve">It stands to reason that acceptance, or not, of the objection based on this </w:t>
      </w:r>
      <w:r w:rsidRPr="00770318">
        <w:rPr>
          <w:rFonts w:asciiTheme="minorHAnsi" w:hAnsiTheme="minorHAnsi" w:cstheme="minorHAnsi"/>
          <w:i/>
          <w:iCs/>
          <w:sz w:val="24"/>
          <w:szCs w:val="24"/>
        </w:rPr>
        <w:t>proviso</w:t>
      </w:r>
      <w:r w:rsidRPr="00BB5DE1">
        <w:rPr>
          <w:rFonts w:asciiTheme="minorHAnsi" w:hAnsiTheme="minorHAnsi" w:cstheme="minorHAnsi"/>
          <w:sz w:val="24"/>
          <w:szCs w:val="24"/>
        </w:rPr>
        <w:t xml:space="preserve"> or even the </w:t>
      </w:r>
      <w:r w:rsidRPr="00770318">
        <w:rPr>
          <w:rFonts w:asciiTheme="minorHAnsi" w:hAnsiTheme="minorHAnsi" w:cstheme="minorHAnsi"/>
          <w:i/>
          <w:sz w:val="24"/>
          <w:szCs w:val="24"/>
        </w:rPr>
        <w:t>ex officio</w:t>
      </w:r>
      <w:r w:rsidRPr="00BB5DE1">
        <w:rPr>
          <w:rFonts w:asciiTheme="minorHAnsi" w:hAnsiTheme="minorHAnsi" w:cstheme="minorHAnsi"/>
          <w:sz w:val="24"/>
          <w:szCs w:val="24"/>
        </w:rPr>
        <w:t xml:space="preserve"> application of the </w:t>
      </w:r>
      <w:r w:rsidRPr="00770318">
        <w:rPr>
          <w:rFonts w:asciiTheme="minorHAnsi" w:hAnsiTheme="minorHAnsi" w:cstheme="minorHAnsi"/>
          <w:i/>
          <w:iCs/>
          <w:sz w:val="24"/>
          <w:szCs w:val="24"/>
        </w:rPr>
        <w:t>proviso</w:t>
      </w:r>
      <w:r w:rsidRPr="00BB5DE1">
        <w:rPr>
          <w:rFonts w:asciiTheme="minorHAnsi" w:hAnsiTheme="minorHAnsi" w:cstheme="minorHAnsi"/>
          <w:sz w:val="24"/>
          <w:szCs w:val="24"/>
        </w:rPr>
        <w:t xml:space="preserve"> is at the discretion of this Court. That the objective of the Court should be to set right that person who is suffering the </w:t>
      </w:r>
      <w:r w:rsidR="00770318">
        <w:rPr>
          <w:rFonts w:asciiTheme="minorHAnsi" w:hAnsiTheme="minorHAnsi" w:cstheme="minorHAnsi"/>
          <w:sz w:val="24"/>
          <w:szCs w:val="24"/>
        </w:rPr>
        <w:t>infringement</w:t>
      </w:r>
      <w:r w:rsidRPr="00BB5DE1">
        <w:rPr>
          <w:rFonts w:asciiTheme="minorHAnsi" w:hAnsiTheme="minorHAnsi" w:cstheme="minorHAnsi"/>
          <w:sz w:val="24"/>
          <w:szCs w:val="24"/>
        </w:rPr>
        <w:t xml:space="preserve"> of a fundamental right in an efficient manner and with the shortest delay. Ultimately, the ordinary Courts do not have recourse to ordinary case law in regard to infringements of the most fundamental rights but the Courts in their constitutional competence.</w:t>
      </w:r>
    </w:p>
    <w:p w14:paraId="63C43867"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79B4A54D" w14:textId="70EAD7BF" w:rsidR="000732A2" w:rsidRPr="00BB5DE1" w:rsidRDefault="00284BDB" w:rsidP="000B2171">
      <w:pPr>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 xml:space="preserve">That this was </w:t>
      </w:r>
      <w:r w:rsidR="00770318">
        <w:rPr>
          <w:rFonts w:asciiTheme="minorHAnsi" w:hAnsiTheme="minorHAnsi" w:cstheme="minorHAnsi"/>
          <w:sz w:val="24"/>
          <w:szCs w:val="24"/>
        </w:rPr>
        <w:t>affirmed</w:t>
      </w:r>
      <w:r w:rsidRPr="00BB5DE1">
        <w:rPr>
          <w:rFonts w:asciiTheme="minorHAnsi" w:hAnsiTheme="minorHAnsi" w:cstheme="minorHAnsi"/>
          <w:sz w:val="24"/>
          <w:szCs w:val="24"/>
        </w:rPr>
        <w:t xml:space="preserve"> in the case “</w:t>
      </w:r>
      <w:proofErr w:type="spellStart"/>
      <w:r w:rsidRPr="00770318">
        <w:rPr>
          <w:rFonts w:asciiTheme="minorHAnsi" w:hAnsiTheme="minorHAnsi" w:cstheme="minorHAnsi"/>
          <w:b/>
          <w:bCs/>
          <w:sz w:val="24"/>
          <w:szCs w:val="24"/>
        </w:rPr>
        <w:t>Tonio</w:t>
      </w:r>
      <w:proofErr w:type="spellEnd"/>
      <w:r w:rsidRPr="00770318">
        <w:rPr>
          <w:rFonts w:asciiTheme="minorHAnsi" w:hAnsiTheme="minorHAnsi" w:cstheme="minorHAnsi"/>
          <w:b/>
          <w:bCs/>
          <w:sz w:val="24"/>
          <w:szCs w:val="24"/>
        </w:rPr>
        <w:t xml:space="preserve"> Vella vs </w:t>
      </w:r>
      <w:r w:rsidR="00770318">
        <w:rPr>
          <w:rFonts w:asciiTheme="minorHAnsi" w:hAnsiTheme="minorHAnsi" w:cstheme="minorHAnsi"/>
          <w:b/>
          <w:bCs/>
          <w:sz w:val="24"/>
          <w:szCs w:val="24"/>
        </w:rPr>
        <w:t xml:space="preserve">The </w:t>
      </w:r>
      <w:r w:rsidRPr="00770318">
        <w:rPr>
          <w:rFonts w:asciiTheme="minorHAnsi" w:hAnsiTheme="minorHAnsi" w:cstheme="minorHAnsi"/>
          <w:b/>
          <w:bCs/>
          <w:sz w:val="24"/>
          <w:szCs w:val="24"/>
        </w:rPr>
        <w:t>Commissioner of Police et</w:t>
      </w:r>
      <w:r w:rsidRPr="00BB5DE1">
        <w:rPr>
          <w:rFonts w:asciiTheme="minorHAnsi" w:hAnsiTheme="minorHAnsi" w:cstheme="minorHAnsi"/>
          <w:sz w:val="24"/>
          <w:szCs w:val="24"/>
        </w:rPr>
        <w:t>” (C.C. – 5 April</w:t>
      </w:r>
      <w:r w:rsidR="00A648EF" w:rsidRPr="00BB5DE1">
        <w:rPr>
          <w:rFonts w:asciiTheme="minorHAnsi" w:hAnsiTheme="minorHAnsi" w:cstheme="minorHAnsi"/>
          <w:sz w:val="24"/>
          <w:szCs w:val="24"/>
        </w:rPr>
        <w:t xml:space="preserve"> </w:t>
      </w:r>
      <w:r w:rsidRPr="00BB5DE1">
        <w:rPr>
          <w:rFonts w:asciiTheme="minorHAnsi" w:hAnsiTheme="minorHAnsi" w:cstheme="minorHAnsi"/>
          <w:sz w:val="24"/>
          <w:szCs w:val="24"/>
        </w:rPr>
        <w:t>1991) it is evident that the Maltese legislator did not wish to establish as</w:t>
      </w:r>
    </w:p>
    <w:p w14:paraId="22366BAB" w14:textId="77777777" w:rsidR="000732A2" w:rsidRPr="00BB5DE1" w:rsidRDefault="000732A2" w:rsidP="000B2171">
      <w:pPr>
        <w:spacing w:line="276" w:lineRule="auto"/>
        <w:contextualSpacing/>
        <w:jc w:val="both"/>
        <w:rPr>
          <w:rFonts w:asciiTheme="minorHAnsi" w:hAnsiTheme="minorHAnsi" w:cstheme="minorHAnsi"/>
          <w:sz w:val="24"/>
          <w:szCs w:val="24"/>
        </w:rPr>
        <w:sectPr w:rsidR="000732A2" w:rsidRPr="00BB5DE1" w:rsidSect="00A06E34">
          <w:pgSz w:w="11910" w:h="16840"/>
          <w:pgMar w:top="1440" w:right="2880" w:bottom="1440" w:left="2880" w:header="715" w:footer="732" w:gutter="0"/>
          <w:cols w:space="720"/>
          <w:docGrid w:linePitch="299"/>
        </w:sectPr>
      </w:pPr>
    </w:p>
    <w:p w14:paraId="1CCD39CB"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082EDCD8"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08DAF183" w14:textId="0E9DA6EA" w:rsidR="000732A2" w:rsidRPr="00BB5DE1" w:rsidRDefault="00284BDB" w:rsidP="000B2171">
      <w:pPr>
        <w:pStyle w:val="BodyText"/>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an absolute principle in our Constitutional law that prior to a person resort</w:t>
      </w:r>
      <w:r w:rsidR="00770318">
        <w:rPr>
          <w:rFonts w:asciiTheme="minorHAnsi" w:hAnsiTheme="minorHAnsi" w:cstheme="minorHAnsi"/>
          <w:sz w:val="24"/>
          <w:szCs w:val="24"/>
        </w:rPr>
        <w:t>ing</w:t>
      </w:r>
      <w:r w:rsidRPr="00BB5DE1">
        <w:rPr>
          <w:rFonts w:asciiTheme="minorHAnsi" w:hAnsiTheme="minorHAnsi" w:cstheme="minorHAnsi"/>
          <w:sz w:val="24"/>
          <w:szCs w:val="24"/>
        </w:rPr>
        <w:t xml:space="preserve"> to this Court in its Constitutional jurisdiction, they should always and peremptorily exhaust all available remedies under ordinary law, including those remedies which are not reasonably expected to provide effective remedy. The Court has very broad discretion in regard to the exercise or not of its Constitutional jurisdiction. Obviously, such discretion should be used fairly and reasonably.</w:t>
      </w:r>
    </w:p>
    <w:p w14:paraId="526FD40E"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2726F009" w14:textId="43FB893A" w:rsidR="000732A2" w:rsidRPr="00BB5DE1" w:rsidRDefault="00284BDB" w:rsidP="000B2171">
      <w:pPr>
        <w:pStyle w:val="BodyText"/>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That when another appropriate remedy is mentioned, it has to be evident that this would be an accessible, acceptable, effective and suitable remedy to address the infringement or the objected threat of infringement.</w:t>
      </w:r>
      <w:r w:rsidR="00770318">
        <w:rPr>
          <w:rStyle w:val="FootnoteReference"/>
          <w:rFonts w:asciiTheme="minorHAnsi" w:hAnsiTheme="minorHAnsi" w:cstheme="minorHAnsi"/>
          <w:sz w:val="24"/>
          <w:szCs w:val="24"/>
        </w:rPr>
        <w:footnoteReference w:id="7"/>
      </w:r>
      <w:r w:rsidRPr="00BB5DE1">
        <w:rPr>
          <w:rFonts w:asciiTheme="minorHAnsi" w:hAnsiTheme="minorHAnsi" w:cstheme="minorHAnsi"/>
          <w:sz w:val="24"/>
          <w:szCs w:val="24"/>
        </w:rPr>
        <w:t xml:space="preserve"> In order to be deemed as effective, it is not necessary that the remedy is presented as one that shall grant the plaintiff guaranteed success, it is enough to demonstrate that it can be executed in a practical manner, and that it would be accessible, effective and efficient.</w:t>
      </w:r>
      <w:r w:rsidR="00770318">
        <w:rPr>
          <w:rStyle w:val="FootnoteReference"/>
          <w:rFonts w:asciiTheme="minorHAnsi" w:hAnsiTheme="minorHAnsi" w:cstheme="minorHAnsi"/>
          <w:sz w:val="24"/>
          <w:szCs w:val="24"/>
        </w:rPr>
        <w:footnoteReference w:id="8"/>
      </w:r>
      <w:r w:rsidR="00A648EF" w:rsidRPr="00BB5DE1">
        <w:rPr>
          <w:rFonts w:asciiTheme="minorHAnsi" w:hAnsiTheme="minorHAnsi" w:cstheme="minorHAnsi"/>
          <w:sz w:val="24"/>
          <w:szCs w:val="24"/>
        </w:rPr>
        <w:t xml:space="preserve"> </w:t>
      </w:r>
      <w:r w:rsidRPr="00BB5DE1">
        <w:rPr>
          <w:rFonts w:asciiTheme="minorHAnsi" w:hAnsiTheme="minorHAnsi" w:cstheme="minorHAnsi"/>
          <w:sz w:val="24"/>
          <w:szCs w:val="24"/>
        </w:rPr>
        <w:t>The existence that there truly is (or was)</w:t>
      </w:r>
      <w:r w:rsidR="00A648EF" w:rsidRPr="00BB5DE1">
        <w:rPr>
          <w:rFonts w:asciiTheme="minorHAnsi" w:hAnsiTheme="minorHAnsi" w:cstheme="minorHAnsi"/>
          <w:sz w:val="24"/>
          <w:szCs w:val="24"/>
        </w:rPr>
        <w:t xml:space="preserve"> </w:t>
      </w:r>
      <w:r w:rsidRPr="00BB5DE1">
        <w:rPr>
          <w:rFonts w:asciiTheme="minorHAnsi" w:hAnsiTheme="minorHAnsi" w:cstheme="minorHAnsi"/>
          <w:sz w:val="24"/>
          <w:szCs w:val="24"/>
        </w:rPr>
        <w:t>an appropriate alternative remedy must be demonstrated by the respondent who shall have the burden of proof to convince this Court to choose not to exercise its powers to hear the case.</w:t>
      </w:r>
      <w:r w:rsidR="00A648EF" w:rsidRPr="00BB5DE1">
        <w:rPr>
          <w:rFonts w:asciiTheme="minorHAnsi" w:hAnsiTheme="minorHAnsi" w:cstheme="minorHAnsi"/>
          <w:sz w:val="24"/>
          <w:szCs w:val="24"/>
        </w:rPr>
        <w:t xml:space="preserve"> </w:t>
      </w:r>
      <w:r w:rsidRPr="00BB5DE1">
        <w:rPr>
          <w:rFonts w:asciiTheme="minorHAnsi" w:hAnsiTheme="minorHAnsi" w:cstheme="minorHAnsi"/>
          <w:sz w:val="24"/>
          <w:szCs w:val="24"/>
        </w:rPr>
        <w:t>(</w:t>
      </w:r>
      <w:r w:rsidR="00770318">
        <w:rPr>
          <w:rFonts w:asciiTheme="minorHAnsi" w:hAnsiTheme="minorHAnsi" w:cstheme="minorHAnsi"/>
          <w:sz w:val="24"/>
          <w:szCs w:val="24"/>
        </w:rPr>
        <w:t>See</w:t>
      </w:r>
      <w:r w:rsidRPr="00BB5DE1">
        <w:rPr>
          <w:rFonts w:asciiTheme="minorHAnsi" w:hAnsiTheme="minorHAnsi" w:cstheme="minorHAnsi"/>
          <w:sz w:val="24"/>
          <w:szCs w:val="24"/>
        </w:rPr>
        <w:t xml:space="preserve"> </w:t>
      </w:r>
      <w:r w:rsidRPr="00770318">
        <w:rPr>
          <w:rFonts w:asciiTheme="minorHAnsi" w:hAnsiTheme="minorHAnsi" w:cstheme="minorHAnsi"/>
          <w:b/>
          <w:bCs/>
          <w:i/>
          <w:iCs/>
          <w:sz w:val="24"/>
          <w:szCs w:val="24"/>
        </w:rPr>
        <w:t>Tretyak vs Director of Citizenship and Expatriate</w:t>
      </w:r>
      <w:r w:rsidR="00A648EF" w:rsidRPr="00770318">
        <w:rPr>
          <w:rFonts w:asciiTheme="minorHAnsi" w:hAnsiTheme="minorHAnsi" w:cstheme="minorHAnsi"/>
          <w:b/>
          <w:bCs/>
          <w:i/>
          <w:iCs/>
          <w:sz w:val="24"/>
          <w:szCs w:val="24"/>
        </w:rPr>
        <w:t xml:space="preserve"> </w:t>
      </w:r>
      <w:r w:rsidRPr="00770318">
        <w:rPr>
          <w:rFonts w:asciiTheme="minorHAnsi" w:hAnsiTheme="minorHAnsi" w:cstheme="minorHAnsi"/>
          <w:b/>
          <w:bCs/>
          <w:i/>
          <w:iCs/>
          <w:sz w:val="24"/>
          <w:szCs w:val="24"/>
        </w:rPr>
        <w:t>Affairs</w:t>
      </w:r>
      <w:r w:rsidR="00770318" w:rsidRPr="00770318">
        <w:rPr>
          <w:rStyle w:val="FootnoteReference"/>
          <w:rFonts w:asciiTheme="minorHAnsi" w:hAnsiTheme="minorHAnsi" w:cstheme="minorHAnsi"/>
          <w:sz w:val="24"/>
          <w:szCs w:val="24"/>
        </w:rPr>
        <w:footnoteReference w:id="9"/>
      </w:r>
      <w:r w:rsidRPr="00BB5DE1">
        <w:rPr>
          <w:rFonts w:asciiTheme="minorHAnsi" w:hAnsiTheme="minorHAnsi" w:cstheme="minorHAnsi"/>
          <w:sz w:val="24"/>
          <w:szCs w:val="24"/>
        </w:rPr>
        <w:t xml:space="preserve">, </w:t>
      </w:r>
      <w:r w:rsidRPr="00770318">
        <w:rPr>
          <w:rFonts w:asciiTheme="minorHAnsi" w:hAnsiTheme="minorHAnsi" w:cstheme="minorHAnsi"/>
          <w:i/>
          <w:iCs/>
          <w:sz w:val="24"/>
          <w:szCs w:val="24"/>
        </w:rPr>
        <w:t xml:space="preserve">which was confirmed by the </w:t>
      </w:r>
      <w:r w:rsidR="00A648EF" w:rsidRPr="00770318">
        <w:rPr>
          <w:rFonts w:asciiTheme="minorHAnsi" w:hAnsiTheme="minorHAnsi" w:cstheme="minorHAnsi"/>
          <w:i/>
          <w:iCs/>
          <w:sz w:val="24"/>
          <w:szCs w:val="24"/>
        </w:rPr>
        <w:t>Constitutional</w:t>
      </w:r>
      <w:r w:rsidRPr="00770318">
        <w:rPr>
          <w:rFonts w:asciiTheme="minorHAnsi" w:hAnsiTheme="minorHAnsi" w:cstheme="minorHAnsi"/>
          <w:i/>
          <w:iCs/>
          <w:sz w:val="24"/>
          <w:szCs w:val="24"/>
        </w:rPr>
        <w:t xml:space="preserve"> Court on 16 January 2006</w:t>
      </w:r>
      <w:r w:rsidRPr="00BB5DE1">
        <w:rPr>
          <w:rFonts w:asciiTheme="minorHAnsi" w:hAnsiTheme="minorHAnsi" w:cstheme="minorHAnsi"/>
          <w:sz w:val="24"/>
          <w:szCs w:val="24"/>
        </w:rPr>
        <w:t xml:space="preserve"> where the relevant criteria are explained in an </w:t>
      </w:r>
      <w:r w:rsidRPr="00770318">
        <w:rPr>
          <w:rFonts w:asciiTheme="minorHAnsi" w:hAnsiTheme="minorHAnsi" w:cstheme="minorHAnsi"/>
          <w:i/>
          <w:iCs/>
          <w:sz w:val="24"/>
          <w:szCs w:val="24"/>
        </w:rPr>
        <w:t>exhaustive</w:t>
      </w:r>
      <w:r w:rsidRPr="00BB5DE1">
        <w:rPr>
          <w:rFonts w:asciiTheme="minorHAnsi" w:hAnsiTheme="minorHAnsi" w:cstheme="minorHAnsi"/>
          <w:sz w:val="24"/>
          <w:szCs w:val="24"/>
        </w:rPr>
        <w:t xml:space="preserve"> manner).</w:t>
      </w:r>
    </w:p>
    <w:p w14:paraId="1BD33FAC"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123E5805"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7CC36392"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6ECFDB3C" w14:textId="728EE369"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10F08721" w14:textId="5CB462D0" w:rsidR="000732A2" w:rsidRPr="00BB5DE1" w:rsidRDefault="000732A2" w:rsidP="000B2171">
      <w:pPr>
        <w:spacing w:line="276" w:lineRule="auto"/>
        <w:contextualSpacing/>
        <w:jc w:val="both"/>
        <w:rPr>
          <w:rFonts w:asciiTheme="minorHAnsi" w:hAnsiTheme="minorHAnsi" w:cstheme="minorHAnsi"/>
          <w:sz w:val="24"/>
          <w:szCs w:val="24"/>
        </w:rPr>
      </w:pPr>
    </w:p>
    <w:p w14:paraId="767CB6AE" w14:textId="6BB2DE3E" w:rsidR="000732A2" w:rsidRPr="00BB5DE1" w:rsidRDefault="000732A2" w:rsidP="000B2171">
      <w:pPr>
        <w:spacing w:line="276" w:lineRule="auto"/>
        <w:contextualSpacing/>
        <w:jc w:val="both"/>
        <w:rPr>
          <w:rFonts w:asciiTheme="minorHAnsi" w:hAnsiTheme="minorHAnsi" w:cstheme="minorHAnsi"/>
          <w:sz w:val="24"/>
          <w:szCs w:val="24"/>
        </w:rPr>
      </w:pPr>
    </w:p>
    <w:p w14:paraId="29792C2C" w14:textId="77777777" w:rsidR="000732A2" w:rsidRPr="00BB5DE1" w:rsidRDefault="000732A2" w:rsidP="000B2171">
      <w:pPr>
        <w:spacing w:line="276" w:lineRule="auto"/>
        <w:contextualSpacing/>
        <w:jc w:val="both"/>
        <w:rPr>
          <w:rFonts w:asciiTheme="minorHAnsi" w:hAnsiTheme="minorHAnsi" w:cstheme="minorHAnsi"/>
          <w:sz w:val="24"/>
          <w:szCs w:val="24"/>
        </w:rPr>
        <w:sectPr w:rsidR="000732A2" w:rsidRPr="00BB5DE1" w:rsidSect="00A06E34">
          <w:pgSz w:w="11910" w:h="16840"/>
          <w:pgMar w:top="1440" w:right="2880" w:bottom="1440" w:left="2880" w:header="715" w:footer="732" w:gutter="0"/>
          <w:cols w:space="720"/>
          <w:docGrid w:linePitch="299"/>
        </w:sectPr>
      </w:pPr>
    </w:p>
    <w:p w14:paraId="28A04A4F"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284F86A0"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0DEC7E5F" w14:textId="07D72606" w:rsidR="000732A2" w:rsidRPr="00BB5DE1" w:rsidRDefault="00284BDB" w:rsidP="000B2171">
      <w:pPr>
        <w:pStyle w:val="BodyText"/>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 xml:space="preserve">Ultimately, the ordinary Courts do not have recourse to ordinary case law in regard to infringements of the most fundamental rights. This appertains to the Courts in their constitutional competence. This Court also understands that the citizen who is suffering the </w:t>
      </w:r>
      <w:r w:rsidR="00BC69C5">
        <w:rPr>
          <w:rFonts w:asciiTheme="minorHAnsi" w:hAnsiTheme="minorHAnsi" w:cstheme="minorHAnsi"/>
          <w:sz w:val="24"/>
          <w:szCs w:val="24"/>
        </w:rPr>
        <w:t>infringement</w:t>
      </w:r>
      <w:r w:rsidRPr="00BB5DE1">
        <w:rPr>
          <w:rFonts w:asciiTheme="minorHAnsi" w:hAnsiTheme="minorHAnsi" w:cstheme="minorHAnsi"/>
          <w:sz w:val="24"/>
          <w:szCs w:val="24"/>
        </w:rPr>
        <w:t xml:space="preserve"> of his fundamental rights or of a threat of infringement, is not bound to seek remedy with the </w:t>
      </w:r>
      <w:r w:rsidR="00A648EF" w:rsidRPr="00BB5DE1">
        <w:rPr>
          <w:rFonts w:asciiTheme="minorHAnsi" w:hAnsiTheme="minorHAnsi" w:cstheme="minorHAnsi"/>
          <w:sz w:val="24"/>
          <w:szCs w:val="24"/>
        </w:rPr>
        <w:t>ordinary</w:t>
      </w:r>
      <w:r w:rsidRPr="00BB5DE1">
        <w:rPr>
          <w:rFonts w:asciiTheme="minorHAnsi" w:hAnsiTheme="minorHAnsi" w:cstheme="minorHAnsi"/>
          <w:sz w:val="24"/>
          <w:szCs w:val="24"/>
        </w:rPr>
        <w:t xml:space="preserve"> Court when this would be ineffective. In this circumstance, the incorrect application of Article 46(2) and 4(2) means a futile prolongation of the suffering of whoever is the victim of an infringement of fundamental rights.</w:t>
      </w:r>
    </w:p>
    <w:p w14:paraId="44B8B89C"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7D8F180D" w14:textId="63DA70A5" w:rsidR="000732A2" w:rsidRPr="00BB5DE1" w:rsidRDefault="00284BDB" w:rsidP="000B2171">
      <w:pPr>
        <w:pStyle w:val="BodyText"/>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This Court agrees with this precept.</w:t>
      </w:r>
    </w:p>
    <w:p w14:paraId="759AB3B0"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4AEC68A3" w14:textId="77777777" w:rsidR="000732A2" w:rsidRPr="00BB5DE1" w:rsidRDefault="00284BDB" w:rsidP="000B2171">
      <w:pPr>
        <w:pStyle w:val="BodyText"/>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That, in her verbal submissions, the plaintiffs’ defence counsel said that the remedies identified in the reply are not effective because the Board of Appeal was simply applying ordinary law and strengthening the discretion of the Authority granted to it by Law.</w:t>
      </w:r>
    </w:p>
    <w:p w14:paraId="6A771F3C"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76F641D2" w14:textId="36872488" w:rsidR="000732A2" w:rsidRPr="00BB5DE1" w:rsidRDefault="00284BDB" w:rsidP="000B2171">
      <w:pPr>
        <w:pStyle w:val="BodyText"/>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That it stands to reason that the existence that there truly is (or was)</w:t>
      </w:r>
      <w:r w:rsidR="00A648EF" w:rsidRPr="00BB5DE1">
        <w:rPr>
          <w:rFonts w:asciiTheme="minorHAnsi" w:hAnsiTheme="minorHAnsi" w:cstheme="minorHAnsi"/>
          <w:sz w:val="24"/>
          <w:szCs w:val="24"/>
        </w:rPr>
        <w:t xml:space="preserve"> </w:t>
      </w:r>
      <w:r w:rsidRPr="00BB5DE1">
        <w:rPr>
          <w:rFonts w:asciiTheme="minorHAnsi" w:hAnsiTheme="minorHAnsi" w:cstheme="minorHAnsi"/>
          <w:sz w:val="24"/>
          <w:szCs w:val="24"/>
        </w:rPr>
        <w:t>an appropriate alternative remedy must be demonstrated by the respondent who shall have the burden of proof to convince this Court to choose not to exercise its powers to hear the case. The Authority does not go into detail regarding this point because its defence counsel simply limited himself to declare that he relies on procedural findings.</w:t>
      </w:r>
    </w:p>
    <w:p w14:paraId="60480D3F"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473122BF" w14:textId="77777777" w:rsidR="000732A2" w:rsidRPr="00BB5DE1" w:rsidRDefault="00284BDB" w:rsidP="000B2171">
      <w:pPr>
        <w:pStyle w:val="BodyText"/>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That the articles quoted by the Authority in its reply, concern the right of appeal to the Environment and Planning Review Tribunal,</w:t>
      </w:r>
    </w:p>
    <w:p w14:paraId="430ED2B4" w14:textId="77777777" w:rsidR="000732A2" w:rsidRPr="00BB5DE1" w:rsidRDefault="000732A2" w:rsidP="000B2171">
      <w:pPr>
        <w:spacing w:line="276" w:lineRule="auto"/>
        <w:contextualSpacing/>
        <w:jc w:val="both"/>
        <w:rPr>
          <w:rFonts w:asciiTheme="minorHAnsi" w:hAnsiTheme="minorHAnsi" w:cstheme="minorHAnsi"/>
          <w:sz w:val="24"/>
          <w:szCs w:val="24"/>
        </w:rPr>
        <w:sectPr w:rsidR="000732A2" w:rsidRPr="00BB5DE1" w:rsidSect="00A06E34">
          <w:pgSz w:w="11910" w:h="16840"/>
          <w:pgMar w:top="1440" w:right="2880" w:bottom="1440" w:left="2880" w:header="715" w:footer="732" w:gutter="0"/>
          <w:cols w:space="720"/>
          <w:docGrid w:linePitch="299"/>
        </w:sectPr>
      </w:pPr>
    </w:p>
    <w:p w14:paraId="2AB60AA6"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24C3522E"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74347A50" w14:textId="77777777" w:rsidR="000732A2" w:rsidRPr="00BB5DE1" w:rsidRDefault="00284BDB" w:rsidP="000B2171">
      <w:pPr>
        <w:pStyle w:val="BodyText"/>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established under the 2016 Act - Environment and Planning Review Tribunal Act (Cap. 551 of the Laws of Malta).</w:t>
      </w:r>
    </w:p>
    <w:p w14:paraId="1C453378"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25D4455B" w14:textId="4ECF6CD2" w:rsidR="000732A2" w:rsidRPr="00BB5DE1" w:rsidRDefault="00284BDB" w:rsidP="000B2171">
      <w:pPr>
        <w:pStyle w:val="BodyText"/>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 xml:space="preserve">First and </w:t>
      </w:r>
      <w:r w:rsidR="00A648EF" w:rsidRPr="00BB5DE1">
        <w:rPr>
          <w:rFonts w:asciiTheme="minorHAnsi" w:hAnsiTheme="minorHAnsi" w:cstheme="minorHAnsi"/>
          <w:sz w:val="24"/>
          <w:szCs w:val="24"/>
        </w:rPr>
        <w:t>foremost,</w:t>
      </w:r>
      <w:r w:rsidRPr="00BB5DE1">
        <w:rPr>
          <w:rFonts w:asciiTheme="minorHAnsi" w:hAnsiTheme="minorHAnsi" w:cstheme="minorHAnsi"/>
          <w:sz w:val="24"/>
          <w:szCs w:val="24"/>
        </w:rPr>
        <w:t xml:space="preserve"> it is to be noted that the Act stipulates a </w:t>
      </w:r>
      <w:r w:rsidR="00BC69C5">
        <w:rPr>
          <w:rFonts w:asciiTheme="minorHAnsi" w:hAnsiTheme="minorHAnsi" w:cstheme="minorHAnsi"/>
          <w:sz w:val="24"/>
          <w:szCs w:val="24"/>
        </w:rPr>
        <w:t xml:space="preserve">15-day </w:t>
      </w:r>
      <w:r w:rsidRPr="00BB5DE1">
        <w:rPr>
          <w:rFonts w:asciiTheme="minorHAnsi" w:hAnsiTheme="minorHAnsi" w:cstheme="minorHAnsi"/>
          <w:sz w:val="24"/>
          <w:szCs w:val="24"/>
        </w:rPr>
        <w:t>period for the appeal however in this case, the banners were removed, the first within three days from when it was mounted and in the second instance, within twelve hours.</w:t>
      </w:r>
    </w:p>
    <w:p w14:paraId="5B7587D4"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46E8ACB4" w14:textId="57D90734" w:rsidR="000732A2" w:rsidRPr="00BB5DE1" w:rsidRDefault="00284BDB" w:rsidP="000B2171">
      <w:pPr>
        <w:pStyle w:val="BodyText"/>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Having considered that the complaint filed today is in regard to the infringement of the right to freedom of expression.</w:t>
      </w:r>
      <w:r w:rsidR="00A648EF" w:rsidRPr="00BB5DE1">
        <w:rPr>
          <w:rFonts w:asciiTheme="minorHAnsi" w:hAnsiTheme="minorHAnsi" w:cstheme="minorHAnsi"/>
          <w:sz w:val="24"/>
          <w:szCs w:val="24"/>
        </w:rPr>
        <w:t xml:space="preserve"> </w:t>
      </w:r>
      <w:r w:rsidRPr="00BB5DE1">
        <w:rPr>
          <w:rFonts w:asciiTheme="minorHAnsi" w:hAnsiTheme="minorHAnsi" w:cstheme="minorHAnsi"/>
          <w:sz w:val="24"/>
          <w:szCs w:val="24"/>
        </w:rPr>
        <w:t xml:space="preserve">The plaintiffs are maintaining that </w:t>
      </w:r>
      <w:r w:rsidRPr="00BC69C5">
        <w:rPr>
          <w:rFonts w:asciiTheme="minorHAnsi" w:hAnsiTheme="minorHAnsi" w:cstheme="minorHAnsi"/>
          <w:i/>
          <w:sz w:val="24"/>
          <w:szCs w:val="24"/>
        </w:rPr>
        <w:t>inter alia</w:t>
      </w:r>
      <w:r w:rsidRPr="00BB5DE1">
        <w:rPr>
          <w:rFonts w:asciiTheme="minorHAnsi" w:hAnsiTheme="minorHAnsi" w:cstheme="minorHAnsi"/>
          <w:sz w:val="24"/>
          <w:szCs w:val="24"/>
        </w:rPr>
        <w:t xml:space="preserve"> the Authority did not act according to law, and that the law is lacking the qualities required to satisfy the criteria of quality of law. Moreover, they are requesting those constitutional and conventional remedies in order to redress the infringement they suffered by a declaration that their fundamental right was infringed.</w:t>
      </w:r>
    </w:p>
    <w:p w14:paraId="67364350"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27C150AC" w14:textId="77777777" w:rsidR="000732A2" w:rsidRPr="00BB5DE1" w:rsidRDefault="00284BDB" w:rsidP="000B2171">
      <w:pPr>
        <w:pStyle w:val="BodyText"/>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That these complaints certainly cannot be effectively handled and addressed by the Board of Appeal especially in view of the statements regarding the systemic failures which this Court previously made.</w:t>
      </w:r>
    </w:p>
    <w:p w14:paraId="3E408C95"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4D5E0F83" w14:textId="3407D90C" w:rsidR="000732A2" w:rsidRPr="00BC69C5" w:rsidRDefault="00A648EF" w:rsidP="000B2171">
      <w:pPr>
        <w:pStyle w:val="Heading1"/>
        <w:spacing w:line="276" w:lineRule="auto"/>
        <w:ind w:left="0"/>
        <w:contextualSpacing/>
        <w:rPr>
          <w:rFonts w:asciiTheme="minorHAnsi" w:hAnsiTheme="minorHAnsi" w:cstheme="minorHAnsi"/>
          <w:bCs w:val="0"/>
          <w:sz w:val="24"/>
          <w:szCs w:val="24"/>
        </w:rPr>
      </w:pPr>
      <w:r w:rsidRPr="00BC69C5">
        <w:rPr>
          <w:rFonts w:asciiTheme="minorHAnsi" w:hAnsiTheme="minorHAnsi" w:cstheme="minorHAnsi"/>
          <w:bCs w:val="0"/>
          <w:sz w:val="24"/>
          <w:szCs w:val="24"/>
        </w:rPr>
        <w:t>Therefore,</w:t>
      </w:r>
      <w:r w:rsidR="00284BDB" w:rsidRPr="00BC69C5">
        <w:rPr>
          <w:rFonts w:asciiTheme="minorHAnsi" w:hAnsiTheme="minorHAnsi" w:cstheme="minorHAnsi"/>
          <w:bCs w:val="0"/>
          <w:sz w:val="24"/>
          <w:szCs w:val="24"/>
        </w:rPr>
        <w:t xml:space="preserve"> it is denying this first objection and chooses to continue hearing this case since the complaints raised fall under its competence and the remedy requested cannot be granted by the Board of Appeal.</w:t>
      </w:r>
    </w:p>
    <w:p w14:paraId="2C85F732" w14:textId="77777777" w:rsidR="000732A2" w:rsidRPr="00BC69C5" w:rsidRDefault="000732A2" w:rsidP="000B2171">
      <w:pPr>
        <w:pStyle w:val="BodyText"/>
        <w:spacing w:line="276" w:lineRule="auto"/>
        <w:contextualSpacing/>
        <w:jc w:val="both"/>
        <w:rPr>
          <w:rFonts w:asciiTheme="minorHAnsi" w:hAnsiTheme="minorHAnsi" w:cstheme="minorHAnsi"/>
          <w:b/>
          <w:sz w:val="24"/>
          <w:szCs w:val="24"/>
        </w:rPr>
      </w:pPr>
    </w:p>
    <w:p w14:paraId="2A691481" w14:textId="77777777" w:rsidR="000732A2" w:rsidRPr="00BB5DE1" w:rsidRDefault="00284BDB" w:rsidP="000B2171">
      <w:pPr>
        <w:spacing w:line="276" w:lineRule="auto"/>
        <w:contextualSpacing/>
        <w:jc w:val="both"/>
        <w:rPr>
          <w:rFonts w:asciiTheme="minorHAnsi" w:hAnsiTheme="minorHAnsi" w:cstheme="minorHAnsi"/>
          <w:sz w:val="24"/>
          <w:szCs w:val="24"/>
        </w:rPr>
      </w:pPr>
      <w:r w:rsidRPr="00BC69C5">
        <w:rPr>
          <w:rFonts w:asciiTheme="minorHAnsi" w:hAnsiTheme="minorHAnsi" w:cstheme="minorHAnsi"/>
          <w:b/>
          <w:sz w:val="24"/>
          <w:szCs w:val="24"/>
          <w:u w:val="single"/>
        </w:rPr>
        <w:t>The Second Objection - The Requests are simply frivolous</w:t>
      </w:r>
    </w:p>
    <w:p w14:paraId="1C445C73" w14:textId="77777777" w:rsidR="000732A2" w:rsidRPr="00BB5DE1" w:rsidRDefault="000732A2" w:rsidP="000B2171">
      <w:pPr>
        <w:spacing w:line="276" w:lineRule="auto"/>
        <w:contextualSpacing/>
        <w:jc w:val="both"/>
        <w:rPr>
          <w:rFonts w:asciiTheme="minorHAnsi" w:hAnsiTheme="minorHAnsi" w:cstheme="minorHAnsi"/>
          <w:sz w:val="24"/>
          <w:szCs w:val="24"/>
        </w:rPr>
        <w:sectPr w:rsidR="000732A2" w:rsidRPr="00BB5DE1" w:rsidSect="00A06E34">
          <w:pgSz w:w="11910" w:h="16840"/>
          <w:pgMar w:top="1440" w:right="2880" w:bottom="1440" w:left="2880" w:header="715" w:footer="732" w:gutter="0"/>
          <w:cols w:space="720"/>
          <w:docGrid w:linePitch="299"/>
        </w:sectPr>
      </w:pPr>
    </w:p>
    <w:p w14:paraId="059B7B7A"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38DCA6AD"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03F30CE6"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1E428310"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78AAB66E" w14:textId="77777777" w:rsidR="000732A2" w:rsidRPr="00BB5DE1" w:rsidRDefault="00284BDB" w:rsidP="000B2171">
      <w:pPr>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The Authority once again did not amplify further on this objection. In its reply it states that the plaintiffs expect to have a right to act in flagrant violation of the Planning Laws “</w:t>
      </w:r>
      <w:r w:rsidRPr="00BC69C5">
        <w:rPr>
          <w:rFonts w:asciiTheme="minorHAnsi" w:hAnsiTheme="minorHAnsi" w:cstheme="minorHAnsi"/>
          <w:i/>
          <w:sz w:val="24"/>
          <w:szCs w:val="24"/>
        </w:rPr>
        <w:t>by carrying out a development consisting of the mounting of a billboard</w:t>
      </w:r>
      <w:r w:rsidRPr="00BB5DE1">
        <w:rPr>
          <w:rFonts w:asciiTheme="minorHAnsi" w:hAnsiTheme="minorHAnsi" w:cstheme="minorHAnsi"/>
          <w:sz w:val="24"/>
          <w:szCs w:val="24"/>
        </w:rPr>
        <w:t>”.</w:t>
      </w:r>
    </w:p>
    <w:p w14:paraId="48258DF3"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63C38402" w14:textId="77777777" w:rsidR="000732A2" w:rsidRPr="00BB5DE1" w:rsidRDefault="00284BDB" w:rsidP="000B2171">
      <w:pPr>
        <w:pStyle w:val="BodyText"/>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Herewith, the Court had to resort to Cap. 552 in order to obtain better information regarding the word “development” and it did not find any backing in the text of Article 70 of Cap. 552 to which the Authority refers in its reply.</w:t>
      </w:r>
    </w:p>
    <w:p w14:paraId="5EAC2DAC"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0E60FD5F" w14:textId="77777777" w:rsidR="000732A2" w:rsidRPr="00BB5DE1" w:rsidRDefault="00284BDB" w:rsidP="000B2171">
      <w:pPr>
        <w:pStyle w:val="BodyText"/>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 xml:space="preserve">However, frankly, even without the definition provided by law, stretching the definition of this word “development” to also cover the erection of a banner, </w:t>
      </w:r>
      <w:r w:rsidRPr="00BC69C5">
        <w:rPr>
          <w:rFonts w:asciiTheme="minorHAnsi" w:hAnsiTheme="minorHAnsi" w:cstheme="minorHAnsi"/>
          <w:b/>
          <w:sz w:val="24"/>
          <w:szCs w:val="24"/>
        </w:rPr>
        <w:t>which is not an advertisement</w:t>
      </w:r>
      <w:r w:rsidRPr="00BB5DE1">
        <w:rPr>
          <w:rFonts w:asciiTheme="minorHAnsi" w:hAnsiTheme="minorHAnsi" w:cstheme="minorHAnsi"/>
          <w:sz w:val="24"/>
          <w:szCs w:val="24"/>
        </w:rPr>
        <w:t xml:space="preserve">, and which has no structural support (and therefore no construction), involves an exercise which goes beyond all logic. </w:t>
      </w:r>
    </w:p>
    <w:p w14:paraId="39E4EFD7"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1ED1EC24" w14:textId="334979C4" w:rsidR="000732A2" w:rsidRPr="00BB5DE1" w:rsidRDefault="00284BDB" w:rsidP="000B2171">
      <w:pPr>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 xml:space="preserve">The above-mentioned </w:t>
      </w:r>
      <w:r w:rsidRPr="00BC69C5">
        <w:rPr>
          <w:rFonts w:asciiTheme="minorHAnsi" w:hAnsiTheme="minorHAnsi" w:cstheme="minorHAnsi"/>
          <w:b/>
          <w:sz w:val="24"/>
          <w:szCs w:val="24"/>
        </w:rPr>
        <w:t xml:space="preserve">Article 70 of Cap. 552 </w:t>
      </w:r>
      <w:r w:rsidR="00A648EF" w:rsidRPr="00BB5DE1">
        <w:rPr>
          <w:rFonts w:asciiTheme="minorHAnsi" w:hAnsiTheme="minorHAnsi" w:cstheme="minorHAnsi"/>
          <w:sz w:val="24"/>
          <w:szCs w:val="24"/>
        </w:rPr>
        <w:t>refers</w:t>
      </w:r>
      <w:r w:rsidRPr="00BB5DE1">
        <w:rPr>
          <w:rFonts w:asciiTheme="minorHAnsi" w:hAnsiTheme="minorHAnsi" w:cstheme="minorHAnsi"/>
          <w:sz w:val="24"/>
          <w:szCs w:val="24"/>
        </w:rPr>
        <w:t xml:space="preserve"> to the “advertisement”.</w:t>
      </w:r>
    </w:p>
    <w:p w14:paraId="765CDD2B"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639DAE62" w14:textId="256DFF7B" w:rsidR="000732A2" w:rsidRPr="00BB5DE1" w:rsidRDefault="00284BDB" w:rsidP="000B2171">
      <w:pPr>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In regard to what construes an “advertisement” this Court has already considered that the words on the banner do not even remotely fall under this category. The plaintiffs were not advertising any product, service or object. In fact, in the ordinary definition of the word, according to the Oxford English Dictionary an “advertisement” is “</w:t>
      </w:r>
      <w:r w:rsidRPr="00BC69C5">
        <w:rPr>
          <w:rFonts w:asciiTheme="minorHAnsi" w:hAnsiTheme="minorHAnsi" w:cstheme="minorHAnsi"/>
          <w:i/>
          <w:iCs/>
          <w:sz w:val="24"/>
          <w:szCs w:val="24"/>
        </w:rPr>
        <w:t>a notice, picture or film telling people about a product, job or service</w:t>
      </w:r>
      <w:r w:rsidRPr="00BB5DE1">
        <w:rPr>
          <w:rFonts w:asciiTheme="minorHAnsi" w:hAnsiTheme="minorHAnsi" w:cstheme="minorHAnsi"/>
          <w:sz w:val="24"/>
          <w:szCs w:val="24"/>
        </w:rPr>
        <w:t>”.</w:t>
      </w:r>
      <w:r w:rsidR="00BC69C5">
        <w:rPr>
          <w:rStyle w:val="FootnoteReference"/>
          <w:rFonts w:asciiTheme="minorHAnsi" w:hAnsiTheme="minorHAnsi" w:cstheme="minorHAnsi"/>
          <w:sz w:val="24"/>
          <w:szCs w:val="24"/>
        </w:rPr>
        <w:footnoteReference w:id="10"/>
      </w:r>
      <w:r w:rsidRPr="00BB5DE1">
        <w:rPr>
          <w:rFonts w:asciiTheme="minorHAnsi" w:hAnsiTheme="minorHAnsi" w:cstheme="minorHAnsi"/>
          <w:sz w:val="24"/>
          <w:szCs w:val="24"/>
        </w:rPr>
        <w:t xml:space="preserve"> The words on the banner are none of these.</w:t>
      </w:r>
    </w:p>
    <w:p w14:paraId="3337D7DE" w14:textId="667A332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0E5061A2" w14:textId="77777777" w:rsidR="000732A2" w:rsidRPr="00BB5DE1" w:rsidRDefault="000732A2" w:rsidP="000B2171">
      <w:pPr>
        <w:spacing w:line="276" w:lineRule="auto"/>
        <w:contextualSpacing/>
        <w:jc w:val="both"/>
        <w:rPr>
          <w:rFonts w:asciiTheme="minorHAnsi" w:hAnsiTheme="minorHAnsi" w:cstheme="minorHAnsi"/>
          <w:sz w:val="24"/>
          <w:szCs w:val="24"/>
        </w:rPr>
        <w:sectPr w:rsidR="000732A2" w:rsidRPr="00BB5DE1" w:rsidSect="00A06E34">
          <w:pgSz w:w="11910" w:h="16840"/>
          <w:pgMar w:top="1440" w:right="2880" w:bottom="1440" w:left="2880" w:header="715" w:footer="732" w:gutter="0"/>
          <w:cols w:space="720"/>
          <w:docGrid w:linePitch="299"/>
        </w:sectPr>
      </w:pPr>
    </w:p>
    <w:p w14:paraId="3CBE474A"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6AC1A7A4"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22491C8A" w14:textId="77777777" w:rsidR="000732A2" w:rsidRPr="00BB5DE1" w:rsidRDefault="00284BDB" w:rsidP="000B2171">
      <w:pPr>
        <w:pStyle w:val="BodyText"/>
        <w:spacing w:line="276" w:lineRule="auto"/>
        <w:contextualSpacing/>
        <w:jc w:val="both"/>
        <w:rPr>
          <w:rFonts w:asciiTheme="minorHAnsi" w:hAnsiTheme="minorHAnsi" w:cstheme="minorHAnsi"/>
          <w:sz w:val="24"/>
          <w:szCs w:val="24"/>
        </w:rPr>
      </w:pPr>
      <w:r w:rsidRPr="00BB5DE1">
        <w:rPr>
          <w:rFonts w:asciiTheme="minorHAnsi" w:hAnsiTheme="minorHAnsi" w:cstheme="minorHAnsi"/>
          <w:color w:val="333333"/>
          <w:sz w:val="24"/>
          <w:szCs w:val="24"/>
        </w:rPr>
        <w:t>On the contrary, these are questions made by private citizens, directly affected by a crime which insofar is not resolved, in their search for the truth and accountability of the country's institutions, two pillars of a truly democratic society.</w:t>
      </w:r>
    </w:p>
    <w:p w14:paraId="69D8AB6E"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383577DF" w14:textId="77777777" w:rsidR="000732A2" w:rsidRPr="00BB5DE1" w:rsidRDefault="00284BDB" w:rsidP="000B2171">
      <w:pPr>
        <w:pStyle w:val="BodyText"/>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In this setting, the word “frivolous” certainly does not apply to the plaintiffs’ complaint.</w:t>
      </w:r>
    </w:p>
    <w:p w14:paraId="764488D7"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3E429059" w14:textId="530E5292" w:rsidR="000732A2" w:rsidRPr="00BB5DE1" w:rsidRDefault="00284BDB" w:rsidP="000B2171">
      <w:pPr>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 xml:space="preserve">As has been </w:t>
      </w:r>
      <w:r w:rsidR="00175A43">
        <w:rPr>
          <w:rFonts w:asciiTheme="minorHAnsi" w:hAnsiTheme="minorHAnsi" w:cstheme="minorHAnsi"/>
          <w:sz w:val="24"/>
          <w:szCs w:val="24"/>
        </w:rPr>
        <w:t>affirmed</w:t>
      </w:r>
      <w:r w:rsidRPr="00BB5DE1">
        <w:rPr>
          <w:rFonts w:asciiTheme="minorHAnsi" w:hAnsiTheme="minorHAnsi" w:cstheme="minorHAnsi"/>
          <w:sz w:val="24"/>
          <w:szCs w:val="24"/>
        </w:rPr>
        <w:t xml:space="preserve"> “</w:t>
      </w:r>
      <w:r w:rsidRPr="00175A43">
        <w:rPr>
          <w:rFonts w:asciiTheme="minorHAnsi" w:hAnsiTheme="minorHAnsi" w:cstheme="minorHAnsi"/>
          <w:i/>
          <w:sz w:val="24"/>
          <w:szCs w:val="24"/>
        </w:rPr>
        <w:t>simply trivial and or vexatious” means that the request</w:t>
      </w:r>
      <w:r w:rsidR="00175A43" w:rsidRPr="00175A43">
        <w:rPr>
          <w:rFonts w:asciiTheme="minorHAnsi" w:hAnsiTheme="minorHAnsi" w:cstheme="minorHAnsi"/>
          <w:i/>
          <w:sz w:val="24"/>
          <w:szCs w:val="24"/>
        </w:rPr>
        <w:t>s</w:t>
      </w:r>
      <w:r w:rsidRPr="00175A43">
        <w:rPr>
          <w:rFonts w:asciiTheme="minorHAnsi" w:hAnsiTheme="minorHAnsi" w:cstheme="minorHAnsi"/>
          <w:i/>
          <w:sz w:val="24"/>
          <w:szCs w:val="24"/>
        </w:rPr>
        <w:t xml:space="preserve"> of the </w:t>
      </w:r>
      <w:r w:rsidR="00A648EF" w:rsidRPr="00175A43">
        <w:rPr>
          <w:rFonts w:asciiTheme="minorHAnsi" w:hAnsiTheme="minorHAnsi" w:cstheme="minorHAnsi"/>
          <w:i/>
          <w:sz w:val="24"/>
          <w:szCs w:val="24"/>
        </w:rPr>
        <w:t>former</w:t>
      </w:r>
      <w:r w:rsidRPr="00175A43">
        <w:rPr>
          <w:rFonts w:asciiTheme="minorHAnsi" w:hAnsiTheme="minorHAnsi" w:cstheme="minorHAnsi"/>
          <w:i/>
          <w:sz w:val="24"/>
          <w:szCs w:val="24"/>
        </w:rPr>
        <w:t xml:space="preserve"> appear to be futile, void of seriousness, clearly void of meaning, and do not deserve attention</w:t>
      </w:r>
      <w:r w:rsidRPr="00BB5DE1">
        <w:rPr>
          <w:rFonts w:asciiTheme="minorHAnsi" w:hAnsiTheme="minorHAnsi" w:cstheme="minorHAnsi"/>
          <w:sz w:val="24"/>
          <w:szCs w:val="24"/>
        </w:rPr>
        <w:t xml:space="preserve"> (</w:t>
      </w:r>
      <w:r w:rsidRPr="00175A43">
        <w:rPr>
          <w:rFonts w:asciiTheme="minorHAnsi" w:hAnsiTheme="minorHAnsi" w:cstheme="minorHAnsi"/>
          <w:b/>
          <w:sz w:val="24"/>
          <w:szCs w:val="24"/>
        </w:rPr>
        <w:t xml:space="preserve">CC Mifsud vs </w:t>
      </w:r>
      <w:r w:rsidR="00175A43">
        <w:rPr>
          <w:rFonts w:asciiTheme="minorHAnsi" w:hAnsiTheme="minorHAnsi" w:cstheme="minorHAnsi"/>
          <w:b/>
          <w:sz w:val="24"/>
          <w:szCs w:val="24"/>
        </w:rPr>
        <w:t xml:space="preserve">The </w:t>
      </w:r>
      <w:r w:rsidRPr="00175A43">
        <w:rPr>
          <w:rFonts w:asciiTheme="minorHAnsi" w:hAnsiTheme="minorHAnsi" w:cstheme="minorHAnsi"/>
          <w:b/>
          <w:sz w:val="24"/>
          <w:szCs w:val="24"/>
        </w:rPr>
        <w:t>Attorney General</w:t>
      </w:r>
      <w:r w:rsidRPr="00BB5DE1">
        <w:rPr>
          <w:rFonts w:asciiTheme="minorHAnsi" w:hAnsiTheme="minorHAnsi" w:cstheme="minorHAnsi"/>
          <w:sz w:val="24"/>
          <w:szCs w:val="24"/>
        </w:rPr>
        <w:t xml:space="preserve"> (LXXIV.1.234) </w:t>
      </w:r>
      <w:r w:rsidRPr="00175A43">
        <w:rPr>
          <w:rFonts w:asciiTheme="minorHAnsi" w:hAnsiTheme="minorHAnsi" w:cstheme="minorHAnsi"/>
          <w:i/>
          <w:sz w:val="24"/>
          <w:szCs w:val="24"/>
        </w:rPr>
        <w:t xml:space="preserve">and this is </w:t>
      </w:r>
      <w:r w:rsidR="00175A43">
        <w:rPr>
          <w:rFonts w:asciiTheme="minorHAnsi" w:hAnsiTheme="minorHAnsi" w:cstheme="minorHAnsi"/>
          <w:i/>
          <w:sz w:val="24"/>
          <w:szCs w:val="24"/>
        </w:rPr>
        <w:t xml:space="preserve">manifestly </w:t>
      </w:r>
      <w:r w:rsidRPr="00175A43">
        <w:rPr>
          <w:rFonts w:asciiTheme="minorHAnsi" w:hAnsiTheme="minorHAnsi" w:cstheme="minorHAnsi"/>
          <w:i/>
          <w:sz w:val="24"/>
          <w:szCs w:val="24"/>
        </w:rPr>
        <w:t>clear that it is not reasonably possible to contest it, that this instigation, and that request are in effect frivolous. And it must be also said, in regard to the other conclusion of vexatious, where there were not enough reasons to support the instigation or the request to such an extent that, therefore, the motivation for which this was done is to annoy and frustrate the counterparty.</w:t>
      </w:r>
      <w:r w:rsidRPr="00BB5DE1">
        <w:rPr>
          <w:rFonts w:asciiTheme="minorHAnsi" w:hAnsiTheme="minorHAnsi" w:cstheme="minorHAnsi"/>
          <w:sz w:val="24"/>
          <w:szCs w:val="24"/>
        </w:rPr>
        <w:t>”</w:t>
      </w:r>
    </w:p>
    <w:p w14:paraId="1AA88412"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4DDF62EE" w14:textId="78C67D35" w:rsidR="000732A2" w:rsidRPr="00BB5DE1" w:rsidRDefault="00284BDB" w:rsidP="000B2171">
      <w:pPr>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 xml:space="preserve">Similarly the Constitutional Court in the case </w:t>
      </w:r>
      <w:r w:rsidRPr="00175A43">
        <w:rPr>
          <w:rFonts w:asciiTheme="minorHAnsi" w:hAnsiTheme="minorHAnsi" w:cstheme="minorHAnsi"/>
          <w:b/>
          <w:sz w:val="24"/>
          <w:szCs w:val="24"/>
        </w:rPr>
        <w:t xml:space="preserve">Alan Mifsud vs </w:t>
      </w:r>
      <w:r w:rsidR="00175A43">
        <w:rPr>
          <w:rFonts w:asciiTheme="minorHAnsi" w:hAnsiTheme="minorHAnsi" w:cstheme="minorHAnsi"/>
          <w:b/>
          <w:sz w:val="24"/>
          <w:szCs w:val="24"/>
        </w:rPr>
        <w:t xml:space="preserve">The </w:t>
      </w:r>
      <w:r w:rsidRPr="00175A43">
        <w:rPr>
          <w:rFonts w:asciiTheme="minorHAnsi" w:hAnsiTheme="minorHAnsi" w:cstheme="minorHAnsi"/>
          <w:b/>
          <w:sz w:val="24"/>
          <w:szCs w:val="24"/>
        </w:rPr>
        <w:t>Attorney General et.</w:t>
      </w:r>
      <w:r w:rsidRPr="00BB5DE1">
        <w:rPr>
          <w:rFonts w:asciiTheme="minorHAnsi" w:hAnsiTheme="minorHAnsi" w:cstheme="minorHAnsi"/>
          <w:sz w:val="24"/>
          <w:szCs w:val="24"/>
        </w:rPr>
        <w:t>, (decided on 23 November 1990) said in reference to the words in the context of proceedings of a constitutional reference that “</w:t>
      </w:r>
      <w:r w:rsidRPr="00175A43">
        <w:rPr>
          <w:rFonts w:asciiTheme="minorHAnsi" w:hAnsiTheme="minorHAnsi" w:cstheme="minorHAnsi"/>
          <w:i/>
          <w:sz w:val="24"/>
          <w:szCs w:val="24"/>
        </w:rPr>
        <w:t>The court understands that ‘frivolous’ in reference to the Constitutional issue raised in any court - except for the Constitutional Court or the First</w:t>
      </w:r>
    </w:p>
    <w:p w14:paraId="0DE32DBD" w14:textId="48CDDA2A"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43A265CF" w14:textId="77777777" w:rsidR="000732A2" w:rsidRPr="00BB5DE1" w:rsidRDefault="000732A2" w:rsidP="000B2171">
      <w:pPr>
        <w:spacing w:line="276" w:lineRule="auto"/>
        <w:contextualSpacing/>
        <w:jc w:val="both"/>
        <w:rPr>
          <w:rFonts w:asciiTheme="minorHAnsi" w:hAnsiTheme="minorHAnsi" w:cstheme="minorHAnsi"/>
          <w:sz w:val="24"/>
          <w:szCs w:val="24"/>
        </w:rPr>
        <w:sectPr w:rsidR="000732A2" w:rsidRPr="00BB5DE1" w:rsidSect="00A06E34">
          <w:pgSz w:w="11910" w:h="16840"/>
          <w:pgMar w:top="1440" w:right="2880" w:bottom="1440" w:left="2880" w:header="715" w:footer="732" w:gutter="0"/>
          <w:cols w:space="720"/>
          <w:docGrid w:linePitch="299"/>
        </w:sectPr>
      </w:pPr>
    </w:p>
    <w:p w14:paraId="482884E0"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557E5493"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6A7F6504" w14:textId="77777777" w:rsidR="000732A2" w:rsidRPr="00BB5DE1" w:rsidRDefault="00284BDB" w:rsidP="000B2171">
      <w:pPr>
        <w:spacing w:line="276" w:lineRule="auto"/>
        <w:contextualSpacing/>
        <w:jc w:val="both"/>
        <w:rPr>
          <w:rFonts w:asciiTheme="minorHAnsi" w:hAnsiTheme="minorHAnsi" w:cstheme="minorHAnsi"/>
          <w:sz w:val="24"/>
          <w:szCs w:val="24"/>
        </w:rPr>
      </w:pPr>
      <w:r w:rsidRPr="00175A43">
        <w:rPr>
          <w:rFonts w:asciiTheme="minorHAnsi" w:hAnsiTheme="minorHAnsi" w:cstheme="minorHAnsi"/>
          <w:i/>
          <w:iCs/>
          <w:sz w:val="24"/>
          <w:szCs w:val="24"/>
        </w:rPr>
        <w:t>Hall of the Civil Court - means that this issue is of no prestige or value, futile, void of seriousness, clearly void of meaning, which does not deserve attention whilst ‘vexatious’ means that the issue was raised without sufficient reasons and with the purpose of annoying and frustrating the counterparty.</w:t>
      </w:r>
      <w:r w:rsidRPr="00BB5DE1">
        <w:rPr>
          <w:rFonts w:asciiTheme="minorHAnsi" w:hAnsiTheme="minorHAnsi" w:cstheme="minorHAnsi"/>
          <w:sz w:val="24"/>
          <w:szCs w:val="24"/>
        </w:rPr>
        <w:t>”</w:t>
      </w:r>
    </w:p>
    <w:p w14:paraId="34532D96"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760892E1" w14:textId="77777777" w:rsidR="000732A2" w:rsidRPr="00175A43" w:rsidRDefault="00284BDB" w:rsidP="000B2171">
      <w:pPr>
        <w:pStyle w:val="Heading1"/>
        <w:spacing w:line="276" w:lineRule="auto"/>
        <w:ind w:left="0"/>
        <w:contextualSpacing/>
        <w:rPr>
          <w:rFonts w:asciiTheme="minorHAnsi" w:hAnsiTheme="minorHAnsi" w:cstheme="minorHAnsi"/>
          <w:bCs w:val="0"/>
          <w:sz w:val="24"/>
          <w:szCs w:val="24"/>
        </w:rPr>
      </w:pPr>
      <w:r w:rsidRPr="00175A43">
        <w:rPr>
          <w:rFonts w:asciiTheme="minorHAnsi" w:hAnsiTheme="minorHAnsi" w:cstheme="minorHAnsi"/>
          <w:bCs w:val="0"/>
          <w:sz w:val="24"/>
          <w:szCs w:val="24"/>
        </w:rPr>
        <w:t>The Court considers that the complaint is not futile and without prestige. This request is based on the illegality of the Authority’s decision and also on the quality of law which it is invoking to justify its interference. Therefore, the case is useful and therefore this objection shall also be denied.</w:t>
      </w:r>
    </w:p>
    <w:p w14:paraId="41F7B534" w14:textId="77777777" w:rsidR="000732A2" w:rsidRPr="00175A43" w:rsidRDefault="000732A2" w:rsidP="000B2171">
      <w:pPr>
        <w:pStyle w:val="BodyText"/>
        <w:spacing w:line="276" w:lineRule="auto"/>
        <w:contextualSpacing/>
        <w:jc w:val="both"/>
        <w:rPr>
          <w:rFonts w:asciiTheme="minorHAnsi" w:hAnsiTheme="minorHAnsi" w:cstheme="minorHAnsi"/>
          <w:b/>
          <w:sz w:val="24"/>
          <w:szCs w:val="24"/>
        </w:rPr>
      </w:pPr>
    </w:p>
    <w:p w14:paraId="56EF6248" w14:textId="77777777" w:rsidR="000732A2" w:rsidRPr="00175A43" w:rsidRDefault="00284BDB" w:rsidP="000B2171">
      <w:pPr>
        <w:spacing w:line="276" w:lineRule="auto"/>
        <w:contextualSpacing/>
        <w:jc w:val="both"/>
        <w:rPr>
          <w:rFonts w:asciiTheme="minorHAnsi" w:hAnsiTheme="minorHAnsi" w:cstheme="minorHAnsi"/>
          <w:b/>
          <w:sz w:val="24"/>
          <w:szCs w:val="24"/>
        </w:rPr>
      </w:pPr>
      <w:r w:rsidRPr="00175A43">
        <w:rPr>
          <w:rFonts w:asciiTheme="minorHAnsi" w:hAnsiTheme="minorHAnsi" w:cstheme="minorHAnsi"/>
          <w:b/>
          <w:sz w:val="24"/>
          <w:szCs w:val="24"/>
        </w:rPr>
        <w:t>Merit</w:t>
      </w:r>
    </w:p>
    <w:p w14:paraId="389A4E8E"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12C474BB" w14:textId="2348C5D6" w:rsidR="000732A2" w:rsidRPr="00BB5DE1" w:rsidRDefault="00284BDB" w:rsidP="000B2171">
      <w:pPr>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The plaintiffs’ request</w:t>
      </w:r>
      <w:r w:rsidR="00A648EF" w:rsidRPr="00BB5DE1">
        <w:rPr>
          <w:rFonts w:asciiTheme="minorHAnsi" w:hAnsiTheme="minorHAnsi" w:cstheme="minorHAnsi"/>
          <w:sz w:val="24"/>
          <w:szCs w:val="24"/>
        </w:rPr>
        <w:t xml:space="preserve"> </w:t>
      </w:r>
      <w:r w:rsidRPr="00BB5DE1">
        <w:rPr>
          <w:rFonts w:asciiTheme="minorHAnsi" w:hAnsiTheme="minorHAnsi" w:cstheme="minorHAnsi"/>
          <w:sz w:val="24"/>
          <w:szCs w:val="24"/>
        </w:rPr>
        <w:t xml:space="preserve">is based on the protection endorsed by </w:t>
      </w:r>
      <w:r w:rsidRPr="00175A43">
        <w:rPr>
          <w:rFonts w:asciiTheme="minorHAnsi" w:hAnsiTheme="minorHAnsi" w:cstheme="minorHAnsi"/>
          <w:b/>
          <w:sz w:val="24"/>
          <w:szCs w:val="24"/>
        </w:rPr>
        <w:t>Article 41 of the Constitution</w:t>
      </w:r>
      <w:r w:rsidRPr="00BB5DE1">
        <w:rPr>
          <w:rFonts w:asciiTheme="minorHAnsi" w:hAnsiTheme="minorHAnsi" w:cstheme="minorHAnsi"/>
          <w:sz w:val="24"/>
          <w:szCs w:val="24"/>
        </w:rPr>
        <w:t xml:space="preserve"> and </w:t>
      </w:r>
      <w:r w:rsidRPr="00175A43">
        <w:rPr>
          <w:rFonts w:asciiTheme="minorHAnsi" w:hAnsiTheme="minorHAnsi" w:cstheme="minorHAnsi"/>
          <w:b/>
          <w:sz w:val="24"/>
          <w:szCs w:val="24"/>
        </w:rPr>
        <w:t>Article 10 of the Convention</w:t>
      </w:r>
      <w:r w:rsidRPr="00BB5DE1">
        <w:rPr>
          <w:rFonts w:asciiTheme="minorHAnsi" w:hAnsiTheme="minorHAnsi" w:cstheme="minorHAnsi"/>
          <w:sz w:val="24"/>
          <w:szCs w:val="24"/>
        </w:rPr>
        <w:t xml:space="preserve"> which protect freedom of expression.</w:t>
      </w:r>
    </w:p>
    <w:p w14:paraId="15BEE6EE"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57ADE664" w14:textId="5546D27E" w:rsidR="000732A2" w:rsidRPr="00BB5DE1" w:rsidRDefault="00284BDB" w:rsidP="000B2171">
      <w:pPr>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 xml:space="preserve">In the case decided by the Grand Chamber of the European Court of Human Rights in the names of </w:t>
      </w:r>
      <w:r w:rsidRPr="00175A43">
        <w:rPr>
          <w:rFonts w:asciiTheme="minorHAnsi" w:hAnsiTheme="minorHAnsi" w:cstheme="minorHAnsi"/>
          <w:b/>
          <w:sz w:val="24"/>
          <w:szCs w:val="24"/>
        </w:rPr>
        <w:t>Axel Springer AG vs Germany</w:t>
      </w:r>
      <w:r w:rsidR="00175A43">
        <w:rPr>
          <w:rStyle w:val="FootnoteReference"/>
          <w:rFonts w:asciiTheme="minorHAnsi" w:hAnsiTheme="minorHAnsi" w:cstheme="minorHAnsi"/>
          <w:b/>
          <w:sz w:val="24"/>
          <w:szCs w:val="24"/>
        </w:rPr>
        <w:footnoteReference w:id="11"/>
      </w:r>
      <w:r w:rsidR="00175A43" w:rsidRPr="00175A43">
        <w:rPr>
          <w:rFonts w:asciiTheme="minorHAnsi" w:hAnsiTheme="minorHAnsi" w:cstheme="minorHAnsi"/>
          <w:bCs/>
          <w:sz w:val="24"/>
          <w:szCs w:val="24"/>
        </w:rPr>
        <w:t>,</w:t>
      </w:r>
      <w:r w:rsidRPr="00BB5DE1">
        <w:rPr>
          <w:rFonts w:asciiTheme="minorHAnsi" w:hAnsiTheme="minorHAnsi" w:cstheme="minorHAnsi"/>
          <w:sz w:val="24"/>
          <w:szCs w:val="24"/>
        </w:rPr>
        <w:t xml:space="preserve"> the following was stated:</w:t>
      </w:r>
    </w:p>
    <w:p w14:paraId="456C716E"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6C486066" w14:textId="0D129B81" w:rsidR="000732A2" w:rsidRPr="00175A43" w:rsidRDefault="00284BDB" w:rsidP="000B2171">
      <w:pPr>
        <w:spacing w:line="276" w:lineRule="auto"/>
        <w:contextualSpacing/>
        <w:jc w:val="both"/>
        <w:rPr>
          <w:rFonts w:asciiTheme="minorHAnsi" w:hAnsiTheme="minorHAnsi" w:cstheme="minorHAnsi"/>
          <w:i/>
          <w:iCs/>
          <w:sz w:val="24"/>
          <w:szCs w:val="24"/>
          <w:u w:val="single"/>
        </w:rPr>
      </w:pPr>
      <w:r w:rsidRPr="00175A43">
        <w:rPr>
          <w:rFonts w:asciiTheme="minorHAnsi" w:hAnsiTheme="minorHAnsi" w:cstheme="minorHAnsi"/>
          <w:i/>
          <w:iCs/>
          <w:sz w:val="24"/>
          <w:szCs w:val="24"/>
        </w:rPr>
        <w:t xml:space="preserve">"78. Freedom of expression constitutes one of the essential foundations of a democratic society and one of the basic conditions for its progress and for each individual’s </w:t>
      </w:r>
      <w:r w:rsidR="00A648EF" w:rsidRPr="00175A43">
        <w:rPr>
          <w:rFonts w:asciiTheme="minorHAnsi" w:hAnsiTheme="minorHAnsi" w:cstheme="minorHAnsi"/>
          <w:i/>
          <w:iCs/>
          <w:sz w:val="24"/>
          <w:szCs w:val="24"/>
        </w:rPr>
        <w:t>self-fulfilment</w:t>
      </w:r>
      <w:r w:rsidRPr="00175A43">
        <w:rPr>
          <w:rFonts w:asciiTheme="minorHAnsi" w:hAnsiTheme="minorHAnsi" w:cstheme="minorHAnsi"/>
          <w:i/>
          <w:iCs/>
          <w:sz w:val="24"/>
          <w:szCs w:val="24"/>
        </w:rPr>
        <w:t xml:space="preserve">. </w:t>
      </w:r>
      <w:r w:rsidRPr="00175A43">
        <w:rPr>
          <w:rFonts w:asciiTheme="minorHAnsi" w:hAnsiTheme="minorHAnsi" w:cstheme="minorHAnsi"/>
          <w:i/>
          <w:iCs/>
          <w:sz w:val="24"/>
          <w:szCs w:val="24"/>
          <w:u w:val="single"/>
        </w:rPr>
        <w:t>Subject to paragraph 2</w:t>
      </w:r>
      <w:r w:rsidR="00A648EF" w:rsidRPr="00175A43">
        <w:rPr>
          <w:rFonts w:asciiTheme="minorHAnsi" w:hAnsiTheme="minorHAnsi" w:cstheme="minorHAnsi"/>
          <w:i/>
          <w:iCs/>
          <w:sz w:val="24"/>
          <w:szCs w:val="24"/>
          <w:u w:val="single"/>
        </w:rPr>
        <w:t xml:space="preserve"> </w:t>
      </w:r>
      <w:r w:rsidRPr="00175A43">
        <w:rPr>
          <w:rFonts w:asciiTheme="minorHAnsi" w:hAnsiTheme="minorHAnsi" w:cstheme="minorHAnsi"/>
          <w:i/>
          <w:iCs/>
          <w:sz w:val="24"/>
          <w:szCs w:val="24"/>
          <w:u w:val="single"/>
        </w:rPr>
        <w:t>of Article 10, it is applicable not only to “information” or</w:t>
      </w:r>
    </w:p>
    <w:p w14:paraId="2FA72849" w14:textId="6634A7A4"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223A0ADC" w14:textId="77777777" w:rsidR="000732A2" w:rsidRPr="00BB5DE1" w:rsidRDefault="000732A2" w:rsidP="000B2171">
      <w:pPr>
        <w:spacing w:line="276" w:lineRule="auto"/>
        <w:contextualSpacing/>
        <w:jc w:val="both"/>
        <w:rPr>
          <w:rFonts w:asciiTheme="minorHAnsi" w:hAnsiTheme="minorHAnsi" w:cstheme="minorHAnsi"/>
          <w:sz w:val="24"/>
          <w:szCs w:val="24"/>
        </w:rPr>
        <w:sectPr w:rsidR="000732A2" w:rsidRPr="00BB5DE1" w:rsidSect="00A06E34">
          <w:pgSz w:w="11910" w:h="16840"/>
          <w:pgMar w:top="1440" w:right="2880" w:bottom="1440" w:left="2880" w:header="715" w:footer="732" w:gutter="0"/>
          <w:cols w:space="720"/>
          <w:docGrid w:linePitch="299"/>
        </w:sectPr>
      </w:pPr>
    </w:p>
    <w:p w14:paraId="27BF5B09"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73143C30"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6A55E80F" w14:textId="16AA4477" w:rsidR="000732A2" w:rsidRPr="00BB5DE1" w:rsidRDefault="00284BDB" w:rsidP="000B2171">
      <w:pPr>
        <w:spacing w:line="276" w:lineRule="auto"/>
        <w:contextualSpacing/>
        <w:jc w:val="both"/>
        <w:rPr>
          <w:rFonts w:asciiTheme="minorHAnsi" w:hAnsiTheme="minorHAnsi" w:cstheme="minorHAnsi"/>
          <w:sz w:val="24"/>
          <w:szCs w:val="24"/>
        </w:rPr>
      </w:pPr>
      <w:r w:rsidRPr="00752196">
        <w:rPr>
          <w:rFonts w:asciiTheme="minorHAnsi" w:hAnsiTheme="minorHAnsi" w:cstheme="minorHAnsi"/>
          <w:i/>
          <w:iCs/>
          <w:sz w:val="24"/>
          <w:szCs w:val="24"/>
          <w:u w:val="single"/>
        </w:rPr>
        <w:t xml:space="preserve"> “ideas” that are </w:t>
      </w:r>
      <w:r w:rsidR="00A648EF" w:rsidRPr="00752196">
        <w:rPr>
          <w:rFonts w:asciiTheme="minorHAnsi" w:hAnsiTheme="minorHAnsi" w:cstheme="minorHAnsi"/>
          <w:i/>
          <w:iCs/>
          <w:sz w:val="24"/>
          <w:szCs w:val="24"/>
          <w:u w:val="single"/>
        </w:rPr>
        <w:t>favourably</w:t>
      </w:r>
      <w:r w:rsidRPr="00752196">
        <w:rPr>
          <w:rFonts w:asciiTheme="minorHAnsi" w:hAnsiTheme="minorHAnsi" w:cstheme="minorHAnsi"/>
          <w:i/>
          <w:iCs/>
          <w:sz w:val="24"/>
          <w:szCs w:val="24"/>
          <w:u w:val="single"/>
        </w:rPr>
        <w:t xml:space="preserve"> received or regarded as inoffensive or as a matter of indifference, but also to those that offend, shock or disturb. Such are the demands of pluralism, tolerance and broadmindedness without which there is no “democratic society</w:t>
      </w:r>
      <w:r w:rsidRPr="00175A43">
        <w:rPr>
          <w:rFonts w:asciiTheme="minorHAnsi" w:hAnsiTheme="minorHAnsi" w:cstheme="minorHAnsi"/>
          <w:i/>
          <w:iCs/>
          <w:sz w:val="24"/>
          <w:szCs w:val="24"/>
        </w:rPr>
        <w:t>”. As set forth in Article 10, freedom of expression is subject to exceptions, which must, however, be construed strictly, and the need for any restrictions must be established convincingly.</w:t>
      </w:r>
      <w:r w:rsidRPr="00BB5DE1">
        <w:rPr>
          <w:rFonts w:asciiTheme="minorHAnsi" w:hAnsiTheme="minorHAnsi" w:cstheme="minorHAnsi"/>
          <w:sz w:val="24"/>
          <w:szCs w:val="24"/>
        </w:rPr>
        <w:t>" (Underlining by this Court).</w:t>
      </w:r>
    </w:p>
    <w:p w14:paraId="7CB47391"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31C28600" w14:textId="06EFB958" w:rsidR="000732A2" w:rsidRPr="00BB5DE1" w:rsidRDefault="00284BDB" w:rsidP="000B2171">
      <w:pPr>
        <w:pStyle w:val="Heading1"/>
        <w:spacing w:line="276" w:lineRule="auto"/>
        <w:ind w:left="0"/>
        <w:contextualSpacing/>
        <w:rPr>
          <w:rFonts w:asciiTheme="minorHAnsi" w:hAnsiTheme="minorHAnsi" w:cstheme="minorHAnsi"/>
          <w:b w:val="0"/>
          <w:sz w:val="24"/>
          <w:szCs w:val="24"/>
        </w:rPr>
      </w:pPr>
      <w:r w:rsidRPr="00752196">
        <w:rPr>
          <w:rFonts w:asciiTheme="minorHAnsi" w:hAnsiTheme="minorHAnsi" w:cstheme="minorHAnsi"/>
          <w:bCs w:val="0"/>
          <w:sz w:val="24"/>
          <w:szCs w:val="24"/>
        </w:rPr>
        <w:t>Article 41 of the Constitution</w:t>
      </w:r>
      <w:r w:rsidRPr="00BB5DE1">
        <w:rPr>
          <w:rFonts w:asciiTheme="minorHAnsi" w:hAnsiTheme="minorHAnsi" w:cstheme="minorHAnsi"/>
          <w:b w:val="0"/>
          <w:sz w:val="24"/>
          <w:szCs w:val="24"/>
        </w:rPr>
        <w:t xml:space="preserve"> reads</w:t>
      </w:r>
      <w:r w:rsidR="00752196">
        <w:rPr>
          <w:rFonts w:asciiTheme="minorHAnsi" w:hAnsiTheme="minorHAnsi" w:cstheme="minorHAnsi"/>
          <w:b w:val="0"/>
          <w:sz w:val="24"/>
          <w:szCs w:val="24"/>
        </w:rPr>
        <w:t xml:space="preserve"> as follows</w:t>
      </w:r>
      <w:r w:rsidRPr="00BB5DE1">
        <w:rPr>
          <w:rFonts w:asciiTheme="minorHAnsi" w:hAnsiTheme="minorHAnsi" w:cstheme="minorHAnsi"/>
          <w:b w:val="0"/>
          <w:sz w:val="24"/>
          <w:szCs w:val="24"/>
        </w:rPr>
        <w:t>:-</w:t>
      </w:r>
    </w:p>
    <w:p w14:paraId="0E9B7F73"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7E752342" w14:textId="77777777" w:rsidR="000732A2" w:rsidRPr="00752196" w:rsidRDefault="00284BDB" w:rsidP="00752196">
      <w:pPr>
        <w:pStyle w:val="ListParagraph"/>
        <w:numPr>
          <w:ilvl w:val="0"/>
          <w:numId w:val="8"/>
        </w:numPr>
        <w:tabs>
          <w:tab w:val="left" w:pos="567"/>
        </w:tabs>
        <w:spacing w:line="276" w:lineRule="auto"/>
        <w:ind w:left="0" w:right="0" w:firstLine="0"/>
        <w:contextualSpacing/>
        <w:rPr>
          <w:rFonts w:asciiTheme="minorHAnsi" w:hAnsiTheme="minorHAnsi" w:cstheme="minorHAnsi"/>
          <w:i/>
          <w:iCs/>
          <w:sz w:val="24"/>
          <w:szCs w:val="24"/>
        </w:rPr>
      </w:pPr>
      <w:r w:rsidRPr="00752196">
        <w:rPr>
          <w:rFonts w:asciiTheme="minorHAnsi" w:hAnsiTheme="minorHAnsi" w:cstheme="minorHAnsi"/>
          <w:i/>
          <w:iCs/>
          <w:sz w:val="24"/>
          <w:szCs w:val="24"/>
        </w:rPr>
        <w:t>Except with his own consent or by way of parental discipline, no person shall be hindered in the enjoyment of his freedom of expression, including freedom to hold opinions without interference, freedom to receive ideas and information without interference, freedom to communicate ideas and information without interference (whether the communication be to the public generally or to any person or class of persons) and freedom from interference with his correspondence.</w:t>
      </w:r>
    </w:p>
    <w:p w14:paraId="6ED69BED" w14:textId="77777777" w:rsidR="000732A2" w:rsidRPr="00752196" w:rsidRDefault="000732A2" w:rsidP="00752196">
      <w:pPr>
        <w:pStyle w:val="BodyText"/>
        <w:tabs>
          <w:tab w:val="left" w:pos="567"/>
        </w:tabs>
        <w:spacing w:line="276" w:lineRule="auto"/>
        <w:contextualSpacing/>
        <w:jc w:val="both"/>
        <w:rPr>
          <w:rFonts w:asciiTheme="minorHAnsi" w:hAnsiTheme="minorHAnsi" w:cstheme="minorHAnsi"/>
          <w:i/>
          <w:iCs/>
          <w:sz w:val="24"/>
          <w:szCs w:val="24"/>
        </w:rPr>
      </w:pPr>
    </w:p>
    <w:p w14:paraId="3A28C42A" w14:textId="77777777" w:rsidR="000732A2" w:rsidRPr="00752196" w:rsidRDefault="00284BDB" w:rsidP="00752196">
      <w:pPr>
        <w:pStyle w:val="ListParagraph"/>
        <w:numPr>
          <w:ilvl w:val="0"/>
          <w:numId w:val="8"/>
        </w:numPr>
        <w:tabs>
          <w:tab w:val="left" w:pos="567"/>
          <w:tab w:val="left" w:pos="1021"/>
        </w:tabs>
        <w:spacing w:line="276" w:lineRule="auto"/>
        <w:ind w:left="0" w:right="0" w:firstLine="0"/>
        <w:contextualSpacing/>
        <w:rPr>
          <w:rFonts w:asciiTheme="minorHAnsi" w:hAnsiTheme="minorHAnsi" w:cstheme="minorHAnsi"/>
          <w:i/>
          <w:iCs/>
          <w:sz w:val="24"/>
          <w:szCs w:val="24"/>
        </w:rPr>
      </w:pPr>
      <w:r w:rsidRPr="00752196">
        <w:rPr>
          <w:rFonts w:asciiTheme="minorHAnsi" w:hAnsiTheme="minorHAnsi" w:cstheme="minorHAnsi"/>
          <w:i/>
          <w:iCs/>
          <w:sz w:val="24"/>
          <w:szCs w:val="24"/>
        </w:rPr>
        <w:t>Nothing contained in or done under the authority of any law shall be held to be inconsistent with or in contravention of sub-article (1) of this article to the extent that the law in question makes provision -</w:t>
      </w:r>
    </w:p>
    <w:p w14:paraId="48FA5CD8" w14:textId="77777777" w:rsidR="000732A2" w:rsidRPr="00752196" w:rsidRDefault="000732A2" w:rsidP="00752196">
      <w:pPr>
        <w:pStyle w:val="BodyText"/>
        <w:tabs>
          <w:tab w:val="left" w:pos="567"/>
        </w:tabs>
        <w:spacing w:line="276" w:lineRule="auto"/>
        <w:contextualSpacing/>
        <w:jc w:val="both"/>
        <w:rPr>
          <w:rFonts w:asciiTheme="minorHAnsi" w:hAnsiTheme="minorHAnsi" w:cstheme="minorHAnsi"/>
          <w:i/>
          <w:iCs/>
          <w:sz w:val="24"/>
          <w:szCs w:val="24"/>
        </w:rPr>
      </w:pPr>
    </w:p>
    <w:p w14:paraId="47C89F4A" w14:textId="77777777" w:rsidR="000732A2" w:rsidRPr="00752196" w:rsidRDefault="00284BDB" w:rsidP="00752196">
      <w:pPr>
        <w:pStyle w:val="ListParagraph"/>
        <w:numPr>
          <w:ilvl w:val="0"/>
          <w:numId w:val="7"/>
        </w:numPr>
        <w:tabs>
          <w:tab w:val="left" w:pos="567"/>
          <w:tab w:val="left" w:pos="1016"/>
        </w:tabs>
        <w:spacing w:line="276" w:lineRule="auto"/>
        <w:ind w:left="0" w:right="0" w:firstLine="0"/>
        <w:contextualSpacing/>
        <w:rPr>
          <w:rFonts w:asciiTheme="minorHAnsi" w:hAnsiTheme="minorHAnsi" w:cstheme="minorHAnsi"/>
          <w:i/>
          <w:iCs/>
          <w:sz w:val="24"/>
          <w:szCs w:val="24"/>
        </w:rPr>
      </w:pPr>
      <w:r w:rsidRPr="00752196">
        <w:rPr>
          <w:rFonts w:asciiTheme="minorHAnsi" w:hAnsiTheme="minorHAnsi" w:cstheme="minorHAnsi"/>
          <w:i/>
          <w:iCs/>
          <w:sz w:val="24"/>
          <w:szCs w:val="24"/>
        </w:rPr>
        <w:t>that is reasonably required -</w:t>
      </w:r>
    </w:p>
    <w:p w14:paraId="7693A508" w14:textId="77777777" w:rsidR="000732A2" w:rsidRPr="00752196" w:rsidRDefault="000732A2" w:rsidP="00752196">
      <w:pPr>
        <w:pStyle w:val="BodyText"/>
        <w:tabs>
          <w:tab w:val="left" w:pos="567"/>
        </w:tabs>
        <w:spacing w:line="276" w:lineRule="auto"/>
        <w:contextualSpacing/>
        <w:jc w:val="both"/>
        <w:rPr>
          <w:rFonts w:asciiTheme="minorHAnsi" w:hAnsiTheme="minorHAnsi" w:cstheme="minorHAnsi"/>
          <w:i/>
          <w:iCs/>
          <w:sz w:val="24"/>
          <w:szCs w:val="24"/>
        </w:rPr>
      </w:pPr>
    </w:p>
    <w:p w14:paraId="192F2B3B" w14:textId="5C39934D" w:rsidR="000732A2" w:rsidRPr="00752196" w:rsidRDefault="00284BDB" w:rsidP="00752196">
      <w:pPr>
        <w:pStyle w:val="ListParagraph"/>
        <w:numPr>
          <w:ilvl w:val="0"/>
          <w:numId w:val="6"/>
        </w:numPr>
        <w:tabs>
          <w:tab w:val="left" w:pos="567"/>
          <w:tab w:val="left" w:pos="1006"/>
        </w:tabs>
        <w:spacing w:line="276" w:lineRule="auto"/>
        <w:ind w:left="0" w:right="0" w:firstLine="0"/>
        <w:contextualSpacing/>
        <w:rPr>
          <w:rFonts w:asciiTheme="minorHAnsi" w:hAnsiTheme="minorHAnsi" w:cstheme="minorHAnsi"/>
          <w:i/>
          <w:iCs/>
          <w:sz w:val="24"/>
          <w:szCs w:val="24"/>
        </w:rPr>
      </w:pPr>
      <w:r w:rsidRPr="00752196">
        <w:rPr>
          <w:rFonts w:asciiTheme="minorHAnsi" w:hAnsiTheme="minorHAnsi" w:cstheme="minorHAnsi"/>
          <w:i/>
          <w:iCs/>
          <w:sz w:val="24"/>
          <w:szCs w:val="24"/>
        </w:rPr>
        <w:t>in the interests of defence, public safety, public order,</w:t>
      </w:r>
      <w:r w:rsidR="00A648EF" w:rsidRPr="00752196">
        <w:rPr>
          <w:rFonts w:asciiTheme="minorHAnsi" w:hAnsiTheme="minorHAnsi" w:cstheme="minorHAnsi"/>
          <w:i/>
          <w:iCs/>
          <w:sz w:val="24"/>
          <w:szCs w:val="24"/>
        </w:rPr>
        <w:t xml:space="preserve"> </w:t>
      </w:r>
      <w:r w:rsidRPr="00752196">
        <w:rPr>
          <w:rFonts w:asciiTheme="minorHAnsi" w:hAnsiTheme="minorHAnsi" w:cstheme="minorHAnsi"/>
          <w:i/>
          <w:iCs/>
          <w:sz w:val="24"/>
          <w:szCs w:val="24"/>
        </w:rPr>
        <w:t>public morality or decency, or public health; or</w:t>
      </w:r>
    </w:p>
    <w:p w14:paraId="419A2BB5" w14:textId="77777777" w:rsidR="000732A2" w:rsidRPr="00752196" w:rsidRDefault="000732A2" w:rsidP="00752196">
      <w:pPr>
        <w:tabs>
          <w:tab w:val="left" w:pos="567"/>
        </w:tabs>
        <w:spacing w:line="276" w:lineRule="auto"/>
        <w:contextualSpacing/>
        <w:jc w:val="both"/>
        <w:rPr>
          <w:rFonts w:asciiTheme="minorHAnsi" w:hAnsiTheme="minorHAnsi" w:cstheme="minorHAnsi"/>
          <w:i/>
          <w:iCs/>
          <w:sz w:val="24"/>
          <w:szCs w:val="24"/>
        </w:rPr>
        <w:sectPr w:rsidR="000732A2" w:rsidRPr="00752196" w:rsidSect="00A06E34">
          <w:pgSz w:w="11910" w:h="16840"/>
          <w:pgMar w:top="1440" w:right="2880" w:bottom="1440" w:left="2880" w:header="715" w:footer="732" w:gutter="0"/>
          <w:cols w:space="720"/>
          <w:docGrid w:linePitch="299"/>
        </w:sectPr>
      </w:pPr>
    </w:p>
    <w:p w14:paraId="528B9E36"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51416731"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55209A04"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5EC175C6"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3ED02377" w14:textId="2F36B766" w:rsidR="000732A2" w:rsidRPr="00752196" w:rsidRDefault="00284BDB" w:rsidP="00752196">
      <w:pPr>
        <w:pStyle w:val="ListParagraph"/>
        <w:numPr>
          <w:ilvl w:val="0"/>
          <w:numId w:val="6"/>
        </w:numPr>
        <w:tabs>
          <w:tab w:val="left" w:pos="567"/>
        </w:tabs>
        <w:spacing w:line="276" w:lineRule="auto"/>
        <w:ind w:left="0" w:right="0" w:firstLine="0"/>
        <w:contextualSpacing/>
        <w:rPr>
          <w:rFonts w:asciiTheme="minorHAnsi" w:hAnsiTheme="minorHAnsi" w:cstheme="minorHAnsi"/>
          <w:i/>
          <w:iCs/>
          <w:sz w:val="24"/>
          <w:szCs w:val="24"/>
        </w:rPr>
      </w:pPr>
      <w:r w:rsidRPr="00752196">
        <w:rPr>
          <w:rFonts w:asciiTheme="minorHAnsi" w:hAnsiTheme="minorHAnsi" w:cstheme="minorHAnsi"/>
          <w:i/>
          <w:iCs/>
          <w:sz w:val="24"/>
          <w:szCs w:val="24"/>
        </w:rPr>
        <w:t>or the purpose of protecting the reputations, rights and freedoms of other persons, or the private lives of persons</w:t>
      </w:r>
      <w:r w:rsidR="00A648EF" w:rsidRPr="00752196">
        <w:rPr>
          <w:rFonts w:asciiTheme="minorHAnsi" w:hAnsiTheme="minorHAnsi" w:cstheme="minorHAnsi"/>
          <w:i/>
          <w:iCs/>
          <w:sz w:val="24"/>
          <w:szCs w:val="24"/>
        </w:rPr>
        <w:t xml:space="preserve"> </w:t>
      </w:r>
      <w:r w:rsidRPr="00752196">
        <w:rPr>
          <w:rFonts w:asciiTheme="minorHAnsi" w:hAnsiTheme="minorHAnsi" w:cstheme="minorHAnsi"/>
          <w:i/>
          <w:iCs/>
          <w:sz w:val="24"/>
          <w:szCs w:val="24"/>
        </w:rPr>
        <w:t>concerned in legal proceedings, preventing the disclosure</w:t>
      </w:r>
      <w:r w:rsidR="00A648EF" w:rsidRPr="00752196">
        <w:rPr>
          <w:rFonts w:asciiTheme="minorHAnsi" w:hAnsiTheme="minorHAnsi" w:cstheme="minorHAnsi"/>
          <w:i/>
          <w:iCs/>
          <w:sz w:val="24"/>
          <w:szCs w:val="24"/>
        </w:rPr>
        <w:t xml:space="preserve"> </w:t>
      </w:r>
      <w:r w:rsidRPr="00752196">
        <w:rPr>
          <w:rFonts w:asciiTheme="minorHAnsi" w:hAnsiTheme="minorHAnsi" w:cstheme="minorHAnsi"/>
          <w:i/>
          <w:iCs/>
          <w:sz w:val="24"/>
          <w:szCs w:val="24"/>
        </w:rPr>
        <w:t>of information received in confidence, maintaining the authority and independence of the courts, protecting the privileges of Parliament, or regulating telephony, telegraphy, posts, wireless broadcasting, television or other means of communication, public exhibitions or public entertainments; or</w:t>
      </w:r>
    </w:p>
    <w:p w14:paraId="51ED73B5" w14:textId="77777777" w:rsidR="000732A2" w:rsidRPr="00752196" w:rsidRDefault="000732A2" w:rsidP="00752196">
      <w:pPr>
        <w:pStyle w:val="BodyText"/>
        <w:tabs>
          <w:tab w:val="left" w:pos="567"/>
        </w:tabs>
        <w:spacing w:line="276" w:lineRule="auto"/>
        <w:contextualSpacing/>
        <w:jc w:val="both"/>
        <w:rPr>
          <w:rFonts w:asciiTheme="minorHAnsi" w:hAnsiTheme="minorHAnsi" w:cstheme="minorHAnsi"/>
          <w:i/>
          <w:iCs/>
          <w:sz w:val="24"/>
          <w:szCs w:val="24"/>
        </w:rPr>
      </w:pPr>
    </w:p>
    <w:p w14:paraId="1D7CBAAD" w14:textId="77777777" w:rsidR="000732A2" w:rsidRPr="00752196" w:rsidRDefault="00284BDB" w:rsidP="00752196">
      <w:pPr>
        <w:pStyle w:val="ListParagraph"/>
        <w:numPr>
          <w:ilvl w:val="0"/>
          <w:numId w:val="7"/>
        </w:numPr>
        <w:tabs>
          <w:tab w:val="left" w:pos="567"/>
        </w:tabs>
        <w:spacing w:line="276" w:lineRule="auto"/>
        <w:ind w:left="0" w:right="0" w:firstLine="0"/>
        <w:contextualSpacing/>
        <w:rPr>
          <w:rFonts w:asciiTheme="minorHAnsi" w:hAnsiTheme="minorHAnsi" w:cstheme="minorHAnsi"/>
          <w:i/>
          <w:iCs/>
          <w:sz w:val="24"/>
          <w:szCs w:val="24"/>
        </w:rPr>
      </w:pPr>
      <w:r w:rsidRPr="00752196">
        <w:rPr>
          <w:rFonts w:asciiTheme="minorHAnsi" w:hAnsiTheme="minorHAnsi" w:cstheme="minorHAnsi"/>
          <w:i/>
          <w:iCs/>
          <w:sz w:val="24"/>
          <w:szCs w:val="24"/>
        </w:rPr>
        <w:t>that imposes restrictions upon public officers,</w:t>
      </w:r>
    </w:p>
    <w:p w14:paraId="5512431B" w14:textId="77777777" w:rsidR="000732A2" w:rsidRPr="00752196" w:rsidRDefault="000732A2" w:rsidP="00752196">
      <w:pPr>
        <w:pStyle w:val="BodyText"/>
        <w:tabs>
          <w:tab w:val="left" w:pos="567"/>
        </w:tabs>
        <w:spacing w:line="276" w:lineRule="auto"/>
        <w:contextualSpacing/>
        <w:jc w:val="both"/>
        <w:rPr>
          <w:rFonts w:asciiTheme="minorHAnsi" w:hAnsiTheme="minorHAnsi" w:cstheme="minorHAnsi"/>
          <w:i/>
          <w:iCs/>
          <w:sz w:val="24"/>
          <w:szCs w:val="24"/>
        </w:rPr>
      </w:pPr>
    </w:p>
    <w:p w14:paraId="38A54EDB" w14:textId="77777777" w:rsidR="000732A2" w:rsidRPr="00752196" w:rsidRDefault="00284BDB" w:rsidP="00752196">
      <w:pPr>
        <w:tabs>
          <w:tab w:val="left" w:pos="567"/>
        </w:tabs>
        <w:spacing w:line="276" w:lineRule="auto"/>
        <w:contextualSpacing/>
        <w:jc w:val="both"/>
        <w:rPr>
          <w:rFonts w:asciiTheme="minorHAnsi" w:hAnsiTheme="minorHAnsi" w:cstheme="minorHAnsi"/>
          <w:i/>
          <w:iCs/>
          <w:sz w:val="24"/>
          <w:szCs w:val="24"/>
        </w:rPr>
      </w:pPr>
      <w:r w:rsidRPr="00752196">
        <w:rPr>
          <w:rFonts w:asciiTheme="minorHAnsi" w:hAnsiTheme="minorHAnsi" w:cstheme="minorHAnsi"/>
          <w:i/>
          <w:iCs/>
          <w:sz w:val="24"/>
          <w:szCs w:val="24"/>
        </w:rPr>
        <w:t>and except so far as that provision or, as the case may be, the thing done under the authority thereof is shown not to be reasonably justifiable in a democratic society.”</w:t>
      </w:r>
    </w:p>
    <w:p w14:paraId="38CEFE8D"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78083CA3" w14:textId="77777777" w:rsidR="000732A2" w:rsidRPr="00BB5DE1" w:rsidRDefault="00284BDB" w:rsidP="000B2171">
      <w:pPr>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That in the judgement given on 25 June 1976 in the case “</w:t>
      </w:r>
      <w:r w:rsidRPr="00752196">
        <w:rPr>
          <w:rFonts w:asciiTheme="minorHAnsi" w:hAnsiTheme="minorHAnsi" w:cstheme="minorHAnsi"/>
          <w:b/>
          <w:sz w:val="24"/>
          <w:szCs w:val="24"/>
        </w:rPr>
        <w:t xml:space="preserve">Mons. Philip Calleja vs Inspector Dennis </w:t>
      </w:r>
      <w:proofErr w:type="spellStart"/>
      <w:r w:rsidRPr="00752196">
        <w:rPr>
          <w:rFonts w:asciiTheme="minorHAnsi" w:hAnsiTheme="minorHAnsi" w:cstheme="minorHAnsi"/>
          <w:b/>
          <w:sz w:val="24"/>
          <w:szCs w:val="24"/>
        </w:rPr>
        <w:t>Balzan</w:t>
      </w:r>
      <w:proofErr w:type="spellEnd"/>
      <w:r w:rsidRPr="00BB5DE1">
        <w:rPr>
          <w:rFonts w:asciiTheme="minorHAnsi" w:hAnsiTheme="minorHAnsi" w:cstheme="minorHAnsi"/>
          <w:sz w:val="24"/>
          <w:szCs w:val="24"/>
        </w:rPr>
        <w:t>” the Court of Appeal said –</w:t>
      </w:r>
    </w:p>
    <w:p w14:paraId="6F0B3C1D"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1D0E0AF7" w14:textId="470BCC67" w:rsidR="000732A2" w:rsidRPr="00BB5DE1" w:rsidRDefault="00284BDB" w:rsidP="000B2171">
      <w:pPr>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w:t>
      </w:r>
      <w:r w:rsidRPr="00752196">
        <w:rPr>
          <w:rFonts w:asciiTheme="minorHAnsi" w:hAnsiTheme="minorHAnsi" w:cstheme="minorHAnsi"/>
          <w:i/>
          <w:iCs/>
          <w:sz w:val="24"/>
          <w:szCs w:val="24"/>
        </w:rPr>
        <w:t xml:space="preserve">One of the positive elements of freedom of expression is the choice of the medium of expression itself. That </w:t>
      </w:r>
      <w:r w:rsidR="00752196">
        <w:rPr>
          <w:rFonts w:asciiTheme="minorHAnsi" w:hAnsiTheme="minorHAnsi" w:cstheme="minorHAnsi"/>
          <w:i/>
          <w:iCs/>
          <w:sz w:val="24"/>
          <w:szCs w:val="24"/>
        </w:rPr>
        <w:t>some</w:t>
      </w:r>
      <w:r w:rsidRPr="00752196">
        <w:rPr>
          <w:rFonts w:asciiTheme="minorHAnsi" w:hAnsiTheme="minorHAnsi" w:cstheme="minorHAnsi"/>
          <w:i/>
          <w:iCs/>
          <w:sz w:val="24"/>
          <w:szCs w:val="24"/>
        </w:rPr>
        <w:t xml:space="preserve">one silently and totally in peace </w:t>
      </w:r>
      <w:r w:rsidR="00752196">
        <w:rPr>
          <w:rFonts w:asciiTheme="minorHAnsi" w:hAnsiTheme="minorHAnsi" w:cstheme="minorHAnsi"/>
          <w:i/>
          <w:iCs/>
          <w:sz w:val="24"/>
          <w:szCs w:val="24"/>
        </w:rPr>
        <w:t xml:space="preserve">just </w:t>
      </w:r>
      <w:r w:rsidRPr="00752196">
        <w:rPr>
          <w:rFonts w:asciiTheme="minorHAnsi" w:hAnsiTheme="minorHAnsi" w:cstheme="minorHAnsi"/>
          <w:i/>
          <w:iCs/>
          <w:sz w:val="24"/>
          <w:szCs w:val="24"/>
        </w:rPr>
        <w:t>holds a poste</w:t>
      </w:r>
      <w:r w:rsidR="00752196">
        <w:rPr>
          <w:rFonts w:asciiTheme="minorHAnsi" w:hAnsiTheme="minorHAnsi" w:cstheme="minorHAnsi"/>
          <w:i/>
          <w:iCs/>
          <w:sz w:val="24"/>
          <w:szCs w:val="24"/>
        </w:rPr>
        <w:t>r</w:t>
      </w:r>
      <w:r w:rsidRPr="00752196">
        <w:rPr>
          <w:rFonts w:asciiTheme="minorHAnsi" w:hAnsiTheme="minorHAnsi" w:cstheme="minorHAnsi"/>
          <w:i/>
          <w:iCs/>
          <w:sz w:val="24"/>
          <w:szCs w:val="24"/>
        </w:rPr>
        <w:t xml:space="preserve"> in his hands with something written on it through which he expresses his opinion which in some way is not against the law is perhaps the MINIMUM due to each citizen. That then, the opinion thus expressed in that writing is displeasing someone else who has a different opinion is nothing else except the manifestation of that same right to freedom of expression</w:t>
      </w:r>
      <w:r w:rsidRPr="00BB5DE1">
        <w:rPr>
          <w:rFonts w:asciiTheme="minorHAnsi" w:hAnsiTheme="minorHAnsi" w:cstheme="minorHAnsi"/>
          <w:sz w:val="24"/>
          <w:szCs w:val="24"/>
        </w:rPr>
        <w:t>.”</w:t>
      </w:r>
    </w:p>
    <w:p w14:paraId="3EC764E5" w14:textId="77777777" w:rsidR="000732A2" w:rsidRPr="00BB5DE1" w:rsidRDefault="000732A2" w:rsidP="000B2171">
      <w:pPr>
        <w:spacing w:line="276" w:lineRule="auto"/>
        <w:contextualSpacing/>
        <w:jc w:val="both"/>
        <w:rPr>
          <w:rFonts w:asciiTheme="minorHAnsi" w:hAnsiTheme="minorHAnsi" w:cstheme="minorHAnsi"/>
          <w:sz w:val="24"/>
          <w:szCs w:val="24"/>
        </w:rPr>
        <w:sectPr w:rsidR="000732A2" w:rsidRPr="00BB5DE1" w:rsidSect="00A06E34">
          <w:pgSz w:w="11910" w:h="16840"/>
          <w:pgMar w:top="1440" w:right="2880" w:bottom="1440" w:left="2880" w:header="715" w:footer="732" w:gutter="0"/>
          <w:cols w:space="720"/>
          <w:docGrid w:linePitch="299"/>
        </w:sectPr>
      </w:pPr>
    </w:p>
    <w:p w14:paraId="027683C1"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17A93F6F"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52F34145" w14:textId="530B58CE" w:rsidR="000732A2" w:rsidRPr="00BB5DE1" w:rsidRDefault="00A648EF" w:rsidP="000B2171">
      <w:pPr>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Similarly,</w:t>
      </w:r>
      <w:r w:rsidR="00284BDB" w:rsidRPr="00BB5DE1">
        <w:rPr>
          <w:rFonts w:asciiTheme="minorHAnsi" w:hAnsiTheme="minorHAnsi" w:cstheme="minorHAnsi"/>
          <w:sz w:val="24"/>
          <w:szCs w:val="24"/>
        </w:rPr>
        <w:t xml:space="preserve"> in the judgement of 29 November 1986 in the case “</w:t>
      </w:r>
      <w:r w:rsidR="00284BDB" w:rsidRPr="00752196">
        <w:rPr>
          <w:rFonts w:asciiTheme="minorHAnsi" w:hAnsiTheme="minorHAnsi" w:cstheme="minorHAnsi"/>
          <w:b/>
          <w:sz w:val="24"/>
          <w:szCs w:val="24"/>
        </w:rPr>
        <w:t xml:space="preserve">Dr Eddie Fenech </w:t>
      </w:r>
      <w:proofErr w:type="spellStart"/>
      <w:r w:rsidR="00284BDB" w:rsidRPr="00752196">
        <w:rPr>
          <w:rFonts w:asciiTheme="minorHAnsi" w:hAnsiTheme="minorHAnsi" w:cstheme="minorHAnsi"/>
          <w:b/>
          <w:sz w:val="24"/>
          <w:szCs w:val="24"/>
        </w:rPr>
        <w:t>Adami</w:t>
      </w:r>
      <w:proofErr w:type="spellEnd"/>
      <w:r w:rsidR="00284BDB" w:rsidRPr="00752196">
        <w:rPr>
          <w:rFonts w:asciiTheme="minorHAnsi" w:hAnsiTheme="minorHAnsi" w:cstheme="minorHAnsi"/>
          <w:b/>
          <w:sz w:val="24"/>
          <w:szCs w:val="24"/>
        </w:rPr>
        <w:t xml:space="preserve"> </w:t>
      </w:r>
      <w:proofErr w:type="spellStart"/>
      <w:r w:rsidR="00284BDB" w:rsidRPr="00752196">
        <w:rPr>
          <w:rFonts w:asciiTheme="minorHAnsi" w:hAnsiTheme="minorHAnsi" w:cstheme="minorHAnsi"/>
          <w:b/>
          <w:sz w:val="24"/>
          <w:szCs w:val="24"/>
        </w:rPr>
        <w:t>noe</w:t>
      </w:r>
      <w:proofErr w:type="spellEnd"/>
      <w:r w:rsidR="00284BDB" w:rsidRPr="00752196">
        <w:rPr>
          <w:rFonts w:asciiTheme="minorHAnsi" w:hAnsiTheme="minorHAnsi" w:cstheme="minorHAnsi"/>
          <w:b/>
          <w:sz w:val="24"/>
          <w:szCs w:val="24"/>
        </w:rPr>
        <w:t xml:space="preserve"> vs The Commissioner of Police et</w:t>
      </w:r>
      <w:r w:rsidR="00284BDB" w:rsidRPr="00BB5DE1">
        <w:rPr>
          <w:rFonts w:asciiTheme="minorHAnsi" w:hAnsiTheme="minorHAnsi" w:cstheme="minorHAnsi"/>
          <w:sz w:val="24"/>
          <w:szCs w:val="24"/>
        </w:rPr>
        <w:t>”, the Constitutional Court affirmed:-</w:t>
      </w:r>
    </w:p>
    <w:p w14:paraId="591BCA88"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1A35B4C6" w14:textId="2107157A" w:rsidR="000732A2" w:rsidRPr="00BB5DE1" w:rsidRDefault="00284BDB" w:rsidP="000B2171">
      <w:pPr>
        <w:tabs>
          <w:tab w:val="left" w:pos="1715"/>
          <w:tab w:val="left" w:pos="1869"/>
          <w:tab w:val="left" w:pos="1912"/>
          <w:tab w:val="left" w:pos="1980"/>
          <w:tab w:val="left" w:pos="2037"/>
          <w:tab w:val="left" w:pos="2854"/>
          <w:tab w:val="left" w:pos="2896"/>
          <w:tab w:val="left" w:pos="3060"/>
          <w:tab w:val="left" w:pos="3114"/>
          <w:tab w:val="left" w:pos="3259"/>
          <w:tab w:val="left" w:pos="3545"/>
          <w:tab w:val="left" w:pos="4560"/>
          <w:tab w:val="left" w:pos="4631"/>
          <w:tab w:val="left" w:pos="4797"/>
          <w:tab w:val="left" w:pos="5005"/>
          <w:tab w:val="left" w:pos="5329"/>
          <w:tab w:val="left" w:pos="5727"/>
          <w:tab w:val="left" w:pos="5768"/>
          <w:tab w:val="left" w:pos="6227"/>
          <w:tab w:val="left" w:pos="6486"/>
          <w:tab w:val="left" w:pos="6610"/>
          <w:tab w:val="left" w:pos="6675"/>
          <w:tab w:val="left" w:pos="7266"/>
          <w:tab w:val="left" w:pos="7625"/>
          <w:tab w:val="left" w:pos="7720"/>
          <w:tab w:val="left" w:pos="7797"/>
        </w:tabs>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w:t>
      </w:r>
      <w:r w:rsidRPr="00752196">
        <w:rPr>
          <w:rFonts w:asciiTheme="minorHAnsi" w:hAnsiTheme="minorHAnsi" w:cstheme="minorHAnsi"/>
          <w:i/>
          <w:iCs/>
          <w:sz w:val="24"/>
          <w:szCs w:val="24"/>
        </w:rPr>
        <w:t xml:space="preserve">The Court, when it </w:t>
      </w:r>
      <w:r w:rsidR="00752196">
        <w:rPr>
          <w:rFonts w:asciiTheme="minorHAnsi" w:hAnsiTheme="minorHAnsi" w:cstheme="minorHAnsi"/>
          <w:i/>
          <w:iCs/>
          <w:sz w:val="24"/>
          <w:szCs w:val="24"/>
        </w:rPr>
        <w:t>focuses on</w:t>
      </w:r>
      <w:r w:rsidRPr="00752196">
        <w:rPr>
          <w:rFonts w:asciiTheme="minorHAnsi" w:hAnsiTheme="minorHAnsi" w:cstheme="minorHAnsi"/>
          <w:i/>
          <w:iCs/>
          <w:sz w:val="24"/>
          <w:szCs w:val="24"/>
        </w:rPr>
        <w:t xml:space="preserve"> the interest that the authorities concerned and their wish that serious incidents are avoided in our country, it cannot forget that we are a people who show tolerance to each other, we are civilized enough in order to ensure that others have the freedom to meet and speak even if whatever is said may not be to our liking, and on the other hand, we must also ensure that in our public or private meetings, whatever they may be, the rights and freedoms of others are not affected.</w:t>
      </w:r>
      <w:r w:rsidR="00752196">
        <w:rPr>
          <w:rFonts w:asciiTheme="minorHAnsi" w:hAnsiTheme="minorHAnsi" w:cstheme="minorHAnsi"/>
          <w:i/>
          <w:iCs/>
          <w:sz w:val="24"/>
          <w:szCs w:val="24"/>
        </w:rPr>
        <w:t xml:space="preserve"> </w:t>
      </w:r>
      <w:r w:rsidRPr="00752196">
        <w:rPr>
          <w:rFonts w:asciiTheme="minorHAnsi" w:hAnsiTheme="minorHAnsi" w:cstheme="minorHAnsi"/>
          <w:i/>
          <w:iCs/>
          <w:sz w:val="24"/>
          <w:szCs w:val="24"/>
        </w:rPr>
        <w:t>If there is any fear that there are some who may threaten these rights and freedoms which are not only rights and freedoms affirmed in the Constitution, but exist first and foremost in man’s same essence, it would be the duty of the authority responsible for</w:t>
      </w:r>
      <w:r w:rsidR="00A648EF" w:rsidRPr="00752196">
        <w:rPr>
          <w:rFonts w:asciiTheme="minorHAnsi" w:hAnsiTheme="minorHAnsi" w:cstheme="minorHAnsi"/>
          <w:i/>
          <w:iCs/>
          <w:sz w:val="24"/>
          <w:szCs w:val="24"/>
        </w:rPr>
        <w:t xml:space="preserve"> </w:t>
      </w:r>
      <w:r w:rsidRPr="00752196">
        <w:rPr>
          <w:rFonts w:asciiTheme="minorHAnsi" w:hAnsiTheme="minorHAnsi" w:cstheme="minorHAnsi"/>
          <w:i/>
          <w:iCs/>
          <w:sz w:val="24"/>
          <w:szCs w:val="24"/>
        </w:rPr>
        <w:t>maintaining public safety and public order, to ensure that the threat is minimized through all its available means, but never by minimizing the same rights and freedoms which would thus be illegally threatened.</w:t>
      </w:r>
      <w:r w:rsidRPr="00BB5DE1">
        <w:rPr>
          <w:rFonts w:asciiTheme="minorHAnsi" w:hAnsiTheme="minorHAnsi" w:cstheme="minorHAnsi"/>
          <w:sz w:val="24"/>
          <w:szCs w:val="24"/>
        </w:rPr>
        <w:t>” (Also refer to in this regard concerning the duty of the authority to monitor and allow whoever is exercising this right without interference, the judgement of the Constitutional Court in the names “</w:t>
      </w:r>
      <w:r w:rsidRPr="00752196">
        <w:rPr>
          <w:rFonts w:asciiTheme="minorHAnsi" w:hAnsiTheme="minorHAnsi" w:cstheme="minorHAnsi"/>
          <w:b/>
          <w:sz w:val="24"/>
          <w:szCs w:val="24"/>
        </w:rPr>
        <w:t xml:space="preserve">Francis Zammit Dimech et vs </w:t>
      </w:r>
      <w:r w:rsidR="00752196">
        <w:rPr>
          <w:rFonts w:asciiTheme="minorHAnsi" w:hAnsiTheme="minorHAnsi" w:cstheme="minorHAnsi"/>
          <w:b/>
          <w:sz w:val="24"/>
          <w:szCs w:val="24"/>
        </w:rPr>
        <w:t>T</w:t>
      </w:r>
      <w:r w:rsidRPr="00752196">
        <w:rPr>
          <w:rFonts w:asciiTheme="minorHAnsi" w:hAnsiTheme="minorHAnsi" w:cstheme="minorHAnsi"/>
          <w:b/>
          <w:sz w:val="24"/>
          <w:szCs w:val="24"/>
        </w:rPr>
        <w:t>he Commissioner of Police</w:t>
      </w:r>
      <w:r w:rsidRPr="00BB5DE1">
        <w:rPr>
          <w:rFonts w:asciiTheme="minorHAnsi" w:hAnsiTheme="minorHAnsi" w:cstheme="minorHAnsi"/>
          <w:sz w:val="24"/>
          <w:szCs w:val="24"/>
        </w:rPr>
        <w:t xml:space="preserve">” decided by the </w:t>
      </w:r>
      <w:r w:rsidR="00A648EF" w:rsidRPr="00BB5DE1">
        <w:rPr>
          <w:rFonts w:asciiTheme="minorHAnsi" w:hAnsiTheme="minorHAnsi" w:cstheme="minorHAnsi"/>
          <w:sz w:val="24"/>
          <w:szCs w:val="24"/>
        </w:rPr>
        <w:t>Constitutional</w:t>
      </w:r>
      <w:r w:rsidRPr="00BB5DE1">
        <w:rPr>
          <w:rFonts w:asciiTheme="minorHAnsi" w:hAnsiTheme="minorHAnsi" w:cstheme="minorHAnsi"/>
          <w:sz w:val="24"/>
          <w:szCs w:val="24"/>
        </w:rPr>
        <w:t xml:space="preserve"> Court on 30 November 1987.</w:t>
      </w:r>
    </w:p>
    <w:p w14:paraId="1964E2F4"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4E636802" w14:textId="77777777" w:rsidR="000732A2" w:rsidRPr="00BB5DE1" w:rsidRDefault="00284BDB" w:rsidP="000B2171">
      <w:pPr>
        <w:pStyle w:val="Heading1"/>
        <w:spacing w:line="276" w:lineRule="auto"/>
        <w:ind w:left="0"/>
        <w:contextualSpacing/>
        <w:rPr>
          <w:rFonts w:asciiTheme="minorHAnsi" w:hAnsiTheme="minorHAnsi" w:cstheme="minorHAnsi"/>
          <w:b w:val="0"/>
          <w:sz w:val="24"/>
          <w:szCs w:val="24"/>
        </w:rPr>
      </w:pPr>
      <w:r w:rsidRPr="00752196">
        <w:rPr>
          <w:rFonts w:asciiTheme="minorHAnsi" w:hAnsiTheme="minorHAnsi" w:cstheme="minorHAnsi"/>
          <w:bCs w:val="0"/>
          <w:sz w:val="24"/>
          <w:szCs w:val="24"/>
        </w:rPr>
        <w:t xml:space="preserve">Article 10 of the Convention </w:t>
      </w:r>
      <w:r w:rsidRPr="00BB5DE1">
        <w:rPr>
          <w:rFonts w:asciiTheme="minorHAnsi" w:hAnsiTheme="minorHAnsi" w:cstheme="minorHAnsi"/>
          <w:b w:val="0"/>
          <w:sz w:val="24"/>
          <w:szCs w:val="24"/>
        </w:rPr>
        <w:t>states:</w:t>
      </w:r>
    </w:p>
    <w:p w14:paraId="5699E580" w14:textId="77777777" w:rsidR="000732A2" w:rsidRPr="00BB5DE1" w:rsidRDefault="000732A2" w:rsidP="000B2171">
      <w:pPr>
        <w:spacing w:line="276" w:lineRule="auto"/>
        <w:contextualSpacing/>
        <w:jc w:val="both"/>
        <w:rPr>
          <w:rFonts w:asciiTheme="minorHAnsi" w:hAnsiTheme="minorHAnsi" w:cstheme="minorHAnsi"/>
          <w:sz w:val="24"/>
          <w:szCs w:val="24"/>
        </w:rPr>
        <w:sectPr w:rsidR="000732A2" w:rsidRPr="00BB5DE1" w:rsidSect="00A06E34">
          <w:pgSz w:w="11910" w:h="16840"/>
          <w:pgMar w:top="1440" w:right="2880" w:bottom="1440" w:left="2880" w:header="715" w:footer="732" w:gutter="0"/>
          <w:cols w:space="720"/>
          <w:docGrid w:linePitch="299"/>
        </w:sectPr>
      </w:pPr>
    </w:p>
    <w:p w14:paraId="690631FE"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2DB8DCF4"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280143E6"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53969E6D"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5448AD90" w14:textId="34350117" w:rsidR="000732A2" w:rsidRPr="00752196" w:rsidRDefault="00284BDB" w:rsidP="00752196">
      <w:pPr>
        <w:pStyle w:val="ListParagraph"/>
        <w:numPr>
          <w:ilvl w:val="0"/>
          <w:numId w:val="5"/>
        </w:numPr>
        <w:tabs>
          <w:tab w:val="left" w:pos="567"/>
        </w:tabs>
        <w:spacing w:line="276" w:lineRule="auto"/>
        <w:ind w:left="0" w:right="0" w:firstLine="0"/>
        <w:contextualSpacing/>
        <w:rPr>
          <w:rFonts w:asciiTheme="minorHAnsi" w:hAnsiTheme="minorHAnsi" w:cstheme="minorHAnsi"/>
          <w:i/>
          <w:iCs/>
          <w:sz w:val="24"/>
          <w:szCs w:val="24"/>
        </w:rPr>
      </w:pPr>
      <w:r w:rsidRPr="00752196">
        <w:rPr>
          <w:rFonts w:asciiTheme="minorHAnsi" w:hAnsiTheme="minorHAnsi" w:cstheme="minorHAnsi"/>
          <w:i/>
          <w:iCs/>
          <w:sz w:val="24"/>
          <w:szCs w:val="24"/>
        </w:rPr>
        <w:t>Everybody has the right to freedom of expression. This right shall include freedom to hold opinions and to receive and impart information and ideas without interference by public authority and regardless of frontiers.</w:t>
      </w:r>
      <w:r w:rsidR="00A648EF" w:rsidRPr="00752196">
        <w:rPr>
          <w:rFonts w:asciiTheme="minorHAnsi" w:hAnsiTheme="minorHAnsi" w:cstheme="minorHAnsi"/>
          <w:i/>
          <w:iCs/>
          <w:sz w:val="24"/>
          <w:szCs w:val="24"/>
        </w:rPr>
        <w:t xml:space="preserve"> </w:t>
      </w:r>
      <w:r w:rsidRPr="00752196">
        <w:rPr>
          <w:rFonts w:asciiTheme="minorHAnsi" w:hAnsiTheme="minorHAnsi" w:cstheme="minorHAnsi"/>
          <w:i/>
          <w:iCs/>
          <w:sz w:val="24"/>
          <w:szCs w:val="24"/>
        </w:rPr>
        <w:t>This Article shall not prevent States from requiring the licensing of broadcasting, television or cinema enterprises.</w:t>
      </w:r>
    </w:p>
    <w:p w14:paraId="033751B8" w14:textId="77777777" w:rsidR="000732A2" w:rsidRPr="00752196" w:rsidRDefault="000732A2" w:rsidP="00752196">
      <w:pPr>
        <w:pStyle w:val="BodyText"/>
        <w:tabs>
          <w:tab w:val="left" w:pos="567"/>
        </w:tabs>
        <w:spacing w:line="276" w:lineRule="auto"/>
        <w:contextualSpacing/>
        <w:jc w:val="both"/>
        <w:rPr>
          <w:rFonts w:asciiTheme="minorHAnsi" w:hAnsiTheme="minorHAnsi" w:cstheme="minorHAnsi"/>
          <w:i/>
          <w:iCs/>
          <w:sz w:val="24"/>
          <w:szCs w:val="24"/>
        </w:rPr>
      </w:pPr>
    </w:p>
    <w:p w14:paraId="7C46C29A" w14:textId="3AEA6618" w:rsidR="000732A2" w:rsidRPr="00BB5DE1" w:rsidRDefault="00284BDB" w:rsidP="00752196">
      <w:pPr>
        <w:pStyle w:val="ListParagraph"/>
        <w:numPr>
          <w:ilvl w:val="0"/>
          <w:numId w:val="5"/>
        </w:numPr>
        <w:tabs>
          <w:tab w:val="left" w:pos="567"/>
          <w:tab w:val="left" w:pos="1193"/>
          <w:tab w:val="left" w:pos="1194"/>
          <w:tab w:val="left" w:pos="1530"/>
          <w:tab w:val="left" w:pos="3772"/>
          <w:tab w:val="left" w:pos="5210"/>
          <w:tab w:val="left" w:pos="5834"/>
          <w:tab w:val="left" w:pos="7270"/>
        </w:tabs>
        <w:spacing w:line="276" w:lineRule="auto"/>
        <w:ind w:left="0" w:right="0" w:firstLine="0"/>
        <w:contextualSpacing/>
        <w:rPr>
          <w:rFonts w:asciiTheme="minorHAnsi" w:hAnsiTheme="minorHAnsi" w:cstheme="minorHAnsi"/>
          <w:sz w:val="24"/>
          <w:szCs w:val="24"/>
        </w:rPr>
      </w:pPr>
      <w:r w:rsidRPr="00752196">
        <w:rPr>
          <w:rFonts w:asciiTheme="minorHAnsi" w:hAnsiTheme="minorHAnsi" w:cstheme="minorHAnsi"/>
          <w:i/>
          <w:iCs/>
          <w:sz w:val="24"/>
          <w:szCs w:val="24"/>
        </w:rPr>
        <w:t>The</w:t>
      </w:r>
      <w:r w:rsidR="00A648EF" w:rsidRPr="00752196">
        <w:rPr>
          <w:rFonts w:asciiTheme="minorHAnsi" w:hAnsiTheme="minorHAnsi" w:cstheme="minorHAnsi"/>
          <w:i/>
          <w:iCs/>
          <w:sz w:val="24"/>
          <w:szCs w:val="24"/>
        </w:rPr>
        <w:t xml:space="preserve"> </w:t>
      </w:r>
      <w:r w:rsidRPr="00752196">
        <w:rPr>
          <w:rFonts w:asciiTheme="minorHAnsi" w:hAnsiTheme="minorHAnsi" w:cstheme="minorHAnsi"/>
          <w:i/>
          <w:iCs/>
          <w:sz w:val="24"/>
          <w:szCs w:val="24"/>
        </w:rPr>
        <w:t>exercise of these freedoms, since it carries with it duties and responsibilities, may be subject to such formalities, conditions, restrictions or penalties as are prescribed by law and are necessary in a democratic society, in the interests of national security, territorial integrity or public safety, for the prevention of disorder or crime, for the protection of health or morals, for the protection of the reputation or rights of others, for preventing the disclosure of information received in confidence, or for maintaining the authority and impartiality of the judiciary.</w:t>
      </w:r>
      <w:r w:rsidRPr="00BB5DE1">
        <w:rPr>
          <w:rFonts w:asciiTheme="minorHAnsi" w:hAnsiTheme="minorHAnsi" w:cstheme="minorHAnsi"/>
          <w:sz w:val="24"/>
          <w:szCs w:val="24"/>
        </w:rPr>
        <w:t>”</w:t>
      </w:r>
    </w:p>
    <w:p w14:paraId="41A48815"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60055B07" w14:textId="77777777" w:rsidR="000732A2" w:rsidRPr="00BB5DE1" w:rsidRDefault="00284BDB" w:rsidP="000B2171">
      <w:pPr>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It stands to reason that the qualification “</w:t>
      </w:r>
      <w:r w:rsidRPr="00752196">
        <w:rPr>
          <w:rFonts w:asciiTheme="minorHAnsi" w:hAnsiTheme="minorHAnsi" w:cstheme="minorHAnsi"/>
          <w:i/>
          <w:iCs/>
          <w:sz w:val="24"/>
          <w:szCs w:val="24"/>
        </w:rPr>
        <w:t>necessary in a democratic society</w:t>
      </w:r>
      <w:r w:rsidRPr="00BB5DE1">
        <w:rPr>
          <w:rFonts w:asciiTheme="minorHAnsi" w:hAnsiTheme="minorHAnsi" w:cstheme="minorHAnsi"/>
          <w:sz w:val="24"/>
          <w:szCs w:val="24"/>
        </w:rPr>
        <w:t>” is more restrictive that the qualification of “</w:t>
      </w:r>
      <w:r w:rsidRPr="00752196">
        <w:rPr>
          <w:rFonts w:asciiTheme="minorHAnsi" w:hAnsiTheme="minorHAnsi" w:cstheme="minorHAnsi"/>
          <w:i/>
          <w:iCs/>
          <w:sz w:val="24"/>
          <w:szCs w:val="24"/>
        </w:rPr>
        <w:t>reasonably justifiable</w:t>
      </w:r>
      <w:r w:rsidRPr="00BB5DE1">
        <w:rPr>
          <w:rFonts w:asciiTheme="minorHAnsi" w:hAnsiTheme="minorHAnsi" w:cstheme="minorHAnsi"/>
          <w:sz w:val="24"/>
          <w:szCs w:val="24"/>
        </w:rPr>
        <w:t>” used in the Constitution.</w:t>
      </w:r>
    </w:p>
    <w:p w14:paraId="48820DBC"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4055B83E" w14:textId="77777777" w:rsidR="000732A2" w:rsidRPr="00BB5DE1" w:rsidRDefault="00284BDB" w:rsidP="000B2171">
      <w:pPr>
        <w:pStyle w:val="BodyText"/>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That herewith it has to be explained that the Court shall handle the two provisions together.</w:t>
      </w:r>
    </w:p>
    <w:p w14:paraId="3389FF49"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5013686A" w14:textId="77777777" w:rsidR="000732A2" w:rsidRPr="00BB5DE1" w:rsidRDefault="00284BDB" w:rsidP="000B2171">
      <w:pPr>
        <w:pStyle w:val="BodyText"/>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In this context, Article 41 of the Constitution, similarly to Article 10 of the Convention overall, establishes criteria in order to create a balance between the right to free expression, on the</w:t>
      </w:r>
    </w:p>
    <w:p w14:paraId="13997CA2" w14:textId="77777777" w:rsidR="000732A2" w:rsidRPr="00BB5DE1" w:rsidRDefault="000732A2" w:rsidP="000B2171">
      <w:pPr>
        <w:spacing w:line="276" w:lineRule="auto"/>
        <w:contextualSpacing/>
        <w:jc w:val="both"/>
        <w:rPr>
          <w:rFonts w:asciiTheme="minorHAnsi" w:hAnsiTheme="minorHAnsi" w:cstheme="minorHAnsi"/>
          <w:sz w:val="24"/>
          <w:szCs w:val="24"/>
        </w:rPr>
        <w:sectPr w:rsidR="000732A2" w:rsidRPr="00BB5DE1" w:rsidSect="00A06E34">
          <w:pgSz w:w="11910" w:h="16840"/>
          <w:pgMar w:top="1440" w:right="2880" w:bottom="1440" w:left="2880" w:header="715" w:footer="732" w:gutter="0"/>
          <w:cols w:space="720"/>
          <w:docGrid w:linePitch="299"/>
        </w:sectPr>
      </w:pPr>
    </w:p>
    <w:p w14:paraId="024F0954"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2D259104"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15391475" w14:textId="77777777" w:rsidR="000732A2" w:rsidRPr="00BB5DE1" w:rsidRDefault="00284BDB" w:rsidP="000B2171">
      <w:pPr>
        <w:pStyle w:val="BodyText"/>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one hand, and on the other hand, the rights and interests of the State, as well as of private persons, always within the parameters of that which is necessary or justifiable in a democratic society.</w:t>
      </w:r>
    </w:p>
    <w:p w14:paraId="49D29A5B"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2F786456" w14:textId="77777777" w:rsidR="000732A2" w:rsidRPr="009827FD" w:rsidRDefault="00284BDB" w:rsidP="000B2171">
      <w:pPr>
        <w:spacing w:line="276" w:lineRule="auto"/>
        <w:contextualSpacing/>
        <w:jc w:val="both"/>
        <w:rPr>
          <w:rFonts w:asciiTheme="minorHAnsi" w:hAnsiTheme="minorHAnsi" w:cstheme="minorHAnsi"/>
          <w:b/>
          <w:sz w:val="24"/>
          <w:szCs w:val="24"/>
        </w:rPr>
      </w:pPr>
      <w:r w:rsidRPr="00BB5DE1">
        <w:rPr>
          <w:rFonts w:asciiTheme="minorHAnsi" w:hAnsiTheme="minorHAnsi" w:cstheme="minorHAnsi"/>
          <w:sz w:val="24"/>
          <w:szCs w:val="24"/>
        </w:rPr>
        <w:t xml:space="preserve">The right protected by </w:t>
      </w:r>
      <w:r w:rsidRPr="009827FD">
        <w:rPr>
          <w:rFonts w:asciiTheme="minorHAnsi" w:hAnsiTheme="minorHAnsi" w:cstheme="minorHAnsi"/>
          <w:b/>
          <w:sz w:val="24"/>
          <w:szCs w:val="24"/>
        </w:rPr>
        <w:t>Article 41 of the Constitution</w:t>
      </w:r>
      <w:r w:rsidRPr="00BB5DE1">
        <w:rPr>
          <w:rFonts w:asciiTheme="minorHAnsi" w:hAnsiTheme="minorHAnsi" w:cstheme="minorHAnsi"/>
          <w:sz w:val="24"/>
          <w:szCs w:val="24"/>
        </w:rPr>
        <w:t xml:space="preserve"> and </w:t>
      </w:r>
      <w:r w:rsidRPr="009827FD">
        <w:rPr>
          <w:rFonts w:asciiTheme="minorHAnsi" w:hAnsiTheme="minorHAnsi" w:cstheme="minorHAnsi"/>
          <w:b/>
          <w:sz w:val="24"/>
          <w:szCs w:val="24"/>
        </w:rPr>
        <w:t>Article</w:t>
      </w:r>
    </w:p>
    <w:p w14:paraId="04151AE1" w14:textId="1D53277F" w:rsidR="000732A2" w:rsidRPr="00BB5DE1" w:rsidRDefault="00284BDB" w:rsidP="009827FD">
      <w:pPr>
        <w:spacing w:line="276" w:lineRule="auto"/>
        <w:contextualSpacing/>
        <w:jc w:val="both"/>
        <w:rPr>
          <w:rFonts w:asciiTheme="minorHAnsi" w:hAnsiTheme="minorHAnsi" w:cstheme="minorHAnsi"/>
          <w:sz w:val="24"/>
          <w:szCs w:val="24"/>
        </w:rPr>
      </w:pPr>
      <w:r w:rsidRPr="009827FD">
        <w:rPr>
          <w:rFonts w:asciiTheme="minorHAnsi" w:hAnsiTheme="minorHAnsi" w:cstheme="minorHAnsi"/>
          <w:b/>
          <w:sz w:val="24"/>
          <w:szCs w:val="24"/>
        </w:rPr>
        <w:t>10 of the Convention</w:t>
      </w:r>
      <w:r w:rsidRPr="00BB5DE1">
        <w:rPr>
          <w:rFonts w:asciiTheme="minorHAnsi" w:hAnsiTheme="minorHAnsi" w:cstheme="minorHAnsi"/>
          <w:sz w:val="24"/>
          <w:szCs w:val="24"/>
        </w:rPr>
        <w:t xml:space="preserve"> in their terms is not an absolute one, but is restricted to the </w:t>
      </w:r>
      <w:r w:rsidR="00A648EF" w:rsidRPr="00BB5DE1">
        <w:rPr>
          <w:rFonts w:asciiTheme="minorHAnsi" w:hAnsiTheme="minorHAnsi" w:cstheme="minorHAnsi"/>
          <w:sz w:val="24"/>
          <w:szCs w:val="24"/>
        </w:rPr>
        <w:t>responsibilities</w:t>
      </w:r>
      <w:r w:rsidRPr="00BB5DE1">
        <w:rPr>
          <w:rFonts w:asciiTheme="minorHAnsi" w:hAnsiTheme="minorHAnsi" w:cstheme="minorHAnsi"/>
          <w:sz w:val="24"/>
          <w:szCs w:val="24"/>
        </w:rPr>
        <w:t xml:space="preserve"> and restrictions as long as they are “</w:t>
      </w:r>
      <w:r w:rsidRPr="009827FD">
        <w:rPr>
          <w:rFonts w:asciiTheme="minorHAnsi" w:hAnsiTheme="minorHAnsi" w:cstheme="minorHAnsi"/>
          <w:i/>
          <w:sz w:val="24"/>
          <w:szCs w:val="24"/>
        </w:rPr>
        <w:t>reasonably justifiable</w:t>
      </w:r>
      <w:r w:rsidRPr="00BB5DE1">
        <w:rPr>
          <w:rFonts w:asciiTheme="minorHAnsi" w:hAnsiTheme="minorHAnsi" w:cstheme="minorHAnsi"/>
          <w:sz w:val="24"/>
          <w:szCs w:val="24"/>
        </w:rPr>
        <w:t>” (Art. 41) or “</w:t>
      </w:r>
      <w:r w:rsidRPr="009827FD">
        <w:rPr>
          <w:rFonts w:asciiTheme="minorHAnsi" w:hAnsiTheme="minorHAnsi" w:cstheme="minorHAnsi"/>
          <w:i/>
          <w:sz w:val="24"/>
          <w:szCs w:val="24"/>
        </w:rPr>
        <w:t>necessary</w:t>
      </w:r>
      <w:r w:rsidRPr="00BB5DE1">
        <w:rPr>
          <w:rFonts w:asciiTheme="minorHAnsi" w:hAnsiTheme="minorHAnsi" w:cstheme="minorHAnsi"/>
          <w:sz w:val="24"/>
          <w:szCs w:val="24"/>
        </w:rPr>
        <w:t>” or “</w:t>
      </w:r>
      <w:r w:rsidRPr="009827FD">
        <w:rPr>
          <w:rFonts w:asciiTheme="minorHAnsi" w:hAnsiTheme="minorHAnsi" w:cstheme="minorHAnsi"/>
          <w:i/>
          <w:sz w:val="24"/>
          <w:szCs w:val="24"/>
        </w:rPr>
        <w:t>necessary in a democratic society</w:t>
      </w:r>
      <w:r w:rsidRPr="00BB5DE1">
        <w:rPr>
          <w:rFonts w:asciiTheme="minorHAnsi" w:hAnsiTheme="minorHAnsi" w:cstheme="minorHAnsi"/>
          <w:sz w:val="24"/>
          <w:szCs w:val="24"/>
        </w:rPr>
        <w:t>” (Art. 10)</w:t>
      </w:r>
      <w:r w:rsidR="009827FD">
        <w:rPr>
          <w:rFonts w:asciiTheme="minorHAnsi" w:hAnsiTheme="minorHAnsi" w:cstheme="minorHAnsi"/>
          <w:sz w:val="24"/>
          <w:szCs w:val="24"/>
        </w:rPr>
        <w:t xml:space="preserve"> </w:t>
      </w:r>
      <w:r w:rsidRPr="00BB5DE1">
        <w:rPr>
          <w:rFonts w:asciiTheme="minorHAnsi" w:hAnsiTheme="minorHAnsi" w:cstheme="minorHAnsi"/>
          <w:sz w:val="24"/>
          <w:szCs w:val="24"/>
        </w:rPr>
        <w:t xml:space="preserve"> - that which the case-law in Strasbourg normally refers to as “a pressing social need” for the protection of other rights and interests defined therein. The authors Harris, O'Boyle &amp; </w:t>
      </w:r>
      <w:proofErr w:type="spellStart"/>
      <w:r w:rsidRPr="00BB5DE1">
        <w:rPr>
          <w:rFonts w:asciiTheme="minorHAnsi" w:hAnsiTheme="minorHAnsi" w:cstheme="minorHAnsi"/>
          <w:sz w:val="24"/>
          <w:szCs w:val="24"/>
        </w:rPr>
        <w:t>Warbrick</w:t>
      </w:r>
      <w:proofErr w:type="spellEnd"/>
      <w:r w:rsidRPr="00BB5DE1">
        <w:rPr>
          <w:rFonts w:asciiTheme="minorHAnsi" w:hAnsiTheme="minorHAnsi" w:cstheme="minorHAnsi"/>
          <w:sz w:val="24"/>
          <w:szCs w:val="24"/>
        </w:rPr>
        <w:t xml:space="preserve"> speak </w:t>
      </w:r>
      <w:r w:rsidR="009827FD">
        <w:rPr>
          <w:rFonts w:asciiTheme="minorHAnsi" w:hAnsiTheme="minorHAnsi" w:cstheme="minorHAnsi"/>
          <w:sz w:val="24"/>
          <w:szCs w:val="24"/>
        </w:rPr>
        <w:t>of</w:t>
      </w:r>
      <w:r w:rsidRPr="00BB5DE1">
        <w:rPr>
          <w:rFonts w:asciiTheme="minorHAnsi" w:hAnsiTheme="minorHAnsi" w:cstheme="minorHAnsi"/>
          <w:sz w:val="24"/>
          <w:szCs w:val="24"/>
        </w:rPr>
        <w:t xml:space="preserve"> “imperative necessities” as a measure which may justify State interference in the exercise of freedom of expression.</w:t>
      </w:r>
      <w:r w:rsidR="009827FD">
        <w:rPr>
          <w:rStyle w:val="FootnoteReference"/>
          <w:rFonts w:asciiTheme="minorHAnsi" w:hAnsiTheme="minorHAnsi" w:cstheme="minorHAnsi"/>
          <w:sz w:val="24"/>
          <w:szCs w:val="24"/>
        </w:rPr>
        <w:footnoteReference w:id="12"/>
      </w:r>
    </w:p>
    <w:p w14:paraId="38B4E981"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0F6EC372" w14:textId="466E40A7" w:rsidR="000732A2" w:rsidRPr="00BB5DE1" w:rsidRDefault="00284BDB" w:rsidP="000B2171">
      <w:pPr>
        <w:pStyle w:val="BodyText"/>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That from reading these articles</w:t>
      </w:r>
      <w:r w:rsidR="009827FD">
        <w:rPr>
          <w:rFonts w:asciiTheme="minorHAnsi" w:hAnsiTheme="minorHAnsi" w:cstheme="minorHAnsi"/>
          <w:sz w:val="24"/>
          <w:szCs w:val="24"/>
        </w:rPr>
        <w:t>,</w:t>
      </w:r>
      <w:r w:rsidRPr="00BB5DE1">
        <w:rPr>
          <w:rFonts w:asciiTheme="minorHAnsi" w:hAnsiTheme="minorHAnsi" w:cstheme="minorHAnsi"/>
          <w:sz w:val="24"/>
          <w:szCs w:val="24"/>
        </w:rPr>
        <w:t xml:space="preserve"> it </w:t>
      </w:r>
      <w:proofErr w:type="spellStart"/>
      <w:r w:rsidRPr="00BB5DE1">
        <w:rPr>
          <w:rFonts w:asciiTheme="minorHAnsi" w:hAnsiTheme="minorHAnsi" w:cstheme="minorHAnsi"/>
          <w:sz w:val="24"/>
          <w:szCs w:val="24"/>
        </w:rPr>
        <w:t>ensues</w:t>
      </w:r>
      <w:proofErr w:type="spellEnd"/>
      <w:r w:rsidRPr="00BB5DE1">
        <w:rPr>
          <w:rFonts w:asciiTheme="minorHAnsi" w:hAnsiTheme="minorHAnsi" w:cstheme="minorHAnsi"/>
          <w:sz w:val="24"/>
          <w:szCs w:val="24"/>
        </w:rPr>
        <w:t xml:space="preserve"> that this court has applied the following criteria in order to reach its decision:</w:t>
      </w:r>
    </w:p>
    <w:p w14:paraId="274CAE21"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43C0E6EE" w14:textId="77777777" w:rsidR="000732A2" w:rsidRPr="00BB5DE1" w:rsidRDefault="00284BDB" w:rsidP="009827FD">
      <w:pPr>
        <w:pStyle w:val="ListParagraph"/>
        <w:numPr>
          <w:ilvl w:val="0"/>
          <w:numId w:val="4"/>
        </w:numPr>
        <w:tabs>
          <w:tab w:val="left" w:pos="567"/>
        </w:tabs>
        <w:spacing w:line="276" w:lineRule="auto"/>
        <w:ind w:left="0" w:right="0" w:firstLine="0"/>
        <w:contextualSpacing/>
        <w:rPr>
          <w:rFonts w:asciiTheme="minorHAnsi" w:hAnsiTheme="minorHAnsi" w:cstheme="minorHAnsi"/>
          <w:sz w:val="24"/>
          <w:szCs w:val="24"/>
        </w:rPr>
      </w:pPr>
      <w:r w:rsidRPr="00BB5DE1">
        <w:rPr>
          <w:rFonts w:asciiTheme="minorHAnsi" w:hAnsiTheme="minorHAnsi" w:cstheme="minorHAnsi"/>
          <w:sz w:val="24"/>
          <w:szCs w:val="24"/>
        </w:rPr>
        <w:t>Whether there was interference/intervention in the claimed right.</w:t>
      </w:r>
    </w:p>
    <w:p w14:paraId="5A68021D" w14:textId="77777777" w:rsidR="000732A2" w:rsidRPr="00BB5DE1" w:rsidRDefault="00284BDB" w:rsidP="009827FD">
      <w:pPr>
        <w:pStyle w:val="ListParagraph"/>
        <w:numPr>
          <w:ilvl w:val="0"/>
          <w:numId w:val="4"/>
        </w:numPr>
        <w:tabs>
          <w:tab w:val="left" w:pos="567"/>
        </w:tabs>
        <w:spacing w:line="276" w:lineRule="auto"/>
        <w:ind w:left="0" w:right="0" w:firstLine="0"/>
        <w:contextualSpacing/>
        <w:rPr>
          <w:rFonts w:asciiTheme="minorHAnsi" w:hAnsiTheme="minorHAnsi" w:cstheme="minorHAnsi"/>
          <w:sz w:val="24"/>
          <w:szCs w:val="24"/>
        </w:rPr>
      </w:pPr>
      <w:r w:rsidRPr="00BB5DE1">
        <w:rPr>
          <w:rFonts w:asciiTheme="minorHAnsi" w:hAnsiTheme="minorHAnsi" w:cstheme="minorHAnsi"/>
          <w:sz w:val="24"/>
          <w:szCs w:val="24"/>
        </w:rPr>
        <w:t>Whether the interference emanates from the law or was applied in enforcing a law.</w:t>
      </w:r>
    </w:p>
    <w:p w14:paraId="63260194" w14:textId="77777777" w:rsidR="000732A2" w:rsidRPr="00BB5DE1" w:rsidRDefault="00284BDB" w:rsidP="009827FD">
      <w:pPr>
        <w:pStyle w:val="ListParagraph"/>
        <w:numPr>
          <w:ilvl w:val="0"/>
          <w:numId w:val="4"/>
        </w:numPr>
        <w:tabs>
          <w:tab w:val="left" w:pos="567"/>
          <w:tab w:val="left" w:pos="1054"/>
        </w:tabs>
        <w:spacing w:line="276" w:lineRule="auto"/>
        <w:ind w:left="0" w:right="0" w:firstLine="0"/>
        <w:contextualSpacing/>
        <w:rPr>
          <w:rFonts w:asciiTheme="minorHAnsi" w:hAnsiTheme="minorHAnsi" w:cstheme="minorHAnsi"/>
          <w:sz w:val="24"/>
          <w:szCs w:val="24"/>
        </w:rPr>
      </w:pPr>
      <w:r w:rsidRPr="00BB5DE1">
        <w:rPr>
          <w:rFonts w:asciiTheme="minorHAnsi" w:hAnsiTheme="minorHAnsi" w:cstheme="minorHAnsi"/>
          <w:sz w:val="24"/>
          <w:szCs w:val="24"/>
        </w:rPr>
        <w:t>Whether the interference was conducted in the execution of legitimate aims as explained in the above-mentioned sub-articles 41(2) or 10(2).</w:t>
      </w:r>
    </w:p>
    <w:p w14:paraId="44176BF3" w14:textId="77777777" w:rsidR="000732A2" w:rsidRPr="00BB5DE1" w:rsidRDefault="00284BDB" w:rsidP="009827FD">
      <w:pPr>
        <w:pStyle w:val="ListParagraph"/>
        <w:numPr>
          <w:ilvl w:val="0"/>
          <w:numId w:val="4"/>
        </w:numPr>
        <w:tabs>
          <w:tab w:val="left" w:pos="567"/>
          <w:tab w:val="left" w:pos="1090"/>
        </w:tabs>
        <w:spacing w:line="276" w:lineRule="auto"/>
        <w:ind w:left="0" w:right="0" w:firstLine="0"/>
        <w:contextualSpacing/>
        <w:rPr>
          <w:rFonts w:asciiTheme="minorHAnsi" w:hAnsiTheme="minorHAnsi" w:cstheme="minorHAnsi"/>
          <w:sz w:val="24"/>
          <w:szCs w:val="24"/>
        </w:rPr>
      </w:pPr>
      <w:r w:rsidRPr="00BB5DE1">
        <w:rPr>
          <w:rFonts w:asciiTheme="minorHAnsi" w:hAnsiTheme="minorHAnsi" w:cstheme="minorHAnsi"/>
          <w:sz w:val="24"/>
          <w:szCs w:val="24"/>
        </w:rPr>
        <w:t xml:space="preserve">Whether the interference was reasonably justifiable or necessary, in a democratic as well as proportional society </w:t>
      </w:r>
    </w:p>
    <w:p w14:paraId="5195134E"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5F1282DB"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6432FE7F" w14:textId="7A7DC7FD"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135A4068" w14:textId="6A091BD6" w:rsidR="000732A2" w:rsidRPr="00BB5DE1" w:rsidRDefault="000732A2" w:rsidP="000B2171">
      <w:pPr>
        <w:spacing w:line="276" w:lineRule="auto"/>
        <w:contextualSpacing/>
        <w:jc w:val="both"/>
        <w:rPr>
          <w:rFonts w:asciiTheme="minorHAnsi" w:hAnsiTheme="minorHAnsi" w:cstheme="minorHAnsi"/>
          <w:sz w:val="24"/>
          <w:szCs w:val="24"/>
        </w:rPr>
      </w:pPr>
    </w:p>
    <w:p w14:paraId="08658956" w14:textId="77777777" w:rsidR="000732A2" w:rsidRPr="00BB5DE1" w:rsidRDefault="000732A2" w:rsidP="000B2171">
      <w:pPr>
        <w:spacing w:line="276" w:lineRule="auto"/>
        <w:contextualSpacing/>
        <w:jc w:val="both"/>
        <w:rPr>
          <w:rFonts w:asciiTheme="minorHAnsi" w:hAnsiTheme="minorHAnsi" w:cstheme="minorHAnsi"/>
          <w:sz w:val="24"/>
          <w:szCs w:val="24"/>
        </w:rPr>
        <w:sectPr w:rsidR="000732A2" w:rsidRPr="00BB5DE1" w:rsidSect="00A06E34">
          <w:pgSz w:w="11910" w:h="16840"/>
          <w:pgMar w:top="1440" w:right="2880" w:bottom="1440" w:left="2880" w:header="715" w:footer="732" w:gutter="0"/>
          <w:cols w:space="720"/>
          <w:docGrid w:linePitch="299"/>
        </w:sectPr>
      </w:pPr>
    </w:p>
    <w:p w14:paraId="3A525A85"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04677597"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1016CA18" w14:textId="073C550B" w:rsidR="000732A2" w:rsidRPr="00BB5DE1" w:rsidRDefault="00284BDB" w:rsidP="000B2171">
      <w:pPr>
        <w:pStyle w:val="BodyText"/>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 xml:space="preserve">in its application against the plaintiffs, </w:t>
      </w:r>
      <w:r w:rsidR="00A648EF" w:rsidRPr="00BB5DE1">
        <w:rPr>
          <w:rFonts w:asciiTheme="minorHAnsi" w:hAnsiTheme="minorHAnsi" w:cstheme="minorHAnsi"/>
          <w:sz w:val="24"/>
          <w:szCs w:val="24"/>
        </w:rPr>
        <w:t>considering</w:t>
      </w:r>
      <w:r w:rsidRPr="00BB5DE1">
        <w:rPr>
          <w:rFonts w:asciiTheme="minorHAnsi" w:hAnsiTheme="minorHAnsi" w:cstheme="minorHAnsi"/>
          <w:sz w:val="24"/>
          <w:szCs w:val="24"/>
        </w:rPr>
        <w:t xml:space="preserve"> the margins of appreciation of the State.</w:t>
      </w:r>
    </w:p>
    <w:p w14:paraId="5553C2F3"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096AC204"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5FA1CFD8" w14:textId="77777777" w:rsidR="000732A2" w:rsidRPr="009827FD" w:rsidRDefault="00284BDB" w:rsidP="000B2171">
      <w:pPr>
        <w:pStyle w:val="Heading1"/>
        <w:spacing w:line="276" w:lineRule="auto"/>
        <w:ind w:left="0"/>
        <w:contextualSpacing/>
        <w:rPr>
          <w:rFonts w:asciiTheme="minorHAnsi" w:hAnsiTheme="minorHAnsi" w:cstheme="minorHAnsi"/>
          <w:bCs w:val="0"/>
          <w:sz w:val="24"/>
          <w:szCs w:val="24"/>
        </w:rPr>
      </w:pPr>
      <w:r w:rsidRPr="009827FD">
        <w:rPr>
          <w:rFonts w:asciiTheme="minorHAnsi" w:hAnsiTheme="minorHAnsi" w:cstheme="minorHAnsi"/>
          <w:bCs w:val="0"/>
          <w:sz w:val="24"/>
          <w:szCs w:val="24"/>
        </w:rPr>
        <w:t>Application to this Case</w:t>
      </w:r>
    </w:p>
    <w:p w14:paraId="5DAF7ABE"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3004ACBB" w14:textId="77777777" w:rsidR="000732A2" w:rsidRPr="00BB5DE1" w:rsidRDefault="00284BDB" w:rsidP="000B2171">
      <w:pPr>
        <w:pStyle w:val="BodyText"/>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It reiterates once more that the Authority absolutely did not include anything in these criteria but only states that the plaintiffs were breaking the law. In effect, in constitutional and conventional investigations, which are supreme over ordinary law, this charge is revoked. In this case, the plaintiffs state that not even the first criteria were satisfied.</w:t>
      </w:r>
    </w:p>
    <w:p w14:paraId="3E635661"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03F595EB" w14:textId="75264B60" w:rsidR="000732A2" w:rsidRPr="00BB5DE1" w:rsidRDefault="00284BDB" w:rsidP="000B2171">
      <w:pPr>
        <w:pStyle w:val="BodyText"/>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 xml:space="preserve">The Court herewith statutorily must comment that its focus in such cases does not shut down if the plaintiff/victim is acting in violation of ordinary law. If it were to do so, it would be blind to the supremacy of the fundamental rights which are </w:t>
      </w:r>
      <w:r w:rsidRPr="00BB5DE1">
        <w:rPr>
          <w:rFonts w:asciiTheme="minorHAnsi" w:hAnsiTheme="minorHAnsi" w:cstheme="minorHAnsi"/>
          <w:sz w:val="24"/>
          <w:szCs w:val="24"/>
          <w:u w:val="single"/>
        </w:rPr>
        <w:t>inherent in every human being</w:t>
      </w:r>
      <w:r w:rsidRPr="00BB5DE1">
        <w:rPr>
          <w:rFonts w:asciiTheme="minorHAnsi" w:hAnsiTheme="minorHAnsi" w:cstheme="minorHAnsi"/>
          <w:sz w:val="24"/>
          <w:szCs w:val="24"/>
        </w:rPr>
        <w:t xml:space="preserve">. It is explained that this does not mean that ordinary law should not be observed - this is not the case. </w:t>
      </w:r>
      <w:r w:rsidR="00A648EF" w:rsidRPr="00BB5DE1">
        <w:rPr>
          <w:rFonts w:asciiTheme="minorHAnsi" w:hAnsiTheme="minorHAnsi" w:cstheme="minorHAnsi"/>
          <w:sz w:val="24"/>
          <w:szCs w:val="24"/>
        </w:rPr>
        <w:t>However,</w:t>
      </w:r>
      <w:r w:rsidRPr="00BB5DE1">
        <w:rPr>
          <w:rFonts w:asciiTheme="minorHAnsi" w:hAnsiTheme="minorHAnsi" w:cstheme="minorHAnsi"/>
          <w:sz w:val="24"/>
          <w:szCs w:val="24"/>
        </w:rPr>
        <w:t xml:space="preserve"> if ordinary law is detrimental to the supreme laws of the country, this Court has the duty to intervene in order to remedy the </w:t>
      </w:r>
      <w:r w:rsidR="009827FD">
        <w:rPr>
          <w:rFonts w:asciiTheme="minorHAnsi" w:hAnsiTheme="minorHAnsi" w:cstheme="minorHAnsi"/>
          <w:sz w:val="24"/>
          <w:szCs w:val="24"/>
        </w:rPr>
        <w:t>infringement</w:t>
      </w:r>
      <w:r w:rsidRPr="00BB5DE1">
        <w:rPr>
          <w:rFonts w:asciiTheme="minorHAnsi" w:hAnsiTheme="minorHAnsi" w:cstheme="minorHAnsi"/>
          <w:sz w:val="24"/>
          <w:szCs w:val="24"/>
        </w:rPr>
        <w:t xml:space="preserve"> of a fundamental right and to prevent that </w:t>
      </w:r>
      <w:r w:rsidR="009827FD">
        <w:rPr>
          <w:rFonts w:asciiTheme="minorHAnsi" w:hAnsiTheme="minorHAnsi" w:cstheme="minorHAnsi"/>
          <w:sz w:val="24"/>
          <w:szCs w:val="24"/>
        </w:rPr>
        <w:t>infringement</w:t>
      </w:r>
      <w:r w:rsidRPr="00BB5DE1">
        <w:rPr>
          <w:rFonts w:asciiTheme="minorHAnsi" w:hAnsiTheme="minorHAnsi" w:cstheme="minorHAnsi"/>
          <w:sz w:val="24"/>
          <w:szCs w:val="24"/>
        </w:rPr>
        <w:t xml:space="preserve"> from persisting.</w:t>
      </w:r>
    </w:p>
    <w:p w14:paraId="7F850134"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2C8C27DF" w14:textId="77777777" w:rsidR="000732A2" w:rsidRPr="009827FD" w:rsidRDefault="00284BDB" w:rsidP="000B2171">
      <w:pPr>
        <w:pStyle w:val="Heading1"/>
        <w:spacing w:line="276" w:lineRule="auto"/>
        <w:ind w:left="0"/>
        <w:contextualSpacing/>
        <w:rPr>
          <w:rFonts w:asciiTheme="minorHAnsi" w:hAnsiTheme="minorHAnsi" w:cstheme="minorHAnsi"/>
          <w:bCs w:val="0"/>
          <w:sz w:val="24"/>
          <w:szCs w:val="24"/>
        </w:rPr>
      </w:pPr>
      <w:r w:rsidRPr="009827FD">
        <w:rPr>
          <w:rFonts w:asciiTheme="minorHAnsi" w:hAnsiTheme="minorHAnsi" w:cstheme="minorHAnsi"/>
          <w:bCs w:val="0"/>
          <w:sz w:val="24"/>
          <w:szCs w:val="24"/>
        </w:rPr>
        <w:t>A person who is exercising his inherent right to dignity, which is a right that is supreme to ordinary law, may always seek the protection of that supreme law.</w:t>
      </w:r>
    </w:p>
    <w:p w14:paraId="17E252C8" w14:textId="77777777" w:rsidR="000732A2" w:rsidRPr="009827FD" w:rsidRDefault="000732A2" w:rsidP="000B2171">
      <w:pPr>
        <w:pStyle w:val="BodyText"/>
        <w:spacing w:line="276" w:lineRule="auto"/>
        <w:contextualSpacing/>
        <w:jc w:val="both"/>
        <w:rPr>
          <w:rFonts w:asciiTheme="minorHAnsi" w:hAnsiTheme="minorHAnsi" w:cstheme="minorHAnsi"/>
          <w:b/>
          <w:sz w:val="24"/>
          <w:szCs w:val="24"/>
        </w:rPr>
      </w:pPr>
    </w:p>
    <w:p w14:paraId="608E820B" w14:textId="7585647D" w:rsidR="000732A2" w:rsidRPr="009827FD" w:rsidRDefault="00284BDB" w:rsidP="000B2171">
      <w:pPr>
        <w:spacing w:line="276" w:lineRule="auto"/>
        <w:contextualSpacing/>
        <w:jc w:val="both"/>
        <w:rPr>
          <w:rFonts w:asciiTheme="minorHAnsi" w:hAnsiTheme="minorHAnsi" w:cstheme="minorHAnsi"/>
          <w:b/>
          <w:sz w:val="24"/>
          <w:szCs w:val="24"/>
        </w:rPr>
      </w:pPr>
      <w:r w:rsidRPr="009827FD">
        <w:rPr>
          <w:rFonts w:asciiTheme="minorHAnsi" w:hAnsiTheme="minorHAnsi" w:cstheme="minorHAnsi"/>
          <w:b/>
          <w:sz w:val="24"/>
          <w:szCs w:val="24"/>
        </w:rPr>
        <w:t xml:space="preserve">The conduct of the State, the use of </w:t>
      </w:r>
      <w:r w:rsidR="009827FD">
        <w:rPr>
          <w:rFonts w:asciiTheme="minorHAnsi" w:hAnsiTheme="minorHAnsi" w:cstheme="minorHAnsi"/>
          <w:b/>
          <w:sz w:val="24"/>
          <w:szCs w:val="24"/>
        </w:rPr>
        <w:t xml:space="preserve">the </w:t>
      </w:r>
      <w:r w:rsidRPr="009827FD">
        <w:rPr>
          <w:rFonts w:asciiTheme="minorHAnsi" w:hAnsiTheme="minorHAnsi" w:cstheme="minorHAnsi"/>
          <w:b/>
          <w:sz w:val="24"/>
          <w:szCs w:val="24"/>
        </w:rPr>
        <w:t>power of the State, is then measured a) according to whether the interference was executed according to law, b) whether</w:t>
      </w:r>
    </w:p>
    <w:p w14:paraId="561FD376" w14:textId="77777777" w:rsidR="000732A2" w:rsidRPr="009827FD" w:rsidRDefault="000732A2" w:rsidP="000B2171">
      <w:pPr>
        <w:spacing w:line="276" w:lineRule="auto"/>
        <w:contextualSpacing/>
        <w:jc w:val="both"/>
        <w:rPr>
          <w:rFonts w:asciiTheme="minorHAnsi" w:hAnsiTheme="minorHAnsi" w:cstheme="minorHAnsi"/>
          <w:b/>
          <w:sz w:val="24"/>
          <w:szCs w:val="24"/>
        </w:rPr>
        <w:sectPr w:rsidR="000732A2" w:rsidRPr="009827FD" w:rsidSect="00A06E34">
          <w:pgSz w:w="11910" w:h="16840"/>
          <w:pgMar w:top="1440" w:right="2880" w:bottom="1440" w:left="2880" w:header="715" w:footer="732" w:gutter="0"/>
          <w:cols w:space="720"/>
          <w:docGrid w:linePitch="299"/>
        </w:sectPr>
      </w:pPr>
    </w:p>
    <w:p w14:paraId="1E002C30" w14:textId="77777777" w:rsidR="000732A2" w:rsidRPr="009827FD" w:rsidRDefault="000732A2" w:rsidP="000B2171">
      <w:pPr>
        <w:pStyle w:val="BodyText"/>
        <w:spacing w:line="276" w:lineRule="auto"/>
        <w:contextualSpacing/>
        <w:jc w:val="both"/>
        <w:rPr>
          <w:rFonts w:asciiTheme="minorHAnsi" w:hAnsiTheme="minorHAnsi" w:cstheme="minorHAnsi"/>
          <w:b/>
          <w:sz w:val="24"/>
          <w:szCs w:val="24"/>
        </w:rPr>
      </w:pPr>
    </w:p>
    <w:p w14:paraId="07ABEA82" w14:textId="77777777" w:rsidR="000732A2" w:rsidRPr="009827FD" w:rsidRDefault="000732A2" w:rsidP="000B2171">
      <w:pPr>
        <w:pStyle w:val="BodyText"/>
        <w:spacing w:line="276" w:lineRule="auto"/>
        <w:contextualSpacing/>
        <w:jc w:val="both"/>
        <w:rPr>
          <w:rFonts w:asciiTheme="minorHAnsi" w:hAnsiTheme="minorHAnsi" w:cstheme="minorHAnsi"/>
          <w:b/>
          <w:sz w:val="24"/>
          <w:szCs w:val="24"/>
        </w:rPr>
      </w:pPr>
    </w:p>
    <w:p w14:paraId="69503220" w14:textId="63191A07" w:rsidR="000732A2" w:rsidRPr="009827FD" w:rsidRDefault="00284BDB" w:rsidP="000B2171">
      <w:pPr>
        <w:spacing w:line="276" w:lineRule="auto"/>
        <w:contextualSpacing/>
        <w:jc w:val="both"/>
        <w:rPr>
          <w:rFonts w:asciiTheme="minorHAnsi" w:hAnsiTheme="minorHAnsi" w:cstheme="minorHAnsi"/>
          <w:b/>
          <w:sz w:val="24"/>
          <w:szCs w:val="24"/>
        </w:rPr>
      </w:pPr>
      <w:r w:rsidRPr="009827FD">
        <w:rPr>
          <w:rFonts w:asciiTheme="minorHAnsi" w:hAnsiTheme="minorHAnsi" w:cstheme="minorHAnsi"/>
          <w:b/>
          <w:sz w:val="24"/>
          <w:szCs w:val="24"/>
        </w:rPr>
        <w:t xml:space="preserve">it was necessary and c) whether the use was executed in a proportional manner </w:t>
      </w:r>
      <w:r w:rsidR="00A648EF" w:rsidRPr="009827FD">
        <w:rPr>
          <w:rFonts w:asciiTheme="minorHAnsi" w:hAnsiTheme="minorHAnsi" w:cstheme="minorHAnsi"/>
          <w:b/>
          <w:sz w:val="24"/>
          <w:szCs w:val="24"/>
        </w:rPr>
        <w:t>in order</w:t>
      </w:r>
      <w:r w:rsidRPr="009827FD">
        <w:rPr>
          <w:rFonts w:asciiTheme="minorHAnsi" w:hAnsiTheme="minorHAnsi" w:cstheme="minorHAnsi"/>
          <w:b/>
          <w:sz w:val="24"/>
          <w:szCs w:val="24"/>
        </w:rPr>
        <w:t xml:space="preserve"> to maintain a balance between the aims of the legislator and the rights of the person concerned.</w:t>
      </w:r>
    </w:p>
    <w:p w14:paraId="449FD89B" w14:textId="77777777" w:rsidR="000732A2" w:rsidRPr="009827FD" w:rsidRDefault="000732A2" w:rsidP="000B2171">
      <w:pPr>
        <w:pStyle w:val="BodyText"/>
        <w:spacing w:line="276" w:lineRule="auto"/>
        <w:contextualSpacing/>
        <w:jc w:val="both"/>
        <w:rPr>
          <w:rFonts w:asciiTheme="minorHAnsi" w:hAnsiTheme="minorHAnsi" w:cstheme="minorHAnsi"/>
          <w:b/>
          <w:sz w:val="24"/>
          <w:szCs w:val="24"/>
        </w:rPr>
      </w:pPr>
    </w:p>
    <w:p w14:paraId="43458A20" w14:textId="77777777" w:rsidR="000732A2" w:rsidRPr="009827FD" w:rsidRDefault="00284BDB" w:rsidP="009827FD">
      <w:pPr>
        <w:pStyle w:val="ListParagraph"/>
        <w:numPr>
          <w:ilvl w:val="0"/>
          <w:numId w:val="3"/>
        </w:numPr>
        <w:tabs>
          <w:tab w:val="left" w:pos="567"/>
        </w:tabs>
        <w:spacing w:line="276" w:lineRule="auto"/>
        <w:ind w:left="0" w:right="0" w:firstLine="0"/>
        <w:contextualSpacing/>
        <w:rPr>
          <w:rFonts w:asciiTheme="minorHAnsi" w:hAnsiTheme="minorHAnsi" w:cstheme="minorHAnsi"/>
          <w:b/>
          <w:sz w:val="24"/>
          <w:szCs w:val="24"/>
        </w:rPr>
      </w:pPr>
      <w:r w:rsidRPr="009827FD">
        <w:rPr>
          <w:rFonts w:asciiTheme="minorHAnsi" w:hAnsiTheme="minorHAnsi" w:cstheme="minorHAnsi"/>
          <w:b/>
          <w:sz w:val="24"/>
          <w:szCs w:val="24"/>
        </w:rPr>
        <w:t>Intervention/Interference by the State Authority</w:t>
      </w:r>
    </w:p>
    <w:p w14:paraId="5DD0C2F8"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2CD479AA" w14:textId="7004B283" w:rsidR="000732A2" w:rsidRPr="00BB5DE1" w:rsidRDefault="00284BDB" w:rsidP="000B2171">
      <w:pPr>
        <w:pStyle w:val="BodyText"/>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 xml:space="preserve">That this court does not need to dwell too much on this point. The plaintiffs erected a banner on a private property with a message of political significance. The word “political” does not refer to the partisan politics between </w:t>
      </w:r>
      <w:r w:rsidR="00A648EF" w:rsidRPr="00BB5DE1">
        <w:rPr>
          <w:rFonts w:asciiTheme="minorHAnsi" w:hAnsiTheme="minorHAnsi" w:cstheme="minorHAnsi"/>
          <w:sz w:val="24"/>
          <w:szCs w:val="24"/>
        </w:rPr>
        <w:t>parties but</w:t>
      </w:r>
      <w:r w:rsidRPr="00BB5DE1">
        <w:rPr>
          <w:rFonts w:asciiTheme="minorHAnsi" w:hAnsiTheme="minorHAnsi" w:cstheme="minorHAnsi"/>
          <w:sz w:val="24"/>
          <w:szCs w:val="24"/>
        </w:rPr>
        <w:t xml:space="preserve"> is being used in the broader and wider sense of a message which bears resonance of interest to the society in general.</w:t>
      </w:r>
    </w:p>
    <w:p w14:paraId="6E4C32DD"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7C484CC1" w14:textId="77777777" w:rsidR="000732A2" w:rsidRPr="00BB5DE1" w:rsidRDefault="00284BDB" w:rsidP="000B2171">
      <w:pPr>
        <w:pStyle w:val="BodyText"/>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It agrees that the intervention was executed over two positions:</w:t>
      </w:r>
    </w:p>
    <w:p w14:paraId="7CB58DB5"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5C0A53DC" w14:textId="77777777" w:rsidR="000732A2" w:rsidRPr="00BB5DE1" w:rsidRDefault="00284BDB" w:rsidP="005176BC">
      <w:pPr>
        <w:pStyle w:val="ListParagraph"/>
        <w:numPr>
          <w:ilvl w:val="0"/>
          <w:numId w:val="2"/>
        </w:numPr>
        <w:tabs>
          <w:tab w:val="left" w:pos="567"/>
        </w:tabs>
        <w:spacing w:line="276" w:lineRule="auto"/>
        <w:ind w:left="0" w:right="0" w:firstLine="0"/>
        <w:contextualSpacing/>
        <w:rPr>
          <w:rFonts w:asciiTheme="minorHAnsi" w:hAnsiTheme="minorHAnsi" w:cstheme="minorHAnsi"/>
          <w:sz w:val="24"/>
          <w:szCs w:val="24"/>
        </w:rPr>
      </w:pPr>
      <w:r w:rsidRPr="00BB5DE1">
        <w:rPr>
          <w:rFonts w:asciiTheme="minorHAnsi" w:hAnsiTheme="minorHAnsi" w:cstheme="minorHAnsi"/>
          <w:sz w:val="24"/>
          <w:szCs w:val="24"/>
        </w:rPr>
        <w:t>Undoubtedly when the Banners were removed through the Enforcement Order, there was interference in the right to free expression.</w:t>
      </w:r>
    </w:p>
    <w:p w14:paraId="1340098C" w14:textId="77777777" w:rsidR="000732A2" w:rsidRPr="00BB5DE1" w:rsidRDefault="000732A2" w:rsidP="005176BC">
      <w:pPr>
        <w:pStyle w:val="BodyText"/>
        <w:tabs>
          <w:tab w:val="left" w:pos="567"/>
        </w:tabs>
        <w:spacing w:line="276" w:lineRule="auto"/>
        <w:contextualSpacing/>
        <w:jc w:val="both"/>
        <w:rPr>
          <w:rFonts w:asciiTheme="minorHAnsi" w:hAnsiTheme="minorHAnsi" w:cstheme="minorHAnsi"/>
          <w:sz w:val="24"/>
          <w:szCs w:val="24"/>
        </w:rPr>
      </w:pPr>
    </w:p>
    <w:p w14:paraId="1ABB058C" w14:textId="77777777" w:rsidR="000732A2" w:rsidRPr="00BB5DE1" w:rsidRDefault="00284BDB" w:rsidP="005176BC">
      <w:pPr>
        <w:pStyle w:val="ListParagraph"/>
        <w:numPr>
          <w:ilvl w:val="0"/>
          <w:numId w:val="2"/>
        </w:numPr>
        <w:tabs>
          <w:tab w:val="left" w:pos="567"/>
        </w:tabs>
        <w:spacing w:line="276" w:lineRule="auto"/>
        <w:ind w:left="0" w:right="0" w:firstLine="0"/>
        <w:contextualSpacing/>
        <w:rPr>
          <w:rFonts w:asciiTheme="minorHAnsi" w:hAnsiTheme="minorHAnsi" w:cstheme="minorHAnsi"/>
          <w:sz w:val="24"/>
          <w:szCs w:val="24"/>
        </w:rPr>
      </w:pPr>
      <w:r w:rsidRPr="00BB5DE1">
        <w:rPr>
          <w:rFonts w:asciiTheme="minorHAnsi" w:hAnsiTheme="minorHAnsi" w:cstheme="minorHAnsi"/>
          <w:sz w:val="24"/>
          <w:szCs w:val="24"/>
        </w:rPr>
        <w:t>Moreover, this Court agrees with the plaintiffs’ submission that there was also an intervention when the Authority expected that the applicants had to and should apply for development permission issued by the Authority to exercise their fundamental right.</w:t>
      </w:r>
    </w:p>
    <w:p w14:paraId="13D07C7E"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40449CD4" w14:textId="77777777" w:rsidR="000732A2" w:rsidRPr="005176BC" w:rsidRDefault="00284BDB" w:rsidP="000B2171">
      <w:pPr>
        <w:pStyle w:val="Heading1"/>
        <w:spacing w:line="276" w:lineRule="auto"/>
        <w:ind w:left="0"/>
        <w:contextualSpacing/>
        <w:rPr>
          <w:rFonts w:asciiTheme="minorHAnsi" w:hAnsiTheme="minorHAnsi" w:cstheme="minorHAnsi"/>
          <w:bCs w:val="0"/>
          <w:sz w:val="24"/>
          <w:szCs w:val="24"/>
        </w:rPr>
      </w:pPr>
      <w:r w:rsidRPr="005176BC">
        <w:rPr>
          <w:rFonts w:asciiTheme="minorHAnsi" w:hAnsiTheme="minorHAnsi" w:cstheme="minorHAnsi"/>
          <w:bCs w:val="0"/>
          <w:sz w:val="24"/>
          <w:szCs w:val="24"/>
        </w:rPr>
        <w:t>Therefore, the Court finds that there was interference by the Authority in the exercise of the plaintiffs’ right to free expression.</w:t>
      </w:r>
    </w:p>
    <w:p w14:paraId="23414D8E" w14:textId="77777777" w:rsidR="000732A2" w:rsidRPr="005176BC" w:rsidRDefault="000732A2" w:rsidP="000B2171">
      <w:pPr>
        <w:spacing w:line="276" w:lineRule="auto"/>
        <w:contextualSpacing/>
        <w:jc w:val="both"/>
        <w:rPr>
          <w:rFonts w:asciiTheme="minorHAnsi" w:hAnsiTheme="minorHAnsi" w:cstheme="minorHAnsi"/>
          <w:b/>
          <w:sz w:val="24"/>
          <w:szCs w:val="24"/>
        </w:rPr>
        <w:sectPr w:rsidR="000732A2" w:rsidRPr="005176BC" w:rsidSect="00A06E34">
          <w:pgSz w:w="11910" w:h="16840"/>
          <w:pgMar w:top="1440" w:right="2880" w:bottom="1440" w:left="2880" w:header="715" w:footer="732" w:gutter="0"/>
          <w:cols w:space="720"/>
          <w:docGrid w:linePitch="299"/>
        </w:sectPr>
      </w:pPr>
    </w:p>
    <w:p w14:paraId="1B490094"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5AA7E5E3"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762B112D" w14:textId="77777777" w:rsidR="000732A2" w:rsidRPr="005176BC" w:rsidRDefault="00284BDB" w:rsidP="005176BC">
      <w:pPr>
        <w:pStyle w:val="ListParagraph"/>
        <w:numPr>
          <w:ilvl w:val="0"/>
          <w:numId w:val="3"/>
        </w:numPr>
        <w:tabs>
          <w:tab w:val="left" w:pos="567"/>
        </w:tabs>
        <w:spacing w:line="276" w:lineRule="auto"/>
        <w:ind w:left="0" w:right="0" w:firstLine="0"/>
        <w:contextualSpacing/>
        <w:rPr>
          <w:rFonts w:asciiTheme="minorHAnsi" w:hAnsiTheme="minorHAnsi" w:cstheme="minorHAnsi"/>
          <w:b/>
          <w:bCs/>
          <w:sz w:val="24"/>
          <w:szCs w:val="24"/>
        </w:rPr>
      </w:pPr>
      <w:r w:rsidRPr="005176BC">
        <w:rPr>
          <w:rFonts w:asciiTheme="minorHAnsi" w:hAnsiTheme="minorHAnsi" w:cstheme="minorHAnsi"/>
          <w:b/>
          <w:bCs/>
          <w:sz w:val="24"/>
          <w:szCs w:val="24"/>
        </w:rPr>
        <w:t>Legality</w:t>
      </w:r>
    </w:p>
    <w:p w14:paraId="6D3ED1C6"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1E027E76" w14:textId="77777777" w:rsidR="000732A2" w:rsidRPr="00BB5DE1" w:rsidRDefault="00284BDB" w:rsidP="000B2171">
      <w:pPr>
        <w:pStyle w:val="BodyText"/>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Primarily one has to question on which legal basis did the Authority act. Secondly, whether the law invoked satisfies the necessary qualities (quality of law).</w:t>
      </w:r>
    </w:p>
    <w:p w14:paraId="60BA2D23"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6162815D" w14:textId="4BC2C2DF" w:rsidR="000732A2" w:rsidRPr="00BB5DE1" w:rsidRDefault="00284BDB" w:rsidP="000B2171">
      <w:pPr>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 xml:space="preserve">As maintained by the ECHR in </w:t>
      </w:r>
      <w:r w:rsidR="005176BC" w:rsidRPr="005176BC">
        <w:rPr>
          <w:rFonts w:asciiTheme="minorHAnsi" w:hAnsiTheme="minorHAnsi" w:cstheme="minorHAnsi"/>
          <w:b/>
          <w:bCs/>
          <w:sz w:val="24"/>
          <w:szCs w:val="24"/>
        </w:rPr>
        <w:t>T</w:t>
      </w:r>
      <w:r w:rsidRPr="005176BC">
        <w:rPr>
          <w:rFonts w:asciiTheme="minorHAnsi" w:hAnsiTheme="minorHAnsi" w:cstheme="minorHAnsi"/>
          <w:b/>
          <w:bCs/>
          <w:sz w:val="24"/>
          <w:szCs w:val="24"/>
        </w:rPr>
        <w:t xml:space="preserve">he Sunday Times vs </w:t>
      </w:r>
      <w:r w:rsidR="005176BC">
        <w:rPr>
          <w:rFonts w:asciiTheme="minorHAnsi" w:hAnsiTheme="minorHAnsi" w:cstheme="minorHAnsi"/>
          <w:b/>
          <w:bCs/>
          <w:sz w:val="24"/>
          <w:szCs w:val="24"/>
        </w:rPr>
        <w:t>T</w:t>
      </w:r>
      <w:r w:rsidRPr="005176BC">
        <w:rPr>
          <w:rFonts w:asciiTheme="minorHAnsi" w:hAnsiTheme="minorHAnsi" w:cstheme="minorHAnsi"/>
          <w:b/>
          <w:bCs/>
          <w:sz w:val="24"/>
          <w:szCs w:val="24"/>
        </w:rPr>
        <w:t>he United Kingdom</w:t>
      </w:r>
      <w:r w:rsidRPr="00BB5DE1">
        <w:rPr>
          <w:rFonts w:asciiTheme="minorHAnsi" w:hAnsiTheme="minorHAnsi" w:cstheme="minorHAnsi"/>
          <w:sz w:val="24"/>
          <w:szCs w:val="24"/>
        </w:rPr>
        <w:t xml:space="preserve"> (decided on 26 April 1979):</w:t>
      </w:r>
    </w:p>
    <w:p w14:paraId="1B09AAF9"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5CF0D24B" w14:textId="09C8F0B2" w:rsidR="000732A2" w:rsidRPr="005176BC" w:rsidRDefault="00284BDB" w:rsidP="000B2171">
      <w:pPr>
        <w:spacing w:line="276" w:lineRule="auto"/>
        <w:contextualSpacing/>
        <w:jc w:val="both"/>
        <w:rPr>
          <w:rFonts w:asciiTheme="minorHAnsi" w:hAnsiTheme="minorHAnsi" w:cstheme="minorHAnsi"/>
          <w:i/>
          <w:iCs/>
          <w:sz w:val="24"/>
          <w:szCs w:val="24"/>
        </w:rPr>
      </w:pPr>
      <w:r w:rsidRPr="005176BC">
        <w:rPr>
          <w:rFonts w:asciiTheme="minorHAnsi" w:hAnsiTheme="minorHAnsi" w:cstheme="minorHAnsi"/>
          <w:i/>
          <w:iCs/>
          <w:sz w:val="24"/>
          <w:szCs w:val="24"/>
        </w:rPr>
        <w:t>"49. In the Court’s opinion, the following are two of the requirements that flow from the expression "prescribed by law". Firstly, the law must be adequately accessible: the citizen must be able to have an indication that is adequate in the circumstances of the legal rules applicable to a given case. Secondly, a norm cannot be regarded as a "law" unless it is formulated with sufficient</w:t>
      </w:r>
      <w:r w:rsidR="00A648EF" w:rsidRPr="005176BC">
        <w:rPr>
          <w:rFonts w:asciiTheme="minorHAnsi" w:hAnsiTheme="minorHAnsi" w:cstheme="minorHAnsi"/>
          <w:i/>
          <w:iCs/>
          <w:sz w:val="24"/>
          <w:szCs w:val="24"/>
        </w:rPr>
        <w:t xml:space="preserve"> </w:t>
      </w:r>
      <w:r w:rsidRPr="005176BC">
        <w:rPr>
          <w:rFonts w:asciiTheme="minorHAnsi" w:hAnsiTheme="minorHAnsi" w:cstheme="minorHAnsi"/>
          <w:i/>
          <w:iCs/>
          <w:sz w:val="24"/>
          <w:szCs w:val="24"/>
        </w:rPr>
        <w:t>precision</w:t>
      </w:r>
      <w:r w:rsidR="00A648EF" w:rsidRPr="005176BC">
        <w:rPr>
          <w:rFonts w:asciiTheme="minorHAnsi" w:hAnsiTheme="minorHAnsi" w:cstheme="minorHAnsi"/>
          <w:i/>
          <w:iCs/>
          <w:sz w:val="24"/>
          <w:szCs w:val="24"/>
        </w:rPr>
        <w:t xml:space="preserve"> </w:t>
      </w:r>
      <w:r w:rsidRPr="005176BC">
        <w:rPr>
          <w:rFonts w:asciiTheme="minorHAnsi" w:hAnsiTheme="minorHAnsi" w:cstheme="minorHAnsi"/>
          <w:i/>
          <w:iCs/>
          <w:sz w:val="24"/>
          <w:szCs w:val="24"/>
        </w:rPr>
        <w:t>to</w:t>
      </w:r>
      <w:r w:rsidR="00A648EF" w:rsidRPr="005176BC">
        <w:rPr>
          <w:rFonts w:asciiTheme="minorHAnsi" w:hAnsiTheme="minorHAnsi" w:cstheme="minorHAnsi"/>
          <w:i/>
          <w:iCs/>
          <w:sz w:val="24"/>
          <w:szCs w:val="24"/>
        </w:rPr>
        <w:t xml:space="preserve"> </w:t>
      </w:r>
      <w:r w:rsidRPr="005176BC">
        <w:rPr>
          <w:rFonts w:asciiTheme="minorHAnsi" w:hAnsiTheme="minorHAnsi" w:cstheme="minorHAnsi"/>
          <w:i/>
          <w:iCs/>
          <w:sz w:val="24"/>
          <w:szCs w:val="24"/>
        </w:rPr>
        <w:t>enable the citizen to regulate his conduct: he must be</w:t>
      </w:r>
      <w:r w:rsidR="00A648EF" w:rsidRPr="005176BC">
        <w:rPr>
          <w:rFonts w:asciiTheme="minorHAnsi" w:hAnsiTheme="minorHAnsi" w:cstheme="minorHAnsi"/>
          <w:i/>
          <w:iCs/>
          <w:sz w:val="24"/>
          <w:szCs w:val="24"/>
        </w:rPr>
        <w:t xml:space="preserve"> </w:t>
      </w:r>
      <w:r w:rsidRPr="005176BC">
        <w:rPr>
          <w:rFonts w:asciiTheme="minorHAnsi" w:hAnsiTheme="minorHAnsi" w:cstheme="minorHAnsi"/>
          <w:i/>
          <w:iCs/>
          <w:sz w:val="24"/>
          <w:szCs w:val="24"/>
        </w:rPr>
        <w:t>able</w:t>
      </w:r>
      <w:r w:rsidR="00A648EF" w:rsidRPr="005176BC">
        <w:rPr>
          <w:rFonts w:asciiTheme="minorHAnsi" w:hAnsiTheme="minorHAnsi" w:cstheme="minorHAnsi"/>
          <w:i/>
          <w:iCs/>
          <w:sz w:val="24"/>
          <w:szCs w:val="24"/>
        </w:rPr>
        <w:t xml:space="preserve"> </w:t>
      </w:r>
      <w:r w:rsidRPr="005176BC">
        <w:rPr>
          <w:rFonts w:asciiTheme="minorHAnsi" w:hAnsiTheme="minorHAnsi" w:cstheme="minorHAnsi"/>
          <w:i/>
          <w:iCs/>
          <w:sz w:val="24"/>
          <w:szCs w:val="24"/>
        </w:rPr>
        <w:t>- if need be with appropriate advice - to foresee, to a degree that is reasonable in the circumstances, the consequences which a given action may entail. Those</w:t>
      </w:r>
      <w:r w:rsidR="00A648EF" w:rsidRPr="005176BC">
        <w:rPr>
          <w:rFonts w:asciiTheme="minorHAnsi" w:hAnsiTheme="minorHAnsi" w:cstheme="minorHAnsi"/>
          <w:i/>
          <w:iCs/>
          <w:sz w:val="24"/>
          <w:szCs w:val="24"/>
        </w:rPr>
        <w:t xml:space="preserve"> </w:t>
      </w:r>
      <w:r w:rsidRPr="005176BC">
        <w:rPr>
          <w:rFonts w:asciiTheme="minorHAnsi" w:hAnsiTheme="minorHAnsi" w:cstheme="minorHAnsi"/>
          <w:i/>
          <w:iCs/>
          <w:sz w:val="24"/>
          <w:szCs w:val="24"/>
        </w:rPr>
        <w:t>consequences need not be foreseeable with absolute certainty: experience shows this to be unattainable. Again, whilst certainty is highly desirable, it may bring</w:t>
      </w:r>
      <w:r w:rsidR="00A648EF" w:rsidRPr="005176BC">
        <w:rPr>
          <w:rFonts w:asciiTheme="minorHAnsi" w:hAnsiTheme="minorHAnsi" w:cstheme="minorHAnsi"/>
          <w:i/>
          <w:iCs/>
          <w:sz w:val="24"/>
          <w:szCs w:val="24"/>
        </w:rPr>
        <w:t xml:space="preserve"> </w:t>
      </w:r>
      <w:r w:rsidRPr="005176BC">
        <w:rPr>
          <w:rFonts w:asciiTheme="minorHAnsi" w:hAnsiTheme="minorHAnsi" w:cstheme="minorHAnsi"/>
          <w:i/>
          <w:iCs/>
          <w:sz w:val="24"/>
          <w:szCs w:val="24"/>
        </w:rPr>
        <w:t>in</w:t>
      </w:r>
      <w:r w:rsidR="00A648EF" w:rsidRPr="005176BC">
        <w:rPr>
          <w:rFonts w:asciiTheme="minorHAnsi" w:hAnsiTheme="minorHAnsi" w:cstheme="minorHAnsi"/>
          <w:i/>
          <w:iCs/>
          <w:sz w:val="24"/>
          <w:szCs w:val="24"/>
        </w:rPr>
        <w:t xml:space="preserve"> </w:t>
      </w:r>
      <w:r w:rsidRPr="005176BC">
        <w:rPr>
          <w:rFonts w:asciiTheme="minorHAnsi" w:hAnsiTheme="minorHAnsi" w:cstheme="minorHAnsi"/>
          <w:i/>
          <w:iCs/>
          <w:sz w:val="24"/>
          <w:szCs w:val="24"/>
        </w:rPr>
        <w:t>its</w:t>
      </w:r>
      <w:r w:rsidR="00A648EF" w:rsidRPr="005176BC">
        <w:rPr>
          <w:rFonts w:asciiTheme="minorHAnsi" w:hAnsiTheme="minorHAnsi" w:cstheme="minorHAnsi"/>
          <w:i/>
          <w:iCs/>
          <w:sz w:val="24"/>
          <w:szCs w:val="24"/>
        </w:rPr>
        <w:t xml:space="preserve"> </w:t>
      </w:r>
      <w:r w:rsidRPr="005176BC">
        <w:rPr>
          <w:rFonts w:asciiTheme="minorHAnsi" w:hAnsiTheme="minorHAnsi" w:cstheme="minorHAnsi"/>
          <w:i/>
          <w:iCs/>
          <w:sz w:val="24"/>
          <w:szCs w:val="24"/>
        </w:rPr>
        <w:t>train</w:t>
      </w:r>
      <w:r w:rsidR="00A648EF" w:rsidRPr="005176BC">
        <w:rPr>
          <w:rFonts w:asciiTheme="minorHAnsi" w:hAnsiTheme="minorHAnsi" w:cstheme="minorHAnsi"/>
          <w:i/>
          <w:iCs/>
          <w:sz w:val="24"/>
          <w:szCs w:val="24"/>
        </w:rPr>
        <w:t xml:space="preserve"> </w:t>
      </w:r>
      <w:r w:rsidRPr="005176BC">
        <w:rPr>
          <w:rFonts w:asciiTheme="minorHAnsi" w:hAnsiTheme="minorHAnsi" w:cstheme="minorHAnsi"/>
          <w:i/>
          <w:iCs/>
          <w:sz w:val="24"/>
          <w:szCs w:val="24"/>
        </w:rPr>
        <w:t>excessive rigidity and the law must be able to keep pace with changing circumstances. Accordingly, many laws are inevitably couched in terms which, to a greater or lesser extent, are vague and whose interpretation and application are questions of practice."</w:t>
      </w:r>
    </w:p>
    <w:p w14:paraId="1DC07E29" w14:textId="77777777" w:rsidR="000732A2" w:rsidRPr="00BB5DE1" w:rsidRDefault="000732A2" w:rsidP="000B2171">
      <w:pPr>
        <w:spacing w:line="276" w:lineRule="auto"/>
        <w:contextualSpacing/>
        <w:jc w:val="both"/>
        <w:rPr>
          <w:rFonts w:asciiTheme="minorHAnsi" w:hAnsiTheme="minorHAnsi" w:cstheme="minorHAnsi"/>
          <w:sz w:val="24"/>
          <w:szCs w:val="24"/>
        </w:rPr>
        <w:sectPr w:rsidR="000732A2" w:rsidRPr="00BB5DE1" w:rsidSect="00A06E34">
          <w:pgSz w:w="11910" w:h="16840"/>
          <w:pgMar w:top="1440" w:right="2880" w:bottom="1440" w:left="2880" w:header="715" w:footer="732" w:gutter="0"/>
          <w:cols w:space="720"/>
          <w:docGrid w:linePitch="299"/>
        </w:sectPr>
      </w:pPr>
    </w:p>
    <w:p w14:paraId="7CB4A87B"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39B082BA"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4393DFC7" w14:textId="77777777" w:rsidR="000732A2" w:rsidRPr="00BB5DE1" w:rsidRDefault="00284BDB" w:rsidP="000B2171">
      <w:pPr>
        <w:pStyle w:val="BodyText"/>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That the Authority insists that it acted to enforce the law, precisely Legal Notice 36 of 2018 and Cap. 552 of the Laws of Malta. The relevant provisions have already been amply considered above by this Court.</w:t>
      </w:r>
    </w:p>
    <w:p w14:paraId="1AFCB6B4"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6BF9CFF6" w14:textId="43A3E62E" w:rsidR="000732A2" w:rsidRPr="00BB5DE1" w:rsidRDefault="00284BDB" w:rsidP="000B2171">
      <w:pPr>
        <w:pStyle w:val="BodyText"/>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 xml:space="preserve">That in the pleading, the plaintiffs submitted that the cited law fails the criteria of quality required by the Convention. This required that the legal provisions are accessible and the consequences to be foreseeable to the ordinary citizen, </w:t>
      </w:r>
      <w:r w:rsidR="005176BC">
        <w:rPr>
          <w:rFonts w:asciiTheme="minorHAnsi" w:hAnsiTheme="minorHAnsi" w:cstheme="minorHAnsi"/>
          <w:sz w:val="24"/>
          <w:szCs w:val="24"/>
        </w:rPr>
        <w:t>at least</w:t>
      </w:r>
      <w:r w:rsidRPr="00BB5DE1">
        <w:rPr>
          <w:rFonts w:asciiTheme="minorHAnsi" w:hAnsiTheme="minorHAnsi" w:cstheme="minorHAnsi"/>
          <w:sz w:val="24"/>
          <w:szCs w:val="24"/>
        </w:rPr>
        <w:t xml:space="preserve"> </w:t>
      </w:r>
      <w:r w:rsidR="00A648EF" w:rsidRPr="00BB5DE1">
        <w:rPr>
          <w:rFonts w:asciiTheme="minorHAnsi" w:hAnsiTheme="minorHAnsi" w:cstheme="minorHAnsi"/>
          <w:sz w:val="24"/>
          <w:szCs w:val="24"/>
        </w:rPr>
        <w:t>th</w:t>
      </w:r>
      <w:r w:rsidR="005176BC">
        <w:rPr>
          <w:rFonts w:asciiTheme="minorHAnsi" w:hAnsiTheme="minorHAnsi" w:cstheme="minorHAnsi"/>
          <w:sz w:val="24"/>
          <w:szCs w:val="24"/>
        </w:rPr>
        <w:t>r</w:t>
      </w:r>
      <w:r w:rsidR="00A648EF" w:rsidRPr="00BB5DE1">
        <w:rPr>
          <w:rFonts w:asciiTheme="minorHAnsi" w:hAnsiTheme="minorHAnsi" w:cstheme="minorHAnsi"/>
          <w:sz w:val="24"/>
          <w:szCs w:val="24"/>
        </w:rPr>
        <w:t>ough</w:t>
      </w:r>
      <w:r w:rsidRPr="00BB5DE1">
        <w:rPr>
          <w:rFonts w:asciiTheme="minorHAnsi" w:hAnsiTheme="minorHAnsi" w:cstheme="minorHAnsi"/>
          <w:sz w:val="24"/>
          <w:szCs w:val="24"/>
        </w:rPr>
        <w:t xml:space="preserve"> the assistance of a legal person.</w:t>
      </w:r>
    </w:p>
    <w:p w14:paraId="69ABEF86"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0410DBE6" w14:textId="193D422B" w:rsidR="000732A2" w:rsidRPr="00BB5DE1" w:rsidRDefault="00284BDB" w:rsidP="000B2171">
      <w:pPr>
        <w:pStyle w:val="BodyText"/>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In this case, the Authority insists that the banner is an “</w:t>
      </w:r>
      <w:r w:rsidRPr="005176BC">
        <w:rPr>
          <w:rFonts w:asciiTheme="minorHAnsi" w:hAnsiTheme="minorHAnsi" w:cstheme="minorHAnsi"/>
          <w:i/>
          <w:sz w:val="24"/>
          <w:szCs w:val="24"/>
        </w:rPr>
        <w:t>advertisement</w:t>
      </w:r>
      <w:r w:rsidRPr="00BB5DE1">
        <w:rPr>
          <w:rFonts w:asciiTheme="minorHAnsi" w:hAnsiTheme="minorHAnsi" w:cstheme="minorHAnsi"/>
          <w:sz w:val="24"/>
          <w:szCs w:val="24"/>
        </w:rPr>
        <w:t xml:space="preserve">” for the purposes of the said Legal Notice and a “development” according to Law. If this </w:t>
      </w:r>
      <w:r w:rsidR="005176BC">
        <w:rPr>
          <w:rFonts w:asciiTheme="minorHAnsi" w:hAnsiTheme="minorHAnsi" w:cstheme="minorHAnsi"/>
          <w:sz w:val="24"/>
          <w:szCs w:val="24"/>
        </w:rPr>
        <w:t>were</w:t>
      </w:r>
      <w:r w:rsidRPr="00BB5DE1">
        <w:rPr>
          <w:rFonts w:asciiTheme="minorHAnsi" w:hAnsiTheme="minorHAnsi" w:cstheme="minorHAnsi"/>
          <w:sz w:val="24"/>
          <w:szCs w:val="24"/>
        </w:rPr>
        <w:t xml:space="preserve"> true, then the Authority’s conduct is deemed as legal.</w:t>
      </w:r>
    </w:p>
    <w:p w14:paraId="15D0AF78"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01E848D1" w14:textId="79226180" w:rsidR="000732A2" w:rsidRPr="00BB5DE1" w:rsidRDefault="00284BDB" w:rsidP="000B2171">
      <w:pPr>
        <w:pStyle w:val="BodyText"/>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 xml:space="preserve">However, this Court does not agree with this interpretation. That which was mounted is a banner - tarpaulin, which is not a billboard, and it was hung on an external wall of a </w:t>
      </w:r>
      <w:proofErr w:type="gramStart"/>
      <w:r w:rsidRPr="00BB5DE1">
        <w:rPr>
          <w:rFonts w:asciiTheme="minorHAnsi" w:hAnsiTheme="minorHAnsi" w:cstheme="minorHAnsi"/>
          <w:sz w:val="24"/>
          <w:szCs w:val="24"/>
        </w:rPr>
        <w:t>building, and</w:t>
      </w:r>
      <w:proofErr w:type="gramEnd"/>
      <w:r w:rsidRPr="00BB5DE1">
        <w:rPr>
          <w:rFonts w:asciiTheme="minorHAnsi" w:hAnsiTheme="minorHAnsi" w:cstheme="minorHAnsi"/>
          <w:sz w:val="24"/>
          <w:szCs w:val="24"/>
        </w:rPr>
        <w:t xml:space="preserve"> </w:t>
      </w:r>
      <w:r w:rsidR="005176BC">
        <w:rPr>
          <w:rFonts w:asciiTheme="minorHAnsi" w:hAnsiTheme="minorHAnsi" w:cstheme="minorHAnsi"/>
          <w:sz w:val="24"/>
          <w:szCs w:val="24"/>
        </w:rPr>
        <w:t xml:space="preserve">was </w:t>
      </w:r>
      <w:r w:rsidRPr="00BB5DE1">
        <w:rPr>
          <w:rFonts w:asciiTheme="minorHAnsi" w:hAnsiTheme="minorHAnsi" w:cstheme="minorHAnsi"/>
          <w:sz w:val="24"/>
          <w:szCs w:val="24"/>
        </w:rPr>
        <w:t xml:space="preserve">not supported </w:t>
      </w:r>
      <w:r w:rsidR="005176BC">
        <w:rPr>
          <w:rFonts w:asciiTheme="minorHAnsi" w:hAnsiTheme="minorHAnsi" w:cstheme="minorHAnsi"/>
          <w:sz w:val="24"/>
          <w:szCs w:val="24"/>
        </w:rPr>
        <w:t>by</w:t>
      </w:r>
      <w:r w:rsidRPr="00BB5DE1">
        <w:rPr>
          <w:rFonts w:asciiTheme="minorHAnsi" w:hAnsiTheme="minorHAnsi" w:cstheme="minorHAnsi"/>
          <w:sz w:val="24"/>
          <w:szCs w:val="24"/>
        </w:rPr>
        <w:t xml:space="preserve"> a frame or structure (evidence to this was not presented by the Authority).</w:t>
      </w:r>
    </w:p>
    <w:p w14:paraId="473E3292"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3826F12B" w14:textId="13AAABEA" w:rsidR="000732A2" w:rsidRPr="00BB5DE1" w:rsidRDefault="00284BDB" w:rsidP="000B2171">
      <w:pPr>
        <w:pStyle w:val="BodyText"/>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 xml:space="preserve">In the opinion of the Court, the law enunciates unequivocally regarding an “advertisement” and has already explained that the Authority's interpretation is not backed by the words and definition of the legislator. “Advertisement” does not have a complex or artificial meaning. Everybody understands what </w:t>
      </w:r>
      <w:r w:rsidR="00A648EF" w:rsidRPr="00BB5DE1">
        <w:rPr>
          <w:rFonts w:asciiTheme="minorHAnsi" w:hAnsiTheme="minorHAnsi" w:cstheme="minorHAnsi"/>
          <w:sz w:val="24"/>
          <w:szCs w:val="24"/>
        </w:rPr>
        <w:t>an advertisement is</w:t>
      </w:r>
      <w:r w:rsidRPr="00BB5DE1">
        <w:rPr>
          <w:rFonts w:asciiTheme="minorHAnsi" w:hAnsiTheme="minorHAnsi" w:cstheme="minorHAnsi"/>
          <w:sz w:val="24"/>
          <w:szCs w:val="24"/>
        </w:rPr>
        <w:t>. In this case, the plaintiffs were not advertising an object, a product or a service as amply discussed above.</w:t>
      </w:r>
    </w:p>
    <w:p w14:paraId="48FEDF34" w14:textId="77777777" w:rsidR="000732A2" w:rsidRPr="00BB5DE1" w:rsidRDefault="000732A2" w:rsidP="000B2171">
      <w:pPr>
        <w:spacing w:line="276" w:lineRule="auto"/>
        <w:contextualSpacing/>
        <w:jc w:val="both"/>
        <w:rPr>
          <w:rFonts w:asciiTheme="minorHAnsi" w:hAnsiTheme="minorHAnsi" w:cstheme="minorHAnsi"/>
          <w:sz w:val="24"/>
          <w:szCs w:val="24"/>
        </w:rPr>
        <w:sectPr w:rsidR="000732A2" w:rsidRPr="00BB5DE1" w:rsidSect="00A06E34">
          <w:pgSz w:w="11910" w:h="16840"/>
          <w:pgMar w:top="1440" w:right="2880" w:bottom="1440" w:left="2880" w:header="715" w:footer="732" w:gutter="0"/>
          <w:cols w:space="720"/>
          <w:docGrid w:linePitch="299"/>
        </w:sectPr>
      </w:pPr>
    </w:p>
    <w:p w14:paraId="74C5ACE6"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5E86D9AE"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7659D83A" w14:textId="3129C98A" w:rsidR="000732A2" w:rsidRPr="00BB5DE1" w:rsidRDefault="00284BDB" w:rsidP="000B2171">
      <w:pPr>
        <w:pStyle w:val="BodyText"/>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 xml:space="preserve">In fact, in the opinion of this Court, the enforcement </w:t>
      </w:r>
      <w:r w:rsidRPr="00BB5DE1">
        <w:rPr>
          <w:rFonts w:asciiTheme="minorHAnsi" w:hAnsiTheme="minorHAnsi" w:cstheme="minorHAnsi"/>
          <w:sz w:val="24"/>
          <w:szCs w:val="24"/>
          <w:u w:val="single"/>
        </w:rPr>
        <w:t>was not conducted through the force of the law</w:t>
      </w:r>
      <w:r w:rsidRPr="00BB5DE1">
        <w:rPr>
          <w:rFonts w:asciiTheme="minorHAnsi" w:hAnsiTheme="minorHAnsi" w:cstheme="minorHAnsi"/>
          <w:sz w:val="24"/>
          <w:szCs w:val="24"/>
        </w:rPr>
        <w:t xml:space="preserve"> but more precisely, </w:t>
      </w:r>
      <w:r w:rsidRPr="00BB5DE1">
        <w:rPr>
          <w:rFonts w:asciiTheme="minorHAnsi" w:hAnsiTheme="minorHAnsi" w:cstheme="minorHAnsi"/>
          <w:sz w:val="24"/>
          <w:szCs w:val="24"/>
          <w:u w:val="single"/>
        </w:rPr>
        <w:t>through the incorrect application of that Law</w:t>
      </w:r>
      <w:r w:rsidRPr="00BB5DE1">
        <w:rPr>
          <w:rFonts w:asciiTheme="minorHAnsi" w:hAnsiTheme="minorHAnsi" w:cstheme="minorHAnsi"/>
          <w:sz w:val="24"/>
          <w:szCs w:val="24"/>
        </w:rPr>
        <w:t xml:space="preserve">. This transpires from Johann Buttigieg’s own testimony who said that a few months after becoming the CEO, he gave a </w:t>
      </w:r>
      <w:r w:rsidR="00BA0E06">
        <w:rPr>
          <w:rFonts w:asciiTheme="minorHAnsi" w:hAnsiTheme="minorHAnsi" w:cstheme="minorHAnsi"/>
          <w:sz w:val="24"/>
          <w:szCs w:val="24"/>
        </w:rPr>
        <w:t>general instruction</w:t>
      </w:r>
      <w:r w:rsidRPr="00BB5DE1">
        <w:rPr>
          <w:rFonts w:asciiTheme="minorHAnsi" w:hAnsiTheme="minorHAnsi" w:cstheme="minorHAnsi"/>
          <w:sz w:val="24"/>
          <w:szCs w:val="24"/>
        </w:rPr>
        <w:t xml:space="preserve"> which triggered the enforcement mechanism. This order was not drafted in writing and there are no guidelines regarding its interpretation or in Law.</w:t>
      </w:r>
    </w:p>
    <w:p w14:paraId="6FC9181D"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10AEF1DF" w14:textId="77777777" w:rsidR="000732A2" w:rsidRPr="00BB5DE1" w:rsidRDefault="00284BDB" w:rsidP="000B2171">
      <w:pPr>
        <w:pStyle w:val="BodyText"/>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 xml:space="preserve">Besides this, through Carmel </w:t>
      </w:r>
      <w:proofErr w:type="spellStart"/>
      <w:r w:rsidRPr="00BB5DE1">
        <w:rPr>
          <w:rFonts w:asciiTheme="minorHAnsi" w:hAnsiTheme="minorHAnsi" w:cstheme="minorHAnsi"/>
          <w:sz w:val="24"/>
          <w:szCs w:val="24"/>
        </w:rPr>
        <w:t>Gafa's</w:t>
      </w:r>
      <w:proofErr w:type="spellEnd"/>
      <w:r w:rsidRPr="00BB5DE1">
        <w:rPr>
          <w:rFonts w:asciiTheme="minorHAnsi" w:hAnsiTheme="minorHAnsi" w:cstheme="minorHAnsi"/>
          <w:sz w:val="24"/>
          <w:szCs w:val="24"/>
        </w:rPr>
        <w:t xml:space="preserve"> testimony, it seems that there were also some meetings regarding this message in particular, which indicates that the case was addressed more specifically by the Authority.</w:t>
      </w:r>
    </w:p>
    <w:p w14:paraId="2281A9B1"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6357AF2F" w14:textId="77777777" w:rsidR="000732A2" w:rsidRPr="00BB5DE1" w:rsidRDefault="00284BDB" w:rsidP="000B2171">
      <w:pPr>
        <w:pStyle w:val="BodyText"/>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 xml:space="preserve">Undoubtedly it was that order which triggered the Authority’s enforcement mechanism and the Authority officials acted upon this order from the CEO which to them </w:t>
      </w:r>
      <w:r w:rsidRPr="00BB5DE1">
        <w:rPr>
          <w:rFonts w:asciiTheme="minorHAnsi" w:hAnsiTheme="minorHAnsi" w:cstheme="minorHAnsi"/>
          <w:sz w:val="24"/>
          <w:szCs w:val="24"/>
          <w:u w:val="single"/>
        </w:rPr>
        <w:t>had the force of the Law</w:t>
      </w:r>
      <w:r w:rsidRPr="00BB5DE1">
        <w:rPr>
          <w:rFonts w:asciiTheme="minorHAnsi" w:hAnsiTheme="minorHAnsi" w:cstheme="minorHAnsi"/>
          <w:sz w:val="24"/>
          <w:szCs w:val="24"/>
        </w:rPr>
        <w:t>. Moreover, since there is no paper trail nor any guidelines regarding the interpretation imposed by the CEO, the executive order in itself does not satisfy the requirements of transparency and accountability, and even less so those of clarity and foreseeability. Such that the private citizen, faced with Legal Notice 36 of 2018, can never logically reach the conclusion that a banner with a political message according to the above-mentioned explanation, was an “advertisement”.</w:t>
      </w:r>
    </w:p>
    <w:p w14:paraId="35E88DA5"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358EB82D" w14:textId="77777777" w:rsidR="000732A2" w:rsidRPr="00BB5DE1" w:rsidRDefault="00284BDB" w:rsidP="000B2171">
      <w:pPr>
        <w:pStyle w:val="BodyText"/>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In this case, the law is clear - it discusses advertisements or advertising.</w:t>
      </w:r>
    </w:p>
    <w:p w14:paraId="3F3C69E5"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0BB73DFA" w14:textId="77777777" w:rsidR="000732A2" w:rsidRPr="00375B49" w:rsidRDefault="00284BDB" w:rsidP="000B2171">
      <w:pPr>
        <w:pStyle w:val="Heading1"/>
        <w:spacing w:line="276" w:lineRule="auto"/>
        <w:ind w:left="0"/>
        <w:contextualSpacing/>
        <w:rPr>
          <w:rFonts w:asciiTheme="minorHAnsi" w:hAnsiTheme="minorHAnsi" w:cstheme="minorHAnsi"/>
          <w:bCs w:val="0"/>
          <w:sz w:val="24"/>
          <w:szCs w:val="24"/>
        </w:rPr>
      </w:pPr>
      <w:r w:rsidRPr="00375B49">
        <w:rPr>
          <w:rFonts w:asciiTheme="minorHAnsi" w:hAnsiTheme="minorHAnsi" w:cstheme="minorHAnsi"/>
          <w:bCs w:val="0"/>
          <w:sz w:val="24"/>
          <w:szCs w:val="24"/>
        </w:rPr>
        <w:t xml:space="preserve">In view of all this, the Court deems that the respondent Authority’s conduct was not executed through the force of the Law, on the contrary, it was </w:t>
      </w:r>
      <w:r w:rsidRPr="00375B49">
        <w:rPr>
          <w:rFonts w:asciiTheme="minorHAnsi" w:hAnsiTheme="minorHAnsi" w:cstheme="minorHAnsi"/>
          <w:bCs w:val="0"/>
          <w:i/>
          <w:iCs/>
          <w:sz w:val="24"/>
          <w:szCs w:val="24"/>
        </w:rPr>
        <w:t>ultra vires</w:t>
      </w:r>
      <w:r w:rsidRPr="00375B49">
        <w:rPr>
          <w:rFonts w:asciiTheme="minorHAnsi" w:hAnsiTheme="minorHAnsi" w:cstheme="minorHAnsi"/>
          <w:bCs w:val="0"/>
          <w:sz w:val="24"/>
          <w:szCs w:val="24"/>
        </w:rPr>
        <w:t xml:space="preserve"> the duties granted to the Authority by the legislator and, since it led to the effective censure of a private</w:t>
      </w:r>
    </w:p>
    <w:p w14:paraId="0FD153C0" w14:textId="77777777" w:rsidR="000732A2" w:rsidRPr="00375B49" w:rsidRDefault="000732A2" w:rsidP="000B2171">
      <w:pPr>
        <w:spacing w:line="276" w:lineRule="auto"/>
        <w:contextualSpacing/>
        <w:jc w:val="both"/>
        <w:rPr>
          <w:rFonts w:asciiTheme="minorHAnsi" w:hAnsiTheme="minorHAnsi" w:cstheme="minorHAnsi"/>
          <w:b/>
          <w:sz w:val="24"/>
          <w:szCs w:val="24"/>
        </w:rPr>
        <w:sectPr w:rsidR="000732A2" w:rsidRPr="00375B49" w:rsidSect="00A06E34">
          <w:pgSz w:w="11910" w:h="16840"/>
          <w:pgMar w:top="1440" w:right="2880" w:bottom="1440" w:left="2880" w:header="715" w:footer="732" w:gutter="0"/>
          <w:cols w:space="720"/>
          <w:docGrid w:linePitch="299"/>
        </w:sectPr>
      </w:pPr>
    </w:p>
    <w:p w14:paraId="6C869B81" w14:textId="77777777" w:rsidR="000732A2" w:rsidRPr="00375B49" w:rsidRDefault="000732A2" w:rsidP="000B2171">
      <w:pPr>
        <w:pStyle w:val="BodyText"/>
        <w:spacing w:line="276" w:lineRule="auto"/>
        <w:contextualSpacing/>
        <w:jc w:val="both"/>
        <w:rPr>
          <w:rFonts w:asciiTheme="minorHAnsi" w:hAnsiTheme="minorHAnsi" w:cstheme="minorHAnsi"/>
          <w:b/>
          <w:sz w:val="24"/>
          <w:szCs w:val="24"/>
        </w:rPr>
      </w:pPr>
    </w:p>
    <w:p w14:paraId="03088AE5" w14:textId="77777777" w:rsidR="000732A2" w:rsidRPr="00375B49" w:rsidRDefault="000732A2" w:rsidP="000B2171">
      <w:pPr>
        <w:pStyle w:val="BodyText"/>
        <w:spacing w:line="276" w:lineRule="auto"/>
        <w:contextualSpacing/>
        <w:jc w:val="both"/>
        <w:rPr>
          <w:rFonts w:asciiTheme="minorHAnsi" w:hAnsiTheme="minorHAnsi" w:cstheme="minorHAnsi"/>
          <w:b/>
          <w:sz w:val="24"/>
          <w:szCs w:val="24"/>
        </w:rPr>
      </w:pPr>
    </w:p>
    <w:p w14:paraId="79C51D5F" w14:textId="77777777" w:rsidR="000732A2" w:rsidRPr="00375B49" w:rsidRDefault="00284BDB" w:rsidP="000B2171">
      <w:pPr>
        <w:spacing w:line="276" w:lineRule="auto"/>
        <w:contextualSpacing/>
        <w:jc w:val="both"/>
        <w:rPr>
          <w:rFonts w:asciiTheme="minorHAnsi" w:hAnsiTheme="minorHAnsi" w:cstheme="minorHAnsi"/>
          <w:b/>
          <w:sz w:val="24"/>
          <w:szCs w:val="24"/>
        </w:rPr>
      </w:pPr>
      <w:proofErr w:type="gramStart"/>
      <w:r w:rsidRPr="00375B49">
        <w:rPr>
          <w:rFonts w:asciiTheme="minorHAnsi" w:hAnsiTheme="minorHAnsi" w:cstheme="minorHAnsi"/>
          <w:b/>
          <w:sz w:val="24"/>
          <w:szCs w:val="24"/>
        </w:rPr>
        <w:t>citizen,</w:t>
      </w:r>
      <w:proofErr w:type="gramEnd"/>
      <w:r w:rsidRPr="00375B49">
        <w:rPr>
          <w:rFonts w:asciiTheme="minorHAnsi" w:hAnsiTheme="minorHAnsi" w:cstheme="minorHAnsi"/>
          <w:b/>
          <w:sz w:val="24"/>
          <w:szCs w:val="24"/>
        </w:rPr>
        <w:t xml:space="preserve"> constitutes violating conduct of the plaintiffs’ right.</w:t>
      </w:r>
    </w:p>
    <w:p w14:paraId="1A04CFD6" w14:textId="77777777" w:rsidR="000732A2" w:rsidRPr="00375B49" w:rsidRDefault="000732A2" w:rsidP="000B2171">
      <w:pPr>
        <w:pStyle w:val="BodyText"/>
        <w:spacing w:line="276" w:lineRule="auto"/>
        <w:contextualSpacing/>
        <w:jc w:val="both"/>
        <w:rPr>
          <w:rFonts w:asciiTheme="minorHAnsi" w:hAnsiTheme="minorHAnsi" w:cstheme="minorHAnsi"/>
          <w:b/>
          <w:sz w:val="24"/>
          <w:szCs w:val="24"/>
        </w:rPr>
      </w:pPr>
    </w:p>
    <w:p w14:paraId="45A5F4C5" w14:textId="1628D0DD" w:rsidR="000732A2" w:rsidRPr="00375B49" w:rsidRDefault="00284BDB" w:rsidP="000B2171">
      <w:pPr>
        <w:spacing w:line="276" w:lineRule="auto"/>
        <w:contextualSpacing/>
        <w:jc w:val="both"/>
        <w:rPr>
          <w:rFonts w:asciiTheme="minorHAnsi" w:hAnsiTheme="minorHAnsi" w:cstheme="minorHAnsi"/>
          <w:b/>
          <w:sz w:val="24"/>
          <w:szCs w:val="24"/>
        </w:rPr>
      </w:pPr>
      <w:r w:rsidRPr="00375B49">
        <w:rPr>
          <w:rFonts w:asciiTheme="minorHAnsi" w:hAnsiTheme="minorHAnsi" w:cstheme="minorHAnsi"/>
          <w:b/>
          <w:sz w:val="24"/>
          <w:szCs w:val="24"/>
        </w:rPr>
        <w:t xml:space="preserve">Moreover, in view of the fact that the administrative order, which has the force of the law for the Authority's employees, is not accessible, clear or foreseeable, </w:t>
      </w:r>
      <w:r w:rsidR="00375B49">
        <w:rPr>
          <w:rFonts w:asciiTheme="minorHAnsi" w:hAnsiTheme="minorHAnsi" w:cstheme="minorHAnsi"/>
          <w:b/>
          <w:sz w:val="24"/>
          <w:szCs w:val="24"/>
        </w:rPr>
        <w:t xml:space="preserve">it </w:t>
      </w:r>
      <w:r w:rsidRPr="00375B49">
        <w:rPr>
          <w:rFonts w:asciiTheme="minorHAnsi" w:hAnsiTheme="minorHAnsi" w:cstheme="minorHAnsi"/>
          <w:b/>
          <w:sz w:val="24"/>
          <w:szCs w:val="24"/>
        </w:rPr>
        <w:t>goes against the quality required by the Constitution and the Convention which should be satisfied in every law.</w:t>
      </w:r>
    </w:p>
    <w:p w14:paraId="0AAC13F8"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0686C1E0" w14:textId="77777777" w:rsidR="000732A2" w:rsidRPr="00375B49" w:rsidRDefault="00284BDB" w:rsidP="00375B49">
      <w:pPr>
        <w:pStyle w:val="ListParagraph"/>
        <w:numPr>
          <w:ilvl w:val="0"/>
          <w:numId w:val="3"/>
        </w:numPr>
        <w:tabs>
          <w:tab w:val="left" w:pos="567"/>
        </w:tabs>
        <w:spacing w:line="276" w:lineRule="auto"/>
        <w:ind w:left="0" w:right="0" w:firstLine="0"/>
        <w:contextualSpacing/>
        <w:rPr>
          <w:rFonts w:asciiTheme="minorHAnsi" w:hAnsiTheme="minorHAnsi" w:cstheme="minorHAnsi"/>
          <w:b/>
          <w:bCs/>
          <w:sz w:val="24"/>
          <w:szCs w:val="24"/>
        </w:rPr>
      </w:pPr>
      <w:r w:rsidRPr="00375B49">
        <w:rPr>
          <w:rFonts w:asciiTheme="minorHAnsi" w:hAnsiTheme="minorHAnsi" w:cstheme="minorHAnsi"/>
          <w:b/>
          <w:bCs/>
          <w:sz w:val="24"/>
          <w:szCs w:val="24"/>
        </w:rPr>
        <w:t>Legitimate Purposes</w:t>
      </w:r>
    </w:p>
    <w:p w14:paraId="7AC86B5D"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75CBC971" w14:textId="77777777" w:rsidR="000732A2" w:rsidRPr="00BB5DE1" w:rsidRDefault="00284BDB" w:rsidP="000B2171">
      <w:pPr>
        <w:pStyle w:val="BodyText"/>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The Court should also investigate whether the interference was conducted in the execution of legitimate aims as explained in the above-mentioned sub-articles 41(2) or 10(2).</w:t>
      </w:r>
    </w:p>
    <w:p w14:paraId="25FBDB3B"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4A161E8E" w14:textId="77777777" w:rsidR="000732A2" w:rsidRPr="00BB5DE1" w:rsidRDefault="00284BDB" w:rsidP="000B2171">
      <w:pPr>
        <w:pStyle w:val="BodyText"/>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The Authority did not invoke any one of the said reasons in order to justify its interference. It acted solely on the basis of the consideration that the plaintiffs broke the law when they mounted the banners without a permit.</w:t>
      </w:r>
    </w:p>
    <w:p w14:paraId="4D9F094C"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69348F09" w14:textId="77777777" w:rsidR="000732A2" w:rsidRPr="00BB5DE1" w:rsidRDefault="00284BDB" w:rsidP="000B2171">
      <w:pPr>
        <w:pStyle w:val="BodyText"/>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Therefore, none of the purposes applies as a justification.</w:t>
      </w:r>
    </w:p>
    <w:p w14:paraId="206031BA"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25605DCD" w14:textId="61108B0A" w:rsidR="000732A2" w:rsidRPr="00BB5DE1" w:rsidRDefault="00284BDB" w:rsidP="000B2171">
      <w:pPr>
        <w:pStyle w:val="BodyText"/>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 xml:space="preserve">It is the onus of the State to defend its conduct on the basis of one or more of the objections raised, which in this case, </w:t>
      </w:r>
      <w:r w:rsidR="00CA702B">
        <w:rPr>
          <w:rFonts w:asciiTheme="minorHAnsi" w:hAnsiTheme="minorHAnsi" w:cstheme="minorHAnsi"/>
          <w:sz w:val="24"/>
          <w:szCs w:val="24"/>
        </w:rPr>
        <w:t>it</w:t>
      </w:r>
      <w:r w:rsidRPr="00BB5DE1">
        <w:rPr>
          <w:rFonts w:asciiTheme="minorHAnsi" w:hAnsiTheme="minorHAnsi" w:cstheme="minorHAnsi"/>
          <w:sz w:val="24"/>
          <w:szCs w:val="24"/>
        </w:rPr>
        <w:t xml:space="preserve"> failed to do.</w:t>
      </w:r>
    </w:p>
    <w:p w14:paraId="7CFB41E8"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4E1C6993" w14:textId="3599E3ED" w:rsidR="000732A2" w:rsidRPr="00BB5DE1" w:rsidRDefault="00284BDB" w:rsidP="000B2171">
      <w:pPr>
        <w:pStyle w:val="BodyText"/>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That this court went through the objections</w:t>
      </w:r>
      <w:r w:rsidR="00CA702B">
        <w:rPr>
          <w:rFonts w:asciiTheme="minorHAnsi" w:hAnsiTheme="minorHAnsi" w:cstheme="minorHAnsi"/>
          <w:sz w:val="24"/>
          <w:szCs w:val="24"/>
        </w:rPr>
        <w:t>,</w:t>
      </w:r>
      <w:r w:rsidRPr="00BB5DE1">
        <w:rPr>
          <w:rFonts w:asciiTheme="minorHAnsi" w:hAnsiTheme="minorHAnsi" w:cstheme="minorHAnsi"/>
          <w:sz w:val="24"/>
          <w:szCs w:val="24"/>
        </w:rPr>
        <w:t xml:space="preserve"> that is the legitimate aims</w:t>
      </w:r>
      <w:r w:rsidR="00CA702B">
        <w:rPr>
          <w:rFonts w:asciiTheme="minorHAnsi" w:hAnsiTheme="minorHAnsi" w:cstheme="minorHAnsi"/>
          <w:sz w:val="24"/>
          <w:szCs w:val="24"/>
        </w:rPr>
        <w:t>,</w:t>
      </w:r>
      <w:r w:rsidRPr="00BB5DE1">
        <w:rPr>
          <w:rFonts w:asciiTheme="minorHAnsi" w:hAnsiTheme="minorHAnsi" w:cstheme="minorHAnsi"/>
          <w:sz w:val="24"/>
          <w:szCs w:val="24"/>
        </w:rPr>
        <w:t xml:space="preserve"> which could have maybe justified the Authority's conduct. Besides the fact that cases of political expression should receive the highest</w:t>
      </w:r>
    </w:p>
    <w:p w14:paraId="330B15D4" w14:textId="77777777" w:rsidR="000732A2" w:rsidRPr="00BB5DE1" w:rsidRDefault="000732A2" w:rsidP="000B2171">
      <w:pPr>
        <w:spacing w:line="276" w:lineRule="auto"/>
        <w:contextualSpacing/>
        <w:jc w:val="both"/>
        <w:rPr>
          <w:rFonts w:asciiTheme="minorHAnsi" w:hAnsiTheme="minorHAnsi" w:cstheme="minorHAnsi"/>
          <w:sz w:val="24"/>
          <w:szCs w:val="24"/>
        </w:rPr>
        <w:sectPr w:rsidR="000732A2" w:rsidRPr="00BB5DE1" w:rsidSect="00A06E34">
          <w:pgSz w:w="11910" w:h="16840"/>
          <w:pgMar w:top="1440" w:right="2880" w:bottom="1440" w:left="2880" w:header="715" w:footer="732" w:gutter="0"/>
          <w:cols w:space="720"/>
          <w:docGrid w:linePitch="299"/>
        </w:sectPr>
      </w:pPr>
    </w:p>
    <w:p w14:paraId="4B512F4C"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049042D1"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2D5FF4FD" w14:textId="77777777" w:rsidR="000732A2" w:rsidRPr="00BB5DE1" w:rsidRDefault="00284BDB" w:rsidP="000B2171">
      <w:pPr>
        <w:pStyle w:val="BodyText"/>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protection, from courts of legitimate aims defined in the Constitution and in the Convention, it deems that none of them is applicable in the case in question.</w:t>
      </w:r>
    </w:p>
    <w:p w14:paraId="55465611"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0660A0F2" w14:textId="6253B402" w:rsidR="000732A2" w:rsidRPr="00CA702B" w:rsidRDefault="00A648EF" w:rsidP="000B2171">
      <w:pPr>
        <w:pStyle w:val="Heading1"/>
        <w:spacing w:line="276" w:lineRule="auto"/>
        <w:ind w:left="0"/>
        <w:contextualSpacing/>
        <w:rPr>
          <w:rFonts w:asciiTheme="minorHAnsi" w:hAnsiTheme="minorHAnsi" w:cstheme="minorHAnsi"/>
          <w:bCs w:val="0"/>
          <w:sz w:val="24"/>
          <w:szCs w:val="24"/>
        </w:rPr>
      </w:pPr>
      <w:r w:rsidRPr="00CA702B">
        <w:rPr>
          <w:rFonts w:asciiTheme="minorHAnsi" w:hAnsiTheme="minorHAnsi" w:cstheme="minorHAnsi"/>
          <w:bCs w:val="0"/>
          <w:sz w:val="24"/>
          <w:szCs w:val="24"/>
        </w:rPr>
        <w:t>Therefore,</w:t>
      </w:r>
      <w:r w:rsidR="00284BDB" w:rsidRPr="00CA702B">
        <w:rPr>
          <w:rFonts w:asciiTheme="minorHAnsi" w:hAnsiTheme="minorHAnsi" w:cstheme="minorHAnsi"/>
          <w:bCs w:val="0"/>
          <w:sz w:val="24"/>
          <w:szCs w:val="24"/>
        </w:rPr>
        <w:t xml:space="preserve"> it also finds that the Authority’s conduct was not justifiable.</w:t>
      </w:r>
    </w:p>
    <w:p w14:paraId="440B246D"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7A81527E" w14:textId="58F68308" w:rsidR="000732A2" w:rsidRPr="00CA702B" w:rsidRDefault="00284BDB" w:rsidP="00CA702B">
      <w:pPr>
        <w:pStyle w:val="ListParagraph"/>
        <w:numPr>
          <w:ilvl w:val="0"/>
          <w:numId w:val="3"/>
        </w:numPr>
        <w:tabs>
          <w:tab w:val="left" w:pos="567"/>
        </w:tabs>
        <w:spacing w:line="276" w:lineRule="auto"/>
        <w:ind w:left="0" w:right="0" w:firstLine="0"/>
        <w:contextualSpacing/>
        <w:rPr>
          <w:rFonts w:asciiTheme="minorHAnsi" w:hAnsiTheme="minorHAnsi" w:cstheme="minorHAnsi"/>
          <w:b/>
          <w:bCs/>
          <w:sz w:val="24"/>
          <w:szCs w:val="24"/>
        </w:rPr>
      </w:pPr>
      <w:r w:rsidRPr="00CA702B">
        <w:rPr>
          <w:rFonts w:asciiTheme="minorHAnsi" w:hAnsiTheme="minorHAnsi" w:cstheme="minorHAnsi"/>
          <w:b/>
          <w:bCs/>
          <w:sz w:val="24"/>
          <w:szCs w:val="24"/>
        </w:rPr>
        <w:t>If the interference w</w:t>
      </w:r>
      <w:r w:rsidR="00CA702B">
        <w:rPr>
          <w:rFonts w:asciiTheme="minorHAnsi" w:hAnsiTheme="minorHAnsi" w:cstheme="minorHAnsi"/>
          <w:b/>
          <w:bCs/>
          <w:sz w:val="24"/>
          <w:szCs w:val="24"/>
        </w:rPr>
        <w:t>ere</w:t>
      </w:r>
      <w:r w:rsidRPr="00CA702B">
        <w:rPr>
          <w:rFonts w:asciiTheme="minorHAnsi" w:hAnsiTheme="minorHAnsi" w:cstheme="minorHAnsi"/>
          <w:b/>
          <w:bCs/>
          <w:sz w:val="24"/>
          <w:szCs w:val="24"/>
        </w:rPr>
        <w:t xml:space="preserve"> reasonably justifiable or necessary, in a democratic as well as proportional society in its application against the plaintiffs, </w:t>
      </w:r>
      <w:r w:rsidR="00A648EF" w:rsidRPr="00CA702B">
        <w:rPr>
          <w:rFonts w:asciiTheme="minorHAnsi" w:hAnsiTheme="minorHAnsi" w:cstheme="minorHAnsi"/>
          <w:b/>
          <w:bCs/>
          <w:sz w:val="24"/>
          <w:szCs w:val="24"/>
        </w:rPr>
        <w:t>considering</w:t>
      </w:r>
      <w:r w:rsidRPr="00CA702B">
        <w:rPr>
          <w:rFonts w:asciiTheme="minorHAnsi" w:hAnsiTheme="minorHAnsi" w:cstheme="minorHAnsi"/>
          <w:b/>
          <w:bCs/>
          <w:sz w:val="24"/>
          <w:szCs w:val="24"/>
        </w:rPr>
        <w:t xml:space="preserve"> the margins of appreciation of the State.</w:t>
      </w:r>
    </w:p>
    <w:p w14:paraId="4E46B75D"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09F553EA" w14:textId="77777777" w:rsidR="000732A2" w:rsidRPr="00CA702B" w:rsidRDefault="00284BDB" w:rsidP="000B2171">
      <w:pPr>
        <w:spacing w:line="276" w:lineRule="auto"/>
        <w:contextualSpacing/>
        <w:jc w:val="both"/>
        <w:rPr>
          <w:rFonts w:asciiTheme="minorHAnsi" w:hAnsiTheme="minorHAnsi" w:cstheme="minorHAnsi"/>
          <w:b/>
          <w:bCs/>
          <w:sz w:val="24"/>
          <w:szCs w:val="24"/>
        </w:rPr>
      </w:pPr>
      <w:r w:rsidRPr="00CA702B">
        <w:rPr>
          <w:rFonts w:asciiTheme="minorHAnsi" w:hAnsiTheme="minorHAnsi" w:cstheme="minorHAnsi"/>
          <w:b/>
          <w:bCs/>
          <w:sz w:val="24"/>
          <w:szCs w:val="24"/>
        </w:rPr>
        <w:t>Political Expression - the Highest Degree of Protection</w:t>
      </w:r>
    </w:p>
    <w:p w14:paraId="23A0E56B"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6E8DF031" w14:textId="2DD3BFF3" w:rsidR="000732A2" w:rsidRPr="00BB5DE1" w:rsidRDefault="00284BDB" w:rsidP="000B2171">
      <w:pPr>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 xml:space="preserve">It considered first and foremost that Daphne Caruana </w:t>
      </w:r>
      <w:proofErr w:type="spellStart"/>
      <w:r w:rsidRPr="00BB5DE1">
        <w:rPr>
          <w:rFonts w:asciiTheme="minorHAnsi" w:hAnsiTheme="minorHAnsi" w:cstheme="minorHAnsi"/>
          <w:sz w:val="24"/>
          <w:szCs w:val="24"/>
        </w:rPr>
        <w:t>Galizia</w:t>
      </w:r>
      <w:proofErr w:type="spellEnd"/>
      <w:r w:rsidRPr="00BB5DE1">
        <w:rPr>
          <w:rFonts w:asciiTheme="minorHAnsi" w:hAnsiTheme="minorHAnsi" w:cstheme="minorHAnsi"/>
          <w:sz w:val="24"/>
          <w:szCs w:val="24"/>
        </w:rPr>
        <w:t xml:space="preserve"> was a journalist who, through her writings, aimed to expose corruption at the highest political echelons in the country. It is evident that many of her writings offended and upset some people. The message on the banners asks questions which are intrinsically related to her murder. </w:t>
      </w:r>
      <w:r w:rsidR="00C82414">
        <w:rPr>
          <w:rFonts w:asciiTheme="minorHAnsi" w:hAnsiTheme="minorHAnsi" w:cstheme="minorHAnsi"/>
          <w:sz w:val="24"/>
          <w:szCs w:val="24"/>
        </w:rPr>
        <w:t>Dr</w:t>
      </w:r>
      <w:r w:rsidRPr="00BB5DE1">
        <w:rPr>
          <w:rFonts w:asciiTheme="minorHAnsi" w:hAnsiTheme="minorHAnsi" w:cstheme="minorHAnsi"/>
          <w:sz w:val="24"/>
          <w:szCs w:val="24"/>
        </w:rPr>
        <w:t xml:space="preserve"> Peter Caruana </w:t>
      </w:r>
      <w:proofErr w:type="spellStart"/>
      <w:r w:rsidRPr="00BB5DE1">
        <w:rPr>
          <w:rFonts w:asciiTheme="minorHAnsi" w:hAnsiTheme="minorHAnsi" w:cstheme="minorHAnsi"/>
          <w:sz w:val="24"/>
          <w:szCs w:val="24"/>
        </w:rPr>
        <w:t>Galizia</w:t>
      </w:r>
      <w:proofErr w:type="spellEnd"/>
      <w:r w:rsidRPr="00BB5DE1">
        <w:rPr>
          <w:rFonts w:asciiTheme="minorHAnsi" w:hAnsiTheme="minorHAnsi" w:cstheme="minorHAnsi"/>
          <w:sz w:val="24"/>
          <w:szCs w:val="24"/>
        </w:rPr>
        <w:t xml:space="preserve"> explained that “</w:t>
      </w:r>
      <w:r w:rsidRPr="00CA702B">
        <w:rPr>
          <w:rFonts w:asciiTheme="minorHAnsi" w:hAnsiTheme="minorHAnsi" w:cstheme="minorHAnsi"/>
          <w:i/>
          <w:sz w:val="24"/>
          <w:szCs w:val="24"/>
        </w:rPr>
        <w:t>To me, this was purely a message of a political nature in the controversy in the country regarding the state of impunity, which, in his opinion, facilitated my wife's murder</w:t>
      </w:r>
      <w:r w:rsidRPr="00BB5DE1">
        <w:rPr>
          <w:rFonts w:asciiTheme="minorHAnsi" w:hAnsiTheme="minorHAnsi" w:cstheme="minorHAnsi"/>
          <w:sz w:val="24"/>
          <w:szCs w:val="24"/>
        </w:rPr>
        <w:t>.”</w:t>
      </w:r>
    </w:p>
    <w:p w14:paraId="56447C17"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1C59549A" w14:textId="77777777" w:rsidR="000732A2" w:rsidRPr="00BB5DE1" w:rsidRDefault="00284BDB" w:rsidP="000B2171">
      <w:pPr>
        <w:pStyle w:val="BodyText"/>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Therefore, this Court agrees that the content of the message is political, not in the sense of partisan politics, but in the sense of insistence for accountability in the country. As submitted in the pleading, this is a message which concerns the</w:t>
      </w:r>
    </w:p>
    <w:p w14:paraId="2A0F4E0C" w14:textId="77777777" w:rsidR="000732A2" w:rsidRPr="00BB5DE1" w:rsidRDefault="000732A2" w:rsidP="000B2171">
      <w:pPr>
        <w:spacing w:line="276" w:lineRule="auto"/>
        <w:contextualSpacing/>
        <w:jc w:val="both"/>
        <w:rPr>
          <w:rFonts w:asciiTheme="minorHAnsi" w:hAnsiTheme="minorHAnsi" w:cstheme="minorHAnsi"/>
          <w:sz w:val="24"/>
          <w:szCs w:val="24"/>
        </w:rPr>
        <w:sectPr w:rsidR="000732A2" w:rsidRPr="00BB5DE1" w:rsidSect="00A06E34">
          <w:pgSz w:w="11910" w:h="16840"/>
          <w:pgMar w:top="1440" w:right="2880" w:bottom="1440" w:left="2880" w:header="715" w:footer="732" w:gutter="0"/>
          <w:cols w:space="720"/>
          <w:docGrid w:linePitch="299"/>
        </w:sectPr>
      </w:pPr>
    </w:p>
    <w:p w14:paraId="2831DB62"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1BB9FAD9"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48D90BCE" w14:textId="7E39B280" w:rsidR="000732A2" w:rsidRPr="00BB5DE1" w:rsidRDefault="00284BDB" w:rsidP="000B2171">
      <w:pPr>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rule of law within the scope of democracy. “</w:t>
      </w:r>
      <w:r w:rsidRPr="00CA702B">
        <w:rPr>
          <w:rFonts w:asciiTheme="minorHAnsi" w:hAnsiTheme="minorHAnsi" w:cstheme="minorHAnsi"/>
          <w:i/>
          <w:sz w:val="24"/>
          <w:szCs w:val="24"/>
        </w:rPr>
        <w:t xml:space="preserve">Which means that a political message which make you think ... which raises </w:t>
      </w:r>
      <w:r w:rsidR="00A648EF" w:rsidRPr="00CA702B">
        <w:rPr>
          <w:rFonts w:asciiTheme="minorHAnsi" w:hAnsiTheme="minorHAnsi" w:cstheme="minorHAnsi"/>
          <w:i/>
          <w:sz w:val="24"/>
          <w:szCs w:val="24"/>
        </w:rPr>
        <w:t>questions,</w:t>
      </w:r>
      <w:r w:rsidRPr="00CA702B">
        <w:rPr>
          <w:rFonts w:asciiTheme="minorHAnsi" w:hAnsiTheme="minorHAnsi" w:cstheme="minorHAnsi"/>
          <w:i/>
          <w:sz w:val="24"/>
          <w:szCs w:val="24"/>
        </w:rPr>
        <w:t xml:space="preserve"> and which continues to encourage that dialogue and that debate which are so necessary in a democratic society</w:t>
      </w:r>
      <w:r w:rsidRPr="00BB5DE1">
        <w:rPr>
          <w:rFonts w:asciiTheme="minorHAnsi" w:hAnsiTheme="minorHAnsi" w:cstheme="minorHAnsi"/>
          <w:sz w:val="24"/>
          <w:szCs w:val="24"/>
        </w:rPr>
        <w:t>.”</w:t>
      </w:r>
    </w:p>
    <w:p w14:paraId="49A6C7C9"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1E4B3DB8" w14:textId="6338B8CF" w:rsidR="000732A2" w:rsidRPr="00BB5DE1" w:rsidRDefault="00A648EF" w:rsidP="000B2171">
      <w:pPr>
        <w:pStyle w:val="BodyText"/>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Therefore,</w:t>
      </w:r>
      <w:r w:rsidR="00284BDB" w:rsidRPr="00BB5DE1">
        <w:rPr>
          <w:rFonts w:asciiTheme="minorHAnsi" w:hAnsiTheme="minorHAnsi" w:cstheme="minorHAnsi"/>
          <w:sz w:val="24"/>
          <w:szCs w:val="24"/>
        </w:rPr>
        <w:t xml:space="preserve"> this Court deems that the message contained on the banner is among those which attract the highest protection of the Law.</w:t>
      </w:r>
    </w:p>
    <w:p w14:paraId="478B6B33"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4A9C5593" w14:textId="1ACCBDF0" w:rsidR="000732A2" w:rsidRPr="00BB5DE1" w:rsidRDefault="00A648EF" w:rsidP="000B2171">
      <w:pPr>
        <w:pStyle w:val="BodyText"/>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Similarly,</w:t>
      </w:r>
      <w:r w:rsidR="00284BDB" w:rsidRPr="00BB5DE1">
        <w:rPr>
          <w:rFonts w:asciiTheme="minorHAnsi" w:hAnsiTheme="minorHAnsi" w:cstheme="minorHAnsi"/>
          <w:sz w:val="24"/>
          <w:szCs w:val="24"/>
        </w:rPr>
        <w:t xml:space="preserve"> in the case </w:t>
      </w:r>
      <w:r w:rsidR="00284BDB" w:rsidRPr="00CA702B">
        <w:rPr>
          <w:rFonts w:asciiTheme="minorHAnsi" w:hAnsiTheme="minorHAnsi" w:cstheme="minorHAnsi"/>
          <w:b/>
          <w:bCs/>
          <w:sz w:val="24"/>
          <w:szCs w:val="24"/>
        </w:rPr>
        <w:t xml:space="preserve">Savva </w:t>
      </w:r>
      <w:proofErr w:type="spellStart"/>
      <w:r w:rsidR="00284BDB" w:rsidRPr="00CA702B">
        <w:rPr>
          <w:rFonts w:asciiTheme="minorHAnsi" w:hAnsiTheme="minorHAnsi" w:cstheme="minorHAnsi"/>
          <w:b/>
          <w:bCs/>
          <w:sz w:val="24"/>
          <w:szCs w:val="24"/>
        </w:rPr>
        <w:t>Terentyev</w:t>
      </w:r>
      <w:proofErr w:type="spellEnd"/>
      <w:r w:rsidR="00284BDB" w:rsidRPr="00CA702B">
        <w:rPr>
          <w:rFonts w:asciiTheme="minorHAnsi" w:hAnsiTheme="minorHAnsi" w:cstheme="minorHAnsi"/>
          <w:b/>
          <w:bCs/>
          <w:sz w:val="24"/>
          <w:szCs w:val="24"/>
        </w:rPr>
        <w:t xml:space="preserve"> vs Russia</w:t>
      </w:r>
      <w:r w:rsidR="00284BDB" w:rsidRPr="00BB5DE1">
        <w:rPr>
          <w:rFonts w:asciiTheme="minorHAnsi" w:hAnsiTheme="minorHAnsi" w:cstheme="minorHAnsi"/>
          <w:sz w:val="24"/>
          <w:szCs w:val="24"/>
        </w:rPr>
        <w:t>,</w:t>
      </w:r>
      <w:r w:rsidR="00CA702B">
        <w:rPr>
          <w:rStyle w:val="FootnoteReference"/>
          <w:rFonts w:asciiTheme="minorHAnsi" w:hAnsiTheme="minorHAnsi" w:cstheme="minorHAnsi"/>
          <w:sz w:val="24"/>
          <w:szCs w:val="24"/>
        </w:rPr>
        <w:footnoteReference w:id="13"/>
      </w:r>
      <w:r w:rsidR="00284BDB" w:rsidRPr="00BB5DE1">
        <w:rPr>
          <w:rFonts w:asciiTheme="minorHAnsi" w:hAnsiTheme="minorHAnsi" w:cstheme="minorHAnsi"/>
          <w:sz w:val="24"/>
          <w:szCs w:val="24"/>
        </w:rPr>
        <w:t xml:space="preserve"> the European Court in Strasbourg applied the highest level of protection to the right to political expression.</w:t>
      </w:r>
    </w:p>
    <w:p w14:paraId="6A8BBE45"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0E0F3D0E" w14:textId="77777777" w:rsidR="000732A2" w:rsidRPr="00BB5DE1" w:rsidRDefault="00284BDB" w:rsidP="000B2171">
      <w:pPr>
        <w:pStyle w:val="BodyText"/>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The Court first confirmed the general principle which guides the application of Article 10, that is:</w:t>
      </w:r>
    </w:p>
    <w:p w14:paraId="79A5E958"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6CF5DC10" w14:textId="6630D9B4" w:rsidR="000732A2" w:rsidRPr="00BB5DE1" w:rsidRDefault="00284BDB" w:rsidP="000B2171">
      <w:pPr>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w:t>
      </w:r>
      <w:r w:rsidRPr="00CA702B">
        <w:rPr>
          <w:rFonts w:asciiTheme="minorHAnsi" w:hAnsiTheme="minorHAnsi" w:cstheme="minorHAnsi"/>
          <w:i/>
          <w:iCs/>
          <w:sz w:val="24"/>
          <w:szCs w:val="24"/>
        </w:rPr>
        <w:t>1. The general principles for assessing whether an interference with the exercise of the right to freedom of expression has been “necessary in a</w:t>
      </w:r>
      <w:r w:rsidR="00A648EF" w:rsidRPr="00CA702B">
        <w:rPr>
          <w:rFonts w:asciiTheme="minorHAnsi" w:hAnsiTheme="minorHAnsi" w:cstheme="minorHAnsi"/>
          <w:i/>
          <w:iCs/>
          <w:sz w:val="24"/>
          <w:szCs w:val="24"/>
        </w:rPr>
        <w:t xml:space="preserve"> </w:t>
      </w:r>
      <w:r w:rsidRPr="00CA702B">
        <w:rPr>
          <w:rFonts w:asciiTheme="minorHAnsi" w:hAnsiTheme="minorHAnsi" w:cstheme="minorHAnsi"/>
          <w:i/>
          <w:iCs/>
          <w:sz w:val="24"/>
          <w:szCs w:val="24"/>
        </w:rPr>
        <w:t>democratic</w:t>
      </w:r>
      <w:r w:rsidR="00A648EF" w:rsidRPr="00CA702B">
        <w:rPr>
          <w:rFonts w:asciiTheme="minorHAnsi" w:hAnsiTheme="minorHAnsi" w:cstheme="minorHAnsi"/>
          <w:i/>
          <w:iCs/>
          <w:sz w:val="24"/>
          <w:szCs w:val="24"/>
        </w:rPr>
        <w:t xml:space="preserve"> </w:t>
      </w:r>
      <w:r w:rsidRPr="00CA702B">
        <w:rPr>
          <w:rFonts w:asciiTheme="minorHAnsi" w:hAnsiTheme="minorHAnsi" w:cstheme="minorHAnsi"/>
          <w:i/>
          <w:iCs/>
          <w:sz w:val="24"/>
          <w:szCs w:val="24"/>
        </w:rPr>
        <w:t xml:space="preserve">society” are well-settled in the Court’s case-law and were reiterated in a number of cases. The Court has stated, in particular, that freedom of expression constitutes one of the essential foundations of a democratic society and one of the basic conditions for its progress and for each individual’s self- </w:t>
      </w:r>
      <w:r w:rsidR="00A648EF" w:rsidRPr="00CA702B">
        <w:rPr>
          <w:rFonts w:asciiTheme="minorHAnsi" w:hAnsiTheme="minorHAnsi" w:cstheme="minorHAnsi"/>
          <w:i/>
          <w:iCs/>
          <w:sz w:val="24"/>
          <w:szCs w:val="24"/>
        </w:rPr>
        <w:t>fulfilment</w:t>
      </w:r>
      <w:r w:rsidRPr="00CA702B">
        <w:rPr>
          <w:rFonts w:asciiTheme="minorHAnsi" w:hAnsiTheme="minorHAnsi" w:cstheme="minorHAnsi"/>
          <w:i/>
          <w:iCs/>
          <w:sz w:val="24"/>
          <w:szCs w:val="24"/>
        </w:rPr>
        <w:t>. Subject to Article 10 § 2, it is applicable not only to “information” or “ideas” that are favourably received or regarded as inoffensive or as a matter of indifference, but also to those that offend, shock or disturb. Such are the demands of that pluralism, tolerance</w:t>
      </w:r>
      <w:r w:rsidR="00A648EF" w:rsidRPr="00CA702B">
        <w:rPr>
          <w:rFonts w:asciiTheme="minorHAnsi" w:hAnsiTheme="minorHAnsi" w:cstheme="minorHAnsi"/>
          <w:i/>
          <w:iCs/>
          <w:sz w:val="24"/>
          <w:szCs w:val="24"/>
        </w:rPr>
        <w:t xml:space="preserve"> </w:t>
      </w:r>
      <w:r w:rsidRPr="00CA702B">
        <w:rPr>
          <w:rFonts w:asciiTheme="minorHAnsi" w:hAnsiTheme="minorHAnsi" w:cstheme="minorHAnsi"/>
          <w:i/>
          <w:iCs/>
          <w:sz w:val="24"/>
          <w:szCs w:val="24"/>
        </w:rPr>
        <w:t>and broadmindedness without which there is no “democratic</w:t>
      </w:r>
    </w:p>
    <w:p w14:paraId="2F083ED6" w14:textId="36949B6E"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6A5F564E" w14:textId="35206377" w:rsidR="000732A2" w:rsidRPr="00BB5DE1" w:rsidRDefault="000732A2" w:rsidP="000B2171">
      <w:pPr>
        <w:spacing w:line="276" w:lineRule="auto"/>
        <w:contextualSpacing/>
        <w:jc w:val="both"/>
        <w:rPr>
          <w:rFonts w:asciiTheme="minorHAnsi" w:hAnsiTheme="minorHAnsi" w:cstheme="minorHAnsi"/>
          <w:sz w:val="24"/>
          <w:szCs w:val="24"/>
        </w:rPr>
      </w:pPr>
    </w:p>
    <w:p w14:paraId="667EE1E0" w14:textId="77777777" w:rsidR="000732A2" w:rsidRPr="00BB5DE1" w:rsidRDefault="000732A2" w:rsidP="000B2171">
      <w:pPr>
        <w:spacing w:line="276" w:lineRule="auto"/>
        <w:contextualSpacing/>
        <w:jc w:val="both"/>
        <w:rPr>
          <w:rFonts w:asciiTheme="minorHAnsi" w:hAnsiTheme="minorHAnsi" w:cstheme="minorHAnsi"/>
          <w:sz w:val="24"/>
          <w:szCs w:val="24"/>
        </w:rPr>
        <w:sectPr w:rsidR="000732A2" w:rsidRPr="00BB5DE1" w:rsidSect="00A06E34">
          <w:pgSz w:w="11910" w:h="16840"/>
          <w:pgMar w:top="1440" w:right="2880" w:bottom="1440" w:left="2880" w:header="715" w:footer="732" w:gutter="0"/>
          <w:cols w:space="720"/>
          <w:docGrid w:linePitch="299"/>
        </w:sectPr>
      </w:pPr>
    </w:p>
    <w:p w14:paraId="2CAC2BAA"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6413D1B4"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06006601" w14:textId="05857E89" w:rsidR="000732A2" w:rsidRPr="00CA702B" w:rsidRDefault="00284BDB" w:rsidP="000B2171">
      <w:pPr>
        <w:spacing w:line="276" w:lineRule="auto"/>
        <w:contextualSpacing/>
        <w:jc w:val="both"/>
        <w:rPr>
          <w:rFonts w:asciiTheme="minorHAnsi" w:hAnsiTheme="minorHAnsi" w:cstheme="minorHAnsi"/>
          <w:i/>
          <w:iCs/>
          <w:sz w:val="24"/>
          <w:szCs w:val="24"/>
        </w:rPr>
      </w:pPr>
      <w:r w:rsidRPr="00CA702B">
        <w:rPr>
          <w:rFonts w:asciiTheme="minorHAnsi" w:hAnsiTheme="minorHAnsi" w:cstheme="minorHAnsi"/>
          <w:i/>
          <w:iCs/>
          <w:sz w:val="24"/>
          <w:szCs w:val="24"/>
        </w:rPr>
        <w:t xml:space="preserve">society” (see, among the recent authorities, </w:t>
      </w:r>
      <w:proofErr w:type="spellStart"/>
      <w:r w:rsidRPr="00CA702B">
        <w:rPr>
          <w:rFonts w:asciiTheme="minorHAnsi" w:hAnsiTheme="minorHAnsi" w:cstheme="minorHAnsi"/>
          <w:b/>
          <w:bCs/>
          <w:i/>
          <w:iCs/>
          <w:sz w:val="24"/>
          <w:szCs w:val="24"/>
        </w:rPr>
        <w:t>Morice</w:t>
      </w:r>
      <w:proofErr w:type="spellEnd"/>
      <w:r w:rsidRPr="00CA702B">
        <w:rPr>
          <w:rFonts w:asciiTheme="minorHAnsi" w:hAnsiTheme="minorHAnsi" w:cstheme="minorHAnsi"/>
          <w:b/>
          <w:bCs/>
          <w:i/>
          <w:iCs/>
          <w:sz w:val="24"/>
          <w:szCs w:val="24"/>
        </w:rPr>
        <w:t xml:space="preserve"> v. France</w:t>
      </w:r>
      <w:r w:rsidRPr="00CA702B">
        <w:rPr>
          <w:rFonts w:asciiTheme="minorHAnsi" w:hAnsiTheme="minorHAnsi" w:cstheme="minorHAnsi"/>
          <w:i/>
          <w:iCs/>
          <w:sz w:val="24"/>
          <w:szCs w:val="24"/>
        </w:rPr>
        <w:t xml:space="preserve"> [GC], no. 29369/10, § 124, ECHR 2015;</w:t>
      </w:r>
      <w:r w:rsidR="00CA702B">
        <w:rPr>
          <w:rFonts w:asciiTheme="minorHAnsi" w:hAnsiTheme="minorHAnsi" w:cstheme="minorHAnsi"/>
          <w:i/>
          <w:iCs/>
          <w:sz w:val="24"/>
          <w:szCs w:val="24"/>
        </w:rPr>
        <w:t xml:space="preserve"> </w:t>
      </w:r>
      <w:proofErr w:type="spellStart"/>
      <w:r w:rsidRPr="00CA702B">
        <w:rPr>
          <w:rFonts w:asciiTheme="minorHAnsi" w:hAnsiTheme="minorHAnsi" w:cstheme="minorHAnsi"/>
          <w:b/>
          <w:bCs/>
          <w:i/>
          <w:iCs/>
          <w:sz w:val="24"/>
          <w:szCs w:val="24"/>
        </w:rPr>
        <w:t>Pentikäinen</w:t>
      </w:r>
      <w:proofErr w:type="spellEnd"/>
      <w:r w:rsidRPr="00CA702B">
        <w:rPr>
          <w:rFonts w:asciiTheme="minorHAnsi" w:hAnsiTheme="minorHAnsi" w:cstheme="minorHAnsi"/>
          <w:b/>
          <w:bCs/>
          <w:i/>
          <w:iCs/>
          <w:sz w:val="24"/>
          <w:szCs w:val="24"/>
        </w:rPr>
        <w:t xml:space="preserve"> v. Finland</w:t>
      </w:r>
      <w:r w:rsidRPr="00CA702B">
        <w:rPr>
          <w:rFonts w:asciiTheme="minorHAnsi" w:hAnsiTheme="minorHAnsi" w:cstheme="minorHAnsi"/>
          <w:i/>
          <w:iCs/>
          <w:sz w:val="24"/>
          <w:szCs w:val="24"/>
        </w:rPr>
        <w:t xml:space="preserve"> [GC], no. 11882/10, § 87, ECHR 2015; </w:t>
      </w:r>
      <w:proofErr w:type="spellStart"/>
      <w:r w:rsidRPr="00CA702B">
        <w:rPr>
          <w:rFonts w:asciiTheme="minorHAnsi" w:hAnsiTheme="minorHAnsi" w:cstheme="minorHAnsi"/>
          <w:b/>
          <w:bCs/>
          <w:i/>
          <w:iCs/>
          <w:sz w:val="24"/>
          <w:szCs w:val="24"/>
        </w:rPr>
        <w:t>Perinçek</w:t>
      </w:r>
      <w:proofErr w:type="spellEnd"/>
      <w:r w:rsidRPr="00CA702B">
        <w:rPr>
          <w:rFonts w:asciiTheme="minorHAnsi" w:hAnsiTheme="minorHAnsi" w:cstheme="minorHAnsi"/>
          <w:i/>
          <w:iCs/>
          <w:sz w:val="24"/>
          <w:szCs w:val="24"/>
        </w:rPr>
        <w:t xml:space="preserve">, cited above, § 196; and </w:t>
      </w:r>
      <w:proofErr w:type="spellStart"/>
      <w:r w:rsidRPr="00CA702B">
        <w:rPr>
          <w:rFonts w:asciiTheme="minorHAnsi" w:hAnsiTheme="minorHAnsi" w:cstheme="minorHAnsi"/>
          <w:b/>
          <w:bCs/>
          <w:i/>
          <w:iCs/>
          <w:sz w:val="24"/>
          <w:szCs w:val="24"/>
        </w:rPr>
        <w:t>Bédat</w:t>
      </w:r>
      <w:proofErr w:type="spellEnd"/>
      <w:r w:rsidRPr="00CA702B">
        <w:rPr>
          <w:rFonts w:asciiTheme="minorHAnsi" w:hAnsiTheme="minorHAnsi" w:cstheme="minorHAnsi"/>
          <w:b/>
          <w:bCs/>
          <w:i/>
          <w:iCs/>
          <w:sz w:val="24"/>
          <w:szCs w:val="24"/>
        </w:rPr>
        <w:t xml:space="preserve"> v. Switzerland</w:t>
      </w:r>
      <w:r w:rsidRPr="00CA702B">
        <w:rPr>
          <w:rFonts w:asciiTheme="minorHAnsi" w:hAnsiTheme="minorHAnsi" w:cstheme="minorHAnsi"/>
          <w:i/>
          <w:iCs/>
          <w:sz w:val="24"/>
          <w:szCs w:val="24"/>
        </w:rPr>
        <w:t xml:space="preserve"> [GC], no. 56925/08, § 48, ECHR 2016)."</w:t>
      </w:r>
    </w:p>
    <w:p w14:paraId="5855F793"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7507999E" w14:textId="77777777" w:rsidR="000732A2" w:rsidRPr="00BB5DE1" w:rsidRDefault="00284BDB" w:rsidP="000B2171">
      <w:pPr>
        <w:pStyle w:val="BodyText"/>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Then it resumes:</w:t>
      </w:r>
    </w:p>
    <w:p w14:paraId="3F9D2CB9"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4D11A196" w14:textId="4C8C8ADE" w:rsidR="000732A2" w:rsidRPr="00BB5DE1" w:rsidRDefault="00284BDB" w:rsidP="000B2171">
      <w:pPr>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w:t>
      </w:r>
      <w:r w:rsidRPr="00CA702B">
        <w:rPr>
          <w:rFonts w:asciiTheme="minorHAnsi" w:hAnsiTheme="minorHAnsi" w:cstheme="minorHAnsi"/>
          <w:i/>
          <w:iCs/>
          <w:sz w:val="24"/>
          <w:szCs w:val="24"/>
        </w:rPr>
        <w:t>2.</w:t>
      </w:r>
      <w:r w:rsidR="00A648EF" w:rsidRPr="00CA702B">
        <w:rPr>
          <w:rFonts w:asciiTheme="minorHAnsi" w:hAnsiTheme="minorHAnsi" w:cstheme="minorHAnsi"/>
          <w:i/>
          <w:iCs/>
          <w:sz w:val="24"/>
          <w:szCs w:val="24"/>
        </w:rPr>
        <w:t xml:space="preserve"> </w:t>
      </w:r>
      <w:r w:rsidRPr="00CA702B">
        <w:rPr>
          <w:rFonts w:asciiTheme="minorHAnsi" w:hAnsiTheme="minorHAnsi" w:cstheme="minorHAnsi"/>
          <w:i/>
          <w:iCs/>
          <w:sz w:val="24"/>
          <w:szCs w:val="24"/>
        </w:rPr>
        <w:t xml:space="preserve">Moreover, there is little scope under Article 10 § 2 of the Convention for restrictions on political speech or on debate on questions of public interest. It is the Court’s </w:t>
      </w:r>
      <w:r w:rsidRPr="00CA702B">
        <w:rPr>
          <w:rFonts w:asciiTheme="minorHAnsi" w:hAnsiTheme="minorHAnsi" w:cstheme="minorHAnsi"/>
          <w:i/>
          <w:iCs/>
          <w:sz w:val="24"/>
          <w:szCs w:val="24"/>
          <w:u w:val="single"/>
        </w:rPr>
        <w:t>consistent approach to require very strong reasons for justifying restrictions on such debate, for broad restrictions imposed in individual cases would undoubtedly</w:t>
      </w:r>
      <w:r w:rsidR="00A648EF" w:rsidRPr="00CA702B">
        <w:rPr>
          <w:rFonts w:asciiTheme="minorHAnsi" w:hAnsiTheme="minorHAnsi" w:cstheme="minorHAnsi"/>
          <w:i/>
          <w:iCs/>
          <w:sz w:val="24"/>
          <w:szCs w:val="24"/>
          <w:u w:val="single"/>
        </w:rPr>
        <w:t xml:space="preserve"> </w:t>
      </w:r>
      <w:r w:rsidRPr="00CA702B">
        <w:rPr>
          <w:rFonts w:asciiTheme="minorHAnsi" w:hAnsiTheme="minorHAnsi" w:cstheme="minorHAnsi"/>
          <w:i/>
          <w:iCs/>
          <w:sz w:val="24"/>
          <w:szCs w:val="24"/>
          <w:u w:val="single"/>
        </w:rPr>
        <w:t>affect respect for the freedom of expression in general in</w:t>
      </w:r>
      <w:r w:rsidR="00A648EF" w:rsidRPr="00CA702B">
        <w:rPr>
          <w:rFonts w:asciiTheme="minorHAnsi" w:hAnsiTheme="minorHAnsi" w:cstheme="minorHAnsi"/>
          <w:i/>
          <w:iCs/>
          <w:sz w:val="24"/>
          <w:szCs w:val="24"/>
          <w:u w:val="single"/>
        </w:rPr>
        <w:t xml:space="preserve"> </w:t>
      </w:r>
      <w:r w:rsidRPr="00CA702B">
        <w:rPr>
          <w:rFonts w:asciiTheme="minorHAnsi" w:hAnsiTheme="minorHAnsi" w:cstheme="minorHAnsi"/>
          <w:i/>
          <w:iCs/>
          <w:sz w:val="24"/>
          <w:szCs w:val="24"/>
          <w:u w:val="single"/>
        </w:rPr>
        <w:t>the State concerned</w:t>
      </w:r>
      <w:r w:rsidRPr="00CA702B">
        <w:rPr>
          <w:rFonts w:asciiTheme="minorHAnsi" w:hAnsiTheme="minorHAnsi" w:cstheme="minorHAnsi"/>
          <w:i/>
          <w:iCs/>
          <w:sz w:val="24"/>
          <w:szCs w:val="24"/>
        </w:rPr>
        <w:t xml:space="preserve"> (see </w:t>
      </w:r>
      <w:proofErr w:type="spellStart"/>
      <w:r w:rsidRPr="00CA702B">
        <w:rPr>
          <w:rFonts w:asciiTheme="minorHAnsi" w:hAnsiTheme="minorHAnsi" w:cstheme="minorHAnsi"/>
          <w:b/>
          <w:bCs/>
          <w:i/>
          <w:iCs/>
          <w:sz w:val="24"/>
          <w:szCs w:val="24"/>
        </w:rPr>
        <w:t>Feldek</w:t>
      </w:r>
      <w:proofErr w:type="spellEnd"/>
      <w:r w:rsidRPr="00CA702B">
        <w:rPr>
          <w:rFonts w:asciiTheme="minorHAnsi" w:hAnsiTheme="minorHAnsi" w:cstheme="minorHAnsi"/>
          <w:b/>
          <w:bCs/>
          <w:i/>
          <w:iCs/>
          <w:sz w:val="24"/>
          <w:szCs w:val="24"/>
        </w:rPr>
        <w:t xml:space="preserve"> v. Slovakia</w:t>
      </w:r>
      <w:r w:rsidRPr="00CA702B">
        <w:rPr>
          <w:rFonts w:asciiTheme="minorHAnsi" w:hAnsiTheme="minorHAnsi" w:cstheme="minorHAnsi"/>
          <w:i/>
          <w:iCs/>
          <w:sz w:val="24"/>
          <w:szCs w:val="24"/>
        </w:rPr>
        <w:t>, no. 29032/95,</w:t>
      </w:r>
      <w:r w:rsidR="00CA702B">
        <w:rPr>
          <w:rFonts w:asciiTheme="minorHAnsi" w:hAnsiTheme="minorHAnsi" w:cstheme="minorHAnsi"/>
          <w:i/>
          <w:iCs/>
          <w:sz w:val="24"/>
          <w:szCs w:val="24"/>
        </w:rPr>
        <w:t xml:space="preserve"> </w:t>
      </w:r>
      <w:r w:rsidRPr="00CA702B">
        <w:rPr>
          <w:rFonts w:asciiTheme="minorHAnsi" w:hAnsiTheme="minorHAnsi" w:cstheme="minorHAnsi"/>
          <w:i/>
          <w:iCs/>
          <w:sz w:val="24"/>
          <w:szCs w:val="24"/>
        </w:rPr>
        <w:t xml:space="preserve">§ 83, ECHR 2001-VIII, and </w:t>
      </w:r>
      <w:proofErr w:type="spellStart"/>
      <w:r w:rsidRPr="00CA702B">
        <w:rPr>
          <w:rFonts w:asciiTheme="minorHAnsi" w:hAnsiTheme="minorHAnsi" w:cstheme="minorHAnsi"/>
          <w:b/>
          <w:bCs/>
          <w:i/>
          <w:iCs/>
          <w:sz w:val="24"/>
          <w:szCs w:val="24"/>
        </w:rPr>
        <w:t>Sürek</w:t>
      </w:r>
      <w:proofErr w:type="spellEnd"/>
      <w:r w:rsidRPr="00CA702B">
        <w:rPr>
          <w:rFonts w:asciiTheme="minorHAnsi" w:hAnsiTheme="minorHAnsi" w:cstheme="minorHAnsi"/>
          <w:b/>
          <w:bCs/>
          <w:i/>
          <w:iCs/>
          <w:sz w:val="24"/>
          <w:szCs w:val="24"/>
        </w:rPr>
        <w:t xml:space="preserve"> v. Turkey</w:t>
      </w:r>
      <w:r w:rsidRPr="00CA702B">
        <w:rPr>
          <w:rFonts w:asciiTheme="minorHAnsi" w:hAnsiTheme="minorHAnsi" w:cstheme="minorHAnsi"/>
          <w:i/>
          <w:iCs/>
          <w:sz w:val="24"/>
          <w:szCs w:val="24"/>
        </w:rPr>
        <w:t xml:space="preserve"> (no. 1) [GC], no. 26682/95, § 61, ECHR 1999-IV)</w:t>
      </w:r>
      <w:r w:rsidRPr="00BB5DE1">
        <w:rPr>
          <w:rFonts w:asciiTheme="minorHAnsi" w:hAnsiTheme="minorHAnsi" w:cstheme="minorHAnsi"/>
          <w:sz w:val="24"/>
          <w:szCs w:val="24"/>
        </w:rPr>
        <w:t>. (Underlining by this Court).</w:t>
      </w:r>
    </w:p>
    <w:p w14:paraId="3870C74B"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599A4CE1" w14:textId="5EDD1AF3" w:rsidR="000732A2" w:rsidRPr="00BB5DE1" w:rsidRDefault="00284BDB" w:rsidP="000B2171">
      <w:pPr>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 xml:space="preserve">This protection is extended to every type or form of expression. As was maintained in the case </w:t>
      </w:r>
      <w:proofErr w:type="spellStart"/>
      <w:r w:rsidRPr="00CA702B">
        <w:rPr>
          <w:rFonts w:asciiTheme="minorHAnsi" w:hAnsiTheme="minorHAnsi" w:cstheme="minorHAnsi"/>
          <w:b/>
          <w:bCs/>
          <w:sz w:val="24"/>
          <w:szCs w:val="24"/>
        </w:rPr>
        <w:t>Mătăsaru</w:t>
      </w:r>
      <w:proofErr w:type="spellEnd"/>
      <w:r w:rsidRPr="00CA702B">
        <w:rPr>
          <w:rFonts w:asciiTheme="minorHAnsi" w:hAnsiTheme="minorHAnsi" w:cstheme="minorHAnsi"/>
          <w:b/>
          <w:bCs/>
          <w:sz w:val="24"/>
          <w:szCs w:val="24"/>
        </w:rPr>
        <w:t xml:space="preserve"> vs The Republic of Moldova</w:t>
      </w:r>
      <w:r w:rsidR="00CA702B" w:rsidRPr="00CA702B">
        <w:rPr>
          <w:rStyle w:val="FootnoteReference"/>
          <w:rFonts w:asciiTheme="minorHAnsi" w:hAnsiTheme="minorHAnsi" w:cstheme="minorHAnsi"/>
          <w:sz w:val="24"/>
          <w:szCs w:val="24"/>
        </w:rPr>
        <w:footnoteReference w:id="14"/>
      </w:r>
      <w:r w:rsidRPr="00BB5DE1">
        <w:rPr>
          <w:rFonts w:asciiTheme="minorHAnsi" w:hAnsiTheme="minorHAnsi" w:cstheme="minorHAnsi"/>
          <w:sz w:val="24"/>
          <w:szCs w:val="24"/>
        </w:rPr>
        <w:t>:</w:t>
      </w:r>
    </w:p>
    <w:p w14:paraId="0F843C44"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5F08BF17" w14:textId="0786A804" w:rsidR="000732A2" w:rsidRPr="00BB5DE1" w:rsidRDefault="00CA702B" w:rsidP="000B2171">
      <w:pPr>
        <w:spacing w:line="276" w:lineRule="auto"/>
        <w:contextualSpacing/>
        <w:jc w:val="both"/>
        <w:rPr>
          <w:rFonts w:asciiTheme="minorHAnsi" w:hAnsiTheme="minorHAnsi" w:cstheme="minorHAnsi"/>
          <w:sz w:val="24"/>
          <w:szCs w:val="24"/>
        </w:rPr>
      </w:pPr>
      <w:r>
        <w:rPr>
          <w:rFonts w:asciiTheme="minorHAnsi" w:hAnsiTheme="minorHAnsi" w:cstheme="minorHAnsi"/>
          <w:sz w:val="24"/>
          <w:szCs w:val="24"/>
        </w:rPr>
        <w:t>“</w:t>
      </w:r>
      <w:r w:rsidR="00284BDB" w:rsidRPr="00CA702B">
        <w:rPr>
          <w:rFonts w:asciiTheme="minorHAnsi" w:hAnsiTheme="minorHAnsi" w:cstheme="minorHAnsi"/>
          <w:i/>
          <w:iCs/>
          <w:sz w:val="24"/>
          <w:szCs w:val="24"/>
        </w:rPr>
        <w:t>3. The Court has also held that opinions, apart from being capable of being expressed through the media of artistic work, can also be expressed through</w:t>
      </w:r>
      <w:r w:rsidR="00A648EF" w:rsidRPr="00CA702B">
        <w:rPr>
          <w:rFonts w:asciiTheme="minorHAnsi" w:hAnsiTheme="minorHAnsi" w:cstheme="minorHAnsi"/>
          <w:i/>
          <w:iCs/>
          <w:sz w:val="24"/>
          <w:szCs w:val="24"/>
        </w:rPr>
        <w:t xml:space="preserve"> </w:t>
      </w:r>
      <w:r w:rsidR="00284BDB" w:rsidRPr="00CA702B">
        <w:rPr>
          <w:rFonts w:asciiTheme="minorHAnsi" w:hAnsiTheme="minorHAnsi" w:cstheme="minorHAnsi"/>
          <w:i/>
          <w:iCs/>
          <w:sz w:val="24"/>
          <w:szCs w:val="24"/>
        </w:rPr>
        <w:t>conduct.</w:t>
      </w:r>
      <w:r w:rsidR="00A648EF" w:rsidRPr="00CA702B">
        <w:rPr>
          <w:rFonts w:asciiTheme="minorHAnsi" w:hAnsiTheme="minorHAnsi" w:cstheme="minorHAnsi"/>
          <w:i/>
          <w:iCs/>
          <w:sz w:val="24"/>
          <w:szCs w:val="24"/>
        </w:rPr>
        <w:t xml:space="preserve"> </w:t>
      </w:r>
      <w:r w:rsidR="00284BDB" w:rsidRPr="00CA702B">
        <w:rPr>
          <w:rFonts w:asciiTheme="minorHAnsi" w:hAnsiTheme="minorHAnsi" w:cstheme="minorHAnsi"/>
          <w:i/>
          <w:iCs/>
          <w:sz w:val="24"/>
          <w:szCs w:val="24"/>
        </w:rPr>
        <w:t>For example, it has considered that</w:t>
      </w:r>
      <w:r w:rsidR="00A648EF" w:rsidRPr="00CA702B">
        <w:rPr>
          <w:rFonts w:asciiTheme="minorHAnsi" w:hAnsiTheme="minorHAnsi" w:cstheme="minorHAnsi"/>
          <w:i/>
          <w:iCs/>
          <w:sz w:val="24"/>
          <w:szCs w:val="24"/>
        </w:rPr>
        <w:t xml:space="preserve"> </w:t>
      </w:r>
      <w:r w:rsidR="00284BDB" w:rsidRPr="00CA702B">
        <w:rPr>
          <w:rFonts w:asciiTheme="minorHAnsi" w:hAnsiTheme="minorHAnsi" w:cstheme="minorHAnsi"/>
          <w:i/>
          <w:iCs/>
          <w:sz w:val="24"/>
          <w:szCs w:val="24"/>
        </w:rPr>
        <w:t>the</w:t>
      </w:r>
      <w:r w:rsidR="00A648EF" w:rsidRPr="00CA702B">
        <w:rPr>
          <w:rFonts w:asciiTheme="minorHAnsi" w:hAnsiTheme="minorHAnsi" w:cstheme="minorHAnsi"/>
          <w:i/>
          <w:iCs/>
          <w:sz w:val="24"/>
          <w:szCs w:val="24"/>
        </w:rPr>
        <w:t xml:space="preserve"> </w:t>
      </w:r>
      <w:r w:rsidR="00284BDB" w:rsidRPr="00CA702B">
        <w:rPr>
          <w:rFonts w:asciiTheme="minorHAnsi" w:hAnsiTheme="minorHAnsi" w:cstheme="minorHAnsi"/>
          <w:i/>
          <w:iCs/>
          <w:sz w:val="24"/>
          <w:szCs w:val="24"/>
        </w:rPr>
        <w:t>public</w:t>
      </w:r>
      <w:r w:rsidR="00A648EF" w:rsidRPr="00CA702B">
        <w:rPr>
          <w:rFonts w:asciiTheme="minorHAnsi" w:hAnsiTheme="minorHAnsi" w:cstheme="minorHAnsi"/>
          <w:i/>
          <w:iCs/>
          <w:sz w:val="24"/>
          <w:szCs w:val="24"/>
        </w:rPr>
        <w:t xml:space="preserve"> </w:t>
      </w:r>
      <w:r w:rsidR="00284BDB" w:rsidRPr="00CA702B">
        <w:rPr>
          <w:rFonts w:asciiTheme="minorHAnsi" w:hAnsiTheme="minorHAnsi" w:cstheme="minorHAnsi"/>
          <w:i/>
          <w:iCs/>
          <w:sz w:val="24"/>
          <w:szCs w:val="24"/>
        </w:rPr>
        <w:t>display of several items of dirty clothing for a short time near</w:t>
      </w:r>
    </w:p>
    <w:p w14:paraId="6D97ACA5" w14:textId="7842F416"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6EC7273B" w14:textId="2C0C8B26" w:rsidR="000732A2" w:rsidRPr="00BB5DE1" w:rsidRDefault="000732A2" w:rsidP="000B2171">
      <w:pPr>
        <w:spacing w:line="276" w:lineRule="auto"/>
        <w:contextualSpacing/>
        <w:jc w:val="both"/>
        <w:rPr>
          <w:rFonts w:asciiTheme="minorHAnsi" w:hAnsiTheme="minorHAnsi" w:cstheme="minorHAnsi"/>
          <w:sz w:val="24"/>
          <w:szCs w:val="24"/>
        </w:rPr>
      </w:pPr>
    </w:p>
    <w:p w14:paraId="6938F4D9" w14:textId="77777777" w:rsidR="000732A2" w:rsidRPr="00BB5DE1" w:rsidRDefault="000732A2" w:rsidP="000B2171">
      <w:pPr>
        <w:spacing w:line="276" w:lineRule="auto"/>
        <w:contextualSpacing/>
        <w:jc w:val="both"/>
        <w:rPr>
          <w:rFonts w:asciiTheme="minorHAnsi" w:hAnsiTheme="minorHAnsi" w:cstheme="minorHAnsi"/>
          <w:sz w:val="24"/>
          <w:szCs w:val="24"/>
        </w:rPr>
        <w:sectPr w:rsidR="000732A2" w:rsidRPr="00BB5DE1" w:rsidSect="00A06E34">
          <w:headerReference w:type="default" r:id="rId16"/>
          <w:footerReference w:type="default" r:id="rId17"/>
          <w:pgSz w:w="11910" w:h="16840"/>
          <w:pgMar w:top="1440" w:right="2880" w:bottom="1440" w:left="2880" w:header="715" w:footer="732" w:gutter="0"/>
          <w:pgNumType w:start="57"/>
          <w:cols w:space="720"/>
          <w:docGrid w:linePitch="299"/>
        </w:sectPr>
      </w:pPr>
    </w:p>
    <w:p w14:paraId="491610C2"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6E8DB9D7"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4E1F655D" w14:textId="17099371" w:rsidR="000732A2" w:rsidRPr="00CA702B" w:rsidRDefault="00284BDB" w:rsidP="000B2171">
      <w:pPr>
        <w:spacing w:line="276" w:lineRule="auto"/>
        <w:contextualSpacing/>
        <w:jc w:val="both"/>
        <w:rPr>
          <w:rFonts w:asciiTheme="minorHAnsi" w:hAnsiTheme="minorHAnsi" w:cstheme="minorHAnsi"/>
          <w:i/>
          <w:iCs/>
          <w:sz w:val="24"/>
          <w:szCs w:val="24"/>
        </w:rPr>
      </w:pPr>
      <w:r w:rsidRPr="00CA702B">
        <w:rPr>
          <w:rFonts w:asciiTheme="minorHAnsi" w:hAnsiTheme="minorHAnsi" w:cstheme="minorHAnsi"/>
          <w:i/>
          <w:iCs/>
          <w:sz w:val="24"/>
          <w:szCs w:val="24"/>
        </w:rPr>
        <w:t xml:space="preserve">Parliament, which had been meant to represent the “dirty laundry of the nation”, amounted to a form of political expression (see </w:t>
      </w:r>
      <w:proofErr w:type="spellStart"/>
      <w:r w:rsidRPr="00CA702B">
        <w:rPr>
          <w:rFonts w:asciiTheme="minorHAnsi" w:hAnsiTheme="minorHAnsi" w:cstheme="minorHAnsi"/>
          <w:i/>
          <w:iCs/>
          <w:sz w:val="24"/>
          <w:szCs w:val="24"/>
        </w:rPr>
        <w:t>Tatár</w:t>
      </w:r>
      <w:proofErr w:type="spellEnd"/>
      <w:r w:rsidRPr="00CA702B">
        <w:rPr>
          <w:rFonts w:asciiTheme="minorHAnsi" w:hAnsiTheme="minorHAnsi" w:cstheme="minorHAnsi"/>
          <w:i/>
          <w:iCs/>
          <w:sz w:val="24"/>
          <w:szCs w:val="24"/>
        </w:rPr>
        <w:t xml:space="preserve"> and </w:t>
      </w:r>
      <w:proofErr w:type="spellStart"/>
      <w:r w:rsidRPr="00CA702B">
        <w:rPr>
          <w:rFonts w:asciiTheme="minorHAnsi" w:hAnsiTheme="minorHAnsi" w:cstheme="minorHAnsi"/>
          <w:i/>
          <w:iCs/>
          <w:sz w:val="24"/>
          <w:szCs w:val="24"/>
        </w:rPr>
        <w:t>Fáber</w:t>
      </w:r>
      <w:proofErr w:type="spellEnd"/>
      <w:r w:rsidRPr="00CA702B">
        <w:rPr>
          <w:rFonts w:asciiTheme="minorHAnsi" w:hAnsiTheme="minorHAnsi" w:cstheme="minorHAnsi"/>
          <w:i/>
          <w:iCs/>
          <w:sz w:val="24"/>
          <w:szCs w:val="24"/>
        </w:rPr>
        <w:t xml:space="preserve"> vs</w:t>
      </w:r>
      <w:r w:rsidR="00A648EF" w:rsidRPr="00CA702B">
        <w:rPr>
          <w:rFonts w:asciiTheme="minorHAnsi" w:hAnsiTheme="minorHAnsi" w:cstheme="minorHAnsi"/>
          <w:i/>
          <w:iCs/>
          <w:sz w:val="24"/>
          <w:szCs w:val="24"/>
        </w:rPr>
        <w:t xml:space="preserve"> </w:t>
      </w:r>
      <w:r w:rsidRPr="00CA702B">
        <w:rPr>
          <w:rFonts w:asciiTheme="minorHAnsi" w:hAnsiTheme="minorHAnsi" w:cstheme="minorHAnsi"/>
          <w:i/>
          <w:iCs/>
          <w:sz w:val="24"/>
          <w:szCs w:val="24"/>
        </w:rPr>
        <w:t>Hungary,</w:t>
      </w:r>
      <w:r w:rsidR="00A648EF" w:rsidRPr="00CA702B">
        <w:rPr>
          <w:rFonts w:asciiTheme="minorHAnsi" w:hAnsiTheme="minorHAnsi" w:cstheme="minorHAnsi"/>
          <w:i/>
          <w:iCs/>
          <w:sz w:val="24"/>
          <w:szCs w:val="24"/>
        </w:rPr>
        <w:t xml:space="preserve"> </w:t>
      </w:r>
      <w:r w:rsidRPr="00CA702B">
        <w:rPr>
          <w:rFonts w:asciiTheme="minorHAnsi" w:hAnsiTheme="minorHAnsi" w:cstheme="minorHAnsi"/>
          <w:i/>
          <w:iCs/>
          <w:sz w:val="24"/>
          <w:szCs w:val="24"/>
        </w:rPr>
        <w:t xml:space="preserve">no. 26005/08 and 26160/08, § 36, 12 June 2012). Likewise, it has found that pouring paint on statues of Ataturk was an expressive act performed as a protest against the political regime at the time (see Murat </w:t>
      </w:r>
      <w:proofErr w:type="spellStart"/>
      <w:r w:rsidRPr="00CA702B">
        <w:rPr>
          <w:rFonts w:asciiTheme="minorHAnsi" w:hAnsiTheme="minorHAnsi" w:cstheme="minorHAnsi"/>
          <w:i/>
          <w:iCs/>
          <w:sz w:val="24"/>
          <w:szCs w:val="24"/>
        </w:rPr>
        <w:t>Vural</w:t>
      </w:r>
      <w:proofErr w:type="spellEnd"/>
      <w:r w:rsidRPr="00CA702B">
        <w:rPr>
          <w:rFonts w:asciiTheme="minorHAnsi" w:hAnsiTheme="minorHAnsi" w:cstheme="minorHAnsi"/>
          <w:i/>
          <w:iCs/>
          <w:sz w:val="24"/>
          <w:szCs w:val="24"/>
        </w:rPr>
        <w:t xml:space="preserve"> vs Turkey,</w:t>
      </w:r>
      <w:r w:rsidR="00A648EF" w:rsidRPr="00CA702B">
        <w:rPr>
          <w:rFonts w:asciiTheme="minorHAnsi" w:hAnsiTheme="minorHAnsi" w:cstheme="minorHAnsi"/>
          <w:i/>
          <w:iCs/>
          <w:sz w:val="24"/>
          <w:szCs w:val="24"/>
        </w:rPr>
        <w:t xml:space="preserve"> </w:t>
      </w:r>
      <w:r w:rsidRPr="00CA702B">
        <w:rPr>
          <w:rFonts w:asciiTheme="minorHAnsi" w:hAnsiTheme="minorHAnsi" w:cstheme="minorHAnsi"/>
          <w:i/>
          <w:iCs/>
          <w:sz w:val="24"/>
          <w:szCs w:val="24"/>
        </w:rPr>
        <w:t>no. 9540/07, §§ 54-56, 21 October 2014). Detaching a ribbon from a wreath laid by the President of Ukraine at a monument to a famous Ukrainian poet on</w:t>
      </w:r>
      <w:r w:rsidR="00A648EF" w:rsidRPr="00CA702B">
        <w:rPr>
          <w:rFonts w:asciiTheme="minorHAnsi" w:hAnsiTheme="minorHAnsi" w:cstheme="minorHAnsi"/>
          <w:i/>
          <w:iCs/>
          <w:sz w:val="24"/>
          <w:szCs w:val="24"/>
        </w:rPr>
        <w:t xml:space="preserve"> </w:t>
      </w:r>
      <w:r w:rsidRPr="00CA702B">
        <w:rPr>
          <w:rFonts w:asciiTheme="minorHAnsi" w:hAnsiTheme="minorHAnsi" w:cstheme="minorHAnsi"/>
          <w:i/>
          <w:iCs/>
          <w:sz w:val="24"/>
          <w:szCs w:val="24"/>
        </w:rPr>
        <w:t>Independence Day</w:t>
      </w:r>
      <w:r w:rsidR="00A648EF" w:rsidRPr="00CA702B">
        <w:rPr>
          <w:rFonts w:asciiTheme="minorHAnsi" w:hAnsiTheme="minorHAnsi" w:cstheme="minorHAnsi"/>
          <w:i/>
          <w:iCs/>
          <w:sz w:val="24"/>
          <w:szCs w:val="24"/>
        </w:rPr>
        <w:t xml:space="preserve"> </w:t>
      </w:r>
      <w:r w:rsidRPr="00CA702B">
        <w:rPr>
          <w:rFonts w:asciiTheme="minorHAnsi" w:hAnsiTheme="minorHAnsi" w:cstheme="minorHAnsi"/>
          <w:i/>
          <w:iCs/>
          <w:sz w:val="24"/>
          <w:szCs w:val="24"/>
        </w:rPr>
        <w:t>has</w:t>
      </w:r>
      <w:r w:rsidR="00A648EF" w:rsidRPr="00CA702B">
        <w:rPr>
          <w:rFonts w:asciiTheme="minorHAnsi" w:hAnsiTheme="minorHAnsi" w:cstheme="minorHAnsi"/>
          <w:i/>
          <w:iCs/>
          <w:sz w:val="24"/>
          <w:szCs w:val="24"/>
        </w:rPr>
        <w:t xml:space="preserve"> </w:t>
      </w:r>
      <w:r w:rsidRPr="00CA702B">
        <w:rPr>
          <w:rFonts w:asciiTheme="minorHAnsi" w:hAnsiTheme="minorHAnsi" w:cstheme="minorHAnsi"/>
          <w:i/>
          <w:iCs/>
          <w:sz w:val="24"/>
          <w:szCs w:val="24"/>
        </w:rPr>
        <w:t>also</w:t>
      </w:r>
      <w:r w:rsidR="00A648EF" w:rsidRPr="00CA702B">
        <w:rPr>
          <w:rFonts w:asciiTheme="minorHAnsi" w:hAnsiTheme="minorHAnsi" w:cstheme="minorHAnsi"/>
          <w:i/>
          <w:iCs/>
          <w:sz w:val="24"/>
          <w:szCs w:val="24"/>
        </w:rPr>
        <w:t xml:space="preserve"> </w:t>
      </w:r>
      <w:r w:rsidRPr="00CA702B">
        <w:rPr>
          <w:rFonts w:asciiTheme="minorHAnsi" w:hAnsiTheme="minorHAnsi" w:cstheme="minorHAnsi"/>
          <w:i/>
          <w:iCs/>
          <w:sz w:val="24"/>
          <w:szCs w:val="24"/>
        </w:rPr>
        <w:t>been</w:t>
      </w:r>
      <w:r w:rsidR="00A648EF" w:rsidRPr="00CA702B">
        <w:rPr>
          <w:rFonts w:asciiTheme="minorHAnsi" w:hAnsiTheme="minorHAnsi" w:cstheme="minorHAnsi"/>
          <w:i/>
          <w:iCs/>
          <w:sz w:val="24"/>
          <w:szCs w:val="24"/>
        </w:rPr>
        <w:t xml:space="preserve"> </w:t>
      </w:r>
      <w:r w:rsidRPr="00CA702B">
        <w:rPr>
          <w:rFonts w:asciiTheme="minorHAnsi" w:hAnsiTheme="minorHAnsi" w:cstheme="minorHAnsi"/>
          <w:i/>
          <w:iCs/>
          <w:sz w:val="24"/>
          <w:szCs w:val="24"/>
        </w:rPr>
        <w:t>regarded</w:t>
      </w:r>
      <w:r w:rsidR="00A648EF" w:rsidRPr="00CA702B">
        <w:rPr>
          <w:rFonts w:asciiTheme="minorHAnsi" w:hAnsiTheme="minorHAnsi" w:cstheme="minorHAnsi"/>
          <w:i/>
          <w:iCs/>
          <w:sz w:val="24"/>
          <w:szCs w:val="24"/>
        </w:rPr>
        <w:t xml:space="preserve"> </w:t>
      </w:r>
      <w:r w:rsidRPr="00CA702B">
        <w:rPr>
          <w:rFonts w:asciiTheme="minorHAnsi" w:hAnsiTheme="minorHAnsi" w:cstheme="minorHAnsi"/>
          <w:i/>
          <w:iCs/>
          <w:sz w:val="24"/>
          <w:szCs w:val="24"/>
        </w:rPr>
        <w:t>by</w:t>
      </w:r>
      <w:r w:rsidR="00A648EF" w:rsidRPr="00CA702B">
        <w:rPr>
          <w:rFonts w:asciiTheme="minorHAnsi" w:hAnsiTheme="minorHAnsi" w:cstheme="minorHAnsi"/>
          <w:i/>
          <w:iCs/>
          <w:sz w:val="24"/>
          <w:szCs w:val="24"/>
        </w:rPr>
        <w:t xml:space="preserve"> </w:t>
      </w:r>
      <w:r w:rsidRPr="00CA702B">
        <w:rPr>
          <w:rFonts w:asciiTheme="minorHAnsi" w:hAnsiTheme="minorHAnsi" w:cstheme="minorHAnsi"/>
          <w:i/>
          <w:iCs/>
          <w:sz w:val="24"/>
          <w:szCs w:val="24"/>
        </w:rPr>
        <w:t>the</w:t>
      </w:r>
      <w:r w:rsidR="00A648EF" w:rsidRPr="00CA702B">
        <w:rPr>
          <w:rFonts w:asciiTheme="minorHAnsi" w:hAnsiTheme="minorHAnsi" w:cstheme="minorHAnsi"/>
          <w:i/>
          <w:iCs/>
          <w:sz w:val="24"/>
          <w:szCs w:val="24"/>
        </w:rPr>
        <w:t xml:space="preserve"> </w:t>
      </w:r>
      <w:r w:rsidRPr="00CA702B">
        <w:rPr>
          <w:rFonts w:asciiTheme="minorHAnsi" w:hAnsiTheme="minorHAnsi" w:cstheme="minorHAnsi"/>
          <w:i/>
          <w:iCs/>
          <w:sz w:val="24"/>
          <w:szCs w:val="24"/>
        </w:rPr>
        <w:t>Court</w:t>
      </w:r>
      <w:r w:rsidR="00A648EF" w:rsidRPr="00CA702B">
        <w:rPr>
          <w:rFonts w:asciiTheme="minorHAnsi" w:hAnsiTheme="minorHAnsi" w:cstheme="minorHAnsi"/>
          <w:i/>
          <w:iCs/>
          <w:sz w:val="24"/>
          <w:szCs w:val="24"/>
        </w:rPr>
        <w:t xml:space="preserve"> </w:t>
      </w:r>
      <w:r w:rsidRPr="00CA702B">
        <w:rPr>
          <w:rFonts w:asciiTheme="minorHAnsi" w:hAnsiTheme="minorHAnsi" w:cstheme="minorHAnsi"/>
          <w:i/>
          <w:iCs/>
          <w:sz w:val="24"/>
          <w:szCs w:val="24"/>
        </w:rPr>
        <w:t>as</w:t>
      </w:r>
      <w:r w:rsidR="00A648EF" w:rsidRPr="00CA702B">
        <w:rPr>
          <w:rFonts w:asciiTheme="minorHAnsi" w:hAnsiTheme="minorHAnsi" w:cstheme="minorHAnsi"/>
          <w:i/>
          <w:iCs/>
          <w:sz w:val="24"/>
          <w:szCs w:val="24"/>
        </w:rPr>
        <w:t xml:space="preserve"> </w:t>
      </w:r>
      <w:r w:rsidRPr="00CA702B">
        <w:rPr>
          <w:rFonts w:asciiTheme="minorHAnsi" w:hAnsiTheme="minorHAnsi" w:cstheme="minorHAnsi"/>
          <w:i/>
          <w:iCs/>
          <w:sz w:val="24"/>
          <w:szCs w:val="24"/>
        </w:rPr>
        <w:t>a</w:t>
      </w:r>
      <w:r w:rsidR="00A648EF" w:rsidRPr="00CA702B">
        <w:rPr>
          <w:rFonts w:asciiTheme="minorHAnsi" w:hAnsiTheme="minorHAnsi" w:cstheme="minorHAnsi"/>
          <w:i/>
          <w:iCs/>
          <w:sz w:val="24"/>
          <w:szCs w:val="24"/>
        </w:rPr>
        <w:t xml:space="preserve"> </w:t>
      </w:r>
      <w:r w:rsidRPr="00CA702B">
        <w:rPr>
          <w:rFonts w:asciiTheme="minorHAnsi" w:hAnsiTheme="minorHAnsi" w:cstheme="minorHAnsi"/>
          <w:i/>
          <w:iCs/>
          <w:sz w:val="24"/>
          <w:szCs w:val="24"/>
        </w:rPr>
        <w:t>form</w:t>
      </w:r>
      <w:r w:rsidR="00A648EF" w:rsidRPr="00CA702B">
        <w:rPr>
          <w:rFonts w:asciiTheme="minorHAnsi" w:hAnsiTheme="minorHAnsi" w:cstheme="minorHAnsi"/>
          <w:i/>
          <w:iCs/>
          <w:sz w:val="24"/>
          <w:szCs w:val="24"/>
        </w:rPr>
        <w:t xml:space="preserve"> </w:t>
      </w:r>
      <w:r w:rsidRPr="00CA702B">
        <w:rPr>
          <w:rFonts w:asciiTheme="minorHAnsi" w:hAnsiTheme="minorHAnsi" w:cstheme="minorHAnsi"/>
          <w:i/>
          <w:iCs/>
          <w:sz w:val="24"/>
          <w:szCs w:val="24"/>
        </w:rPr>
        <w:t>of political</w:t>
      </w:r>
      <w:r w:rsidR="00A648EF" w:rsidRPr="00CA702B">
        <w:rPr>
          <w:rFonts w:asciiTheme="minorHAnsi" w:hAnsiTheme="minorHAnsi" w:cstheme="minorHAnsi"/>
          <w:i/>
          <w:iCs/>
          <w:sz w:val="24"/>
          <w:szCs w:val="24"/>
        </w:rPr>
        <w:t xml:space="preserve"> </w:t>
      </w:r>
      <w:r w:rsidRPr="00CA702B">
        <w:rPr>
          <w:rFonts w:asciiTheme="minorHAnsi" w:hAnsiTheme="minorHAnsi" w:cstheme="minorHAnsi"/>
          <w:i/>
          <w:iCs/>
          <w:sz w:val="24"/>
          <w:szCs w:val="24"/>
        </w:rPr>
        <w:t>expression</w:t>
      </w:r>
      <w:r w:rsidR="00A648EF" w:rsidRPr="00CA702B">
        <w:rPr>
          <w:rFonts w:asciiTheme="minorHAnsi" w:hAnsiTheme="minorHAnsi" w:cstheme="minorHAnsi"/>
          <w:i/>
          <w:iCs/>
          <w:sz w:val="24"/>
          <w:szCs w:val="24"/>
        </w:rPr>
        <w:t xml:space="preserve"> </w:t>
      </w:r>
      <w:r w:rsidRPr="00CA702B">
        <w:rPr>
          <w:rFonts w:asciiTheme="minorHAnsi" w:hAnsiTheme="minorHAnsi" w:cstheme="minorHAnsi"/>
          <w:i/>
          <w:iCs/>
          <w:sz w:val="24"/>
          <w:szCs w:val="24"/>
        </w:rPr>
        <w:t>(see</w:t>
      </w:r>
      <w:r w:rsidR="00A648EF" w:rsidRPr="00CA702B">
        <w:rPr>
          <w:rFonts w:asciiTheme="minorHAnsi" w:hAnsiTheme="minorHAnsi" w:cstheme="minorHAnsi"/>
          <w:i/>
          <w:iCs/>
          <w:sz w:val="24"/>
          <w:szCs w:val="24"/>
        </w:rPr>
        <w:t xml:space="preserve"> </w:t>
      </w:r>
      <w:proofErr w:type="spellStart"/>
      <w:r w:rsidRPr="00CA702B">
        <w:rPr>
          <w:rFonts w:asciiTheme="minorHAnsi" w:hAnsiTheme="minorHAnsi" w:cstheme="minorHAnsi"/>
          <w:i/>
          <w:iCs/>
          <w:sz w:val="24"/>
          <w:szCs w:val="24"/>
        </w:rPr>
        <w:t>Shvydka</w:t>
      </w:r>
      <w:proofErr w:type="spellEnd"/>
      <w:r w:rsidRPr="00CA702B">
        <w:rPr>
          <w:rFonts w:asciiTheme="minorHAnsi" w:hAnsiTheme="minorHAnsi" w:cstheme="minorHAnsi"/>
          <w:i/>
          <w:iCs/>
          <w:sz w:val="24"/>
          <w:szCs w:val="24"/>
        </w:rPr>
        <w:t xml:space="preserve"> vs Ukraine, no. 17888/12, §§ 37-38, 30 October 2014).</w:t>
      </w:r>
      <w:r w:rsidR="00CA702B">
        <w:rPr>
          <w:rFonts w:asciiTheme="minorHAnsi" w:hAnsiTheme="minorHAnsi" w:cstheme="minorHAnsi"/>
          <w:i/>
          <w:iCs/>
          <w:sz w:val="24"/>
          <w:szCs w:val="24"/>
        </w:rPr>
        <w:t>”</w:t>
      </w:r>
    </w:p>
    <w:p w14:paraId="25808F28"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5000BA5C" w14:textId="68AF6ACD" w:rsidR="000732A2" w:rsidRPr="00BB5DE1" w:rsidRDefault="00284BDB" w:rsidP="000B2171">
      <w:pPr>
        <w:pStyle w:val="BodyText"/>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 xml:space="preserve">That as transpires from the considerations of this Court, it is evident that the Authority acted without justification, in an arbitrary and abusive manner. There is nothing in its conduct which could be justified as necessary in a </w:t>
      </w:r>
      <w:r w:rsidR="00A648EF" w:rsidRPr="00BB5DE1">
        <w:rPr>
          <w:rFonts w:asciiTheme="minorHAnsi" w:hAnsiTheme="minorHAnsi" w:cstheme="minorHAnsi"/>
          <w:sz w:val="24"/>
          <w:szCs w:val="24"/>
        </w:rPr>
        <w:t>democratic</w:t>
      </w:r>
      <w:r w:rsidRPr="00BB5DE1">
        <w:rPr>
          <w:rFonts w:asciiTheme="minorHAnsi" w:hAnsiTheme="minorHAnsi" w:cstheme="minorHAnsi"/>
          <w:sz w:val="24"/>
          <w:szCs w:val="24"/>
        </w:rPr>
        <w:t xml:space="preserve"> society (a pressing social need) or reasonably necessary in a democratic society. The reference to the incorrect application of a subsidiary law which should regulate </w:t>
      </w:r>
      <w:r w:rsidR="00A648EF" w:rsidRPr="00BB5DE1">
        <w:rPr>
          <w:rFonts w:asciiTheme="minorHAnsi" w:hAnsiTheme="minorHAnsi" w:cstheme="minorHAnsi"/>
          <w:sz w:val="24"/>
          <w:szCs w:val="24"/>
        </w:rPr>
        <w:t>advertising</w:t>
      </w:r>
      <w:r w:rsidRPr="00BB5DE1">
        <w:rPr>
          <w:rFonts w:asciiTheme="minorHAnsi" w:hAnsiTheme="minorHAnsi" w:cstheme="minorHAnsi"/>
          <w:sz w:val="24"/>
          <w:szCs w:val="24"/>
        </w:rPr>
        <w:t>, does not clear the Authority.</w:t>
      </w:r>
    </w:p>
    <w:p w14:paraId="46FA4A8A"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0B0A7849" w14:textId="3DF08C11" w:rsidR="000732A2" w:rsidRPr="00BB5DE1" w:rsidRDefault="00284BDB" w:rsidP="000B2171">
      <w:pPr>
        <w:pStyle w:val="BodyText"/>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 xml:space="preserve">The vague unproven reference to reports and complaints on some social media, or from some unidentified or non-identifiable member of the public, certainly should not be given any importance. Even if there were reports and complaints, a democratic society is not a society led by mob rule but one that is </w:t>
      </w:r>
      <w:r w:rsidR="00A648EF" w:rsidRPr="00BB5DE1">
        <w:rPr>
          <w:rFonts w:asciiTheme="minorHAnsi" w:hAnsiTheme="minorHAnsi" w:cstheme="minorHAnsi"/>
          <w:sz w:val="24"/>
          <w:szCs w:val="24"/>
        </w:rPr>
        <w:t>led</w:t>
      </w:r>
      <w:r w:rsidRPr="00BB5DE1">
        <w:rPr>
          <w:rFonts w:asciiTheme="minorHAnsi" w:hAnsiTheme="minorHAnsi" w:cstheme="minorHAnsi"/>
          <w:sz w:val="24"/>
          <w:szCs w:val="24"/>
        </w:rPr>
        <w:t xml:space="preserve"> by the above-mentioned principles which give the highest protection to the form of political expression.</w:t>
      </w:r>
    </w:p>
    <w:p w14:paraId="2BB54E6E" w14:textId="77777777" w:rsidR="000732A2" w:rsidRPr="00BB5DE1" w:rsidRDefault="000732A2" w:rsidP="000B2171">
      <w:pPr>
        <w:spacing w:line="276" w:lineRule="auto"/>
        <w:contextualSpacing/>
        <w:jc w:val="both"/>
        <w:rPr>
          <w:rFonts w:asciiTheme="minorHAnsi" w:hAnsiTheme="minorHAnsi" w:cstheme="minorHAnsi"/>
          <w:sz w:val="24"/>
          <w:szCs w:val="24"/>
        </w:rPr>
        <w:sectPr w:rsidR="000732A2" w:rsidRPr="00BB5DE1" w:rsidSect="00A06E34">
          <w:pgSz w:w="11910" w:h="16840"/>
          <w:pgMar w:top="1440" w:right="2880" w:bottom="1440" w:left="2880" w:header="715" w:footer="732" w:gutter="0"/>
          <w:cols w:space="720"/>
          <w:docGrid w:linePitch="299"/>
        </w:sectPr>
      </w:pPr>
    </w:p>
    <w:p w14:paraId="658E977E"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2A56AC32"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5A18B176"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005CD7A9"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04CA0F11" w14:textId="77777777" w:rsidR="000732A2" w:rsidRPr="00BB5DE1" w:rsidRDefault="00284BDB" w:rsidP="000B2171">
      <w:pPr>
        <w:pStyle w:val="BodyText"/>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Therefore, in this case, this Court does not find that there was a pressing social need for the removal of the banners, nor was the conduct reasonably required in a democratic society. In effect it does not transpire that the Authority conducted an internal exercise to consider the impact of the message within the scope of the supreme laws of the country - an obligation borne by the Authority as an agent of the State.</w:t>
      </w:r>
    </w:p>
    <w:p w14:paraId="56B0BA25"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54E203C7" w14:textId="77777777" w:rsidR="000732A2" w:rsidRPr="00BB5DE1" w:rsidRDefault="00284BDB" w:rsidP="000B2171">
      <w:pPr>
        <w:pStyle w:val="BodyText"/>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That once it does not find that there is any legitimate purpose for the Authority’s conduct, there is truly no reason for this Court to examine whether the means used were proportionate to obtain that purpose.</w:t>
      </w:r>
    </w:p>
    <w:p w14:paraId="7DB7D749"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10CAFE3D" w14:textId="77777777" w:rsidR="000732A2" w:rsidRPr="00BB5DE1" w:rsidRDefault="00284BDB" w:rsidP="000B2171">
      <w:pPr>
        <w:pStyle w:val="BodyText"/>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Consequently, it finds that there is no justification in the terms of the Convention or of the Constitution for the respondent Authority's conduct.</w:t>
      </w:r>
    </w:p>
    <w:p w14:paraId="5688213B"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3F6FC1AE" w14:textId="77777777" w:rsidR="000732A2" w:rsidRPr="001A2290" w:rsidRDefault="00284BDB" w:rsidP="000B2171">
      <w:pPr>
        <w:spacing w:line="276" w:lineRule="auto"/>
        <w:contextualSpacing/>
        <w:jc w:val="both"/>
        <w:rPr>
          <w:rFonts w:asciiTheme="minorHAnsi" w:hAnsiTheme="minorHAnsi" w:cstheme="minorHAnsi"/>
          <w:b/>
          <w:bCs/>
          <w:sz w:val="24"/>
          <w:szCs w:val="24"/>
          <w:u w:val="single"/>
        </w:rPr>
      </w:pPr>
      <w:r w:rsidRPr="001A2290">
        <w:rPr>
          <w:rFonts w:asciiTheme="minorHAnsi" w:hAnsiTheme="minorHAnsi" w:cstheme="minorHAnsi"/>
          <w:b/>
          <w:bCs/>
          <w:sz w:val="24"/>
          <w:szCs w:val="24"/>
          <w:u w:val="single"/>
        </w:rPr>
        <w:t>Remedy</w:t>
      </w:r>
    </w:p>
    <w:p w14:paraId="3D66039B"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0DA53185"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1569777D" w14:textId="77777777" w:rsidR="000732A2" w:rsidRPr="00BB5DE1" w:rsidRDefault="00284BDB" w:rsidP="000B2171">
      <w:pPr>
        <w:pStyle w:val="BodyText"/>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That in the pleading the plaintiffs’ defence counsel explained that they are not insisting that they would be authorised to re-mount the banner in its original location.</w:t>
      </w:r>
    </w:p>
    <w:p w14:paraId="0A19A46B"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14C56495" w14:textId="3789A7E6" w:rsidR="000732A2" w:rsidRPr="004942D2" w:rsidRDefault="00A648EF" w:rsidP="000B2171">
      <w:pPr>
        <w:pStyle w:val="Heading1"/>
        <w:spacing w:line="276" w:lineRule="auto"/>
        <w:ind w:left="0"/>
        <w:contextualSpacing/>
        <w:rPr>
          <w:rFonts w:asciiTheme="minorHAnsi" w:hAnsiTheme="minorHAnsi" w:cstheme="minorHAnsi"/>
          <w:bCs w:val="0"/>
          <w:sz w:val="24"/>
          <w:szCs w:val="24"/>
        </w:rPr>
      </w:pPr>
      <w:r w:rsidRPr="004942D2">
        <w:rPr>
          <w:rFonts w:asciiTheme="minorHAnsi" w:hAnsiTheme="minorHAnsi" w:cstheme="minorHAnsi"/>
          <w:bCs w:val="0"/>
          <w:sz w:val="24"/>
          <w:szCs w:val="24"/>
        </w:rPr>
        <w:t>Actually,</w:t>
      </w:r>
      <w:r w:rsidR="00284BDB" w:rsidRPr="004942D2">
        <w:rPr>
          <w:rFonts w:asciiTheme="minorHAnsi" w:hAnsiTheme="minorHAnsi" w:cstheme="minorHAnsi"/>
          <w:bCs w:val="0"/>
          <w:sz w:val="24"/>
          <w:szCs w:val="24"/>
        </w:rPr>
        <w:t xml:space="preserve"> in view of the above, there is no need for any authorization from this Court as it has been deemed that they have an inherent right to </w:t>
      </w:r>
      <w:r w:rsidRPr="004942D2">
        <w:rPr>
          <w:rFonts w:asciiTheme="minorHAnsi" w:hAnsiTheme="minorHAnsi" w:cstheme="minorHAnsi"/>
          <w:bCs w:val="0"/>
          <w:sz w:val="24"/>
          <w:szCs w:val="24"/>
        </w:rPr>
        <w:t>expose</w:t>
      </w:r>
      <w:r w:rsidR="00284BDB" w:rsidRPr="004942D2">
        <w:rPr>
          <w:rFonts w:asciiTheme="minorHAnsi" w:hAnsiTheme="minorHAnsi" w:cstheme="minorHAnsi"/>
          <w:bCs w:val="0"/>
          <w:sz w:val="24"/>
          <w:szCs w:val="24"/>
        </w:rPr>
        <w:t xml:space="preserve"> this message without requiring a permit from the Authority.</w:t>
      </w:r>
    </w:p>
    <w:p w14:paraId="36FAE791" w14:textId="77777777" w:rsidR="004942D2" w:rsidRPr="00BB5DE1" w:rsidRDefault="004942D2" w:rsidP="000B2171">
      <w:pPr>
        <w:pStyle w:val="Heading1"/>
        <w:spacing w:line="276" w:lineRule="auto"/>
        <w:ind w:left="0"/>
        <w:contextualSpacing/>
        <w:rPr>
          <w:rFonts w:asciiTheme="minorHAnsi" w:hAnsiTheme="minorHAnsi" w:cstheme="minorHAnsi"/>
          <w:b w:val="0"/>
          <w:sz w:val="24"/>
          <w:szCs w:val="24"/>
        </w:rPr>
      </w:pPr>
    </w:p>
    <w:p w14:paraId="73B05515" w14:textId="77777777" w:rsidR="000732A2" w:rsidRPr="00BB5DE1" w:rsidRDefault="00284BDB" w:rsidP="000B2171">
      <w:pPr>
        <w:pStyle w:val="BodyText"/>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The respondent did not state anything regarding this request.</w:t>
      </w:r>
    </w:p>
    <w:p w14:paraId="4EBD063B" w14:textId="77777777" w:rsidR="000732A2" w:rsidRPr="00BB5DE1" w:rsidRDefault="000732A2" w:rsidP="000B2171">
      <w:pPr>
        <w:spacing w:line="276" w:lineRule="auto"/>
        <w:contextualSpacing/>
        <w:jc w:val="both"/>
        <w:rPr>
          <w:rFonts w:asciiTheme="minorHAnsi" w:hAnsiTheme="minorHAnsi" w:cstheme="minorHAnsi"/>
          <w:sz w:val="24"/>
          <w:szCs w:val="24"/>
        </w:rPr>
        <w:sectPr w:rsidR="000732A2" w:rsidRPr="00BB5DE1" w:rsidSect="00A06E34">
          <w:pgSz w:w="11910" w:h="16840"/>
          <w:pgMar w:top="1440" w:right="2880" w:bottom="1440" w:left="2880" w:header="715" w:footer="732" w:gutter="0"/>
          <w:cols w:space="720"/>
          <w:docGrid w:linePitch="299"/>
        </w:sectPr>
      </w:pPr>
    </w:p>
    <w:p w14:paraId="44A4EC29"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0604BBDD"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7EA7AE06" w14:textId="77777777" w:rsidR="000732A2" w:rsidRPr="00BB5DE1" w:rsidRDefault="00284BDB" w:rsidP="000B2171">
      <w:pPr>
        <w:pStyle w:val="BodyText"/>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That this Court is of the opinion that the applicants should be given non-pecuniary compensation besides the infringement declaration.</w:t>
      </w:r>
    </w:p>
    <w:p w14:paraId="01CC2AD9"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10947451" w14:textId="77777777" w:rsidR="000732A2" w:rsidRPr="00BB5DE1" w:rsidRDefault="00284BDB" w:rsidP="000B2171">
      <w:pPr>
        <w:pStyle w:val="BodyText"/>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 xml:space="preserve">Having considered that the applicants </w:t>
      </w:r>
      <w:r w:rsidRPr="00BB5DE1">
        <w:rPr>
          <w:rFonts w:asciiTheme="minorHAnsi" w:hAnsiTheme="minorHAnsi" w:cstheme="minorHAnsi"/>
          <w:sz w:val="24"/>
          <w:szCs w:val="24"/>
          <w:u w:val="single"/>
        </w:rPr>
        <w:t>are the husband and sons</w:t>
      </w:r>
      <w:r w:rsidRPr="00BB5DE1">
        <w:rPr>
          <w:rFonts w:asciiTheme="minorHAnsi" w:hAnsiTheme="minorHAnsi" w:cstheme="minorHAnsi"/>
          <w:sz w:val="24"/>
          <w:szCs w:val="24"/>
        </w:rPr>
        <w:t xml:space="preserve"> of Daphne Caruana </w:t>
      </w:r>
      <w:proofErr w:type="spellStart"/>
      <w:r w:rsidRPr="00BB5DE1">
        <w:rPr>
          <w:rFonts w:asciiTheme="minorHAnsi" w:hAnsiTheme="minorHAnsi" w:cstheme="minorHAnsi"/>
          <w:sz w:val="24"/>
          <w:szCs w:val="24"/>
        </w:rPr>
        <w:t>Galizia</w:t>
      </w:r>
      <w:proofErr w:type="spellEnd"/>
      <w:r w:rsidRPr="00BB5DE1">
        <w:rPr>
          <w:rFonts w:asciiTheme="minorHAnsi" w:hAnsiTheme="minorHAnsi" w:cstheme="minorHAnsi"/>
          <w:sz w:val="24"/>
          <w:szCs w:val="24"/>
        </w:rPr>
        <w:t xml:space="preserve"> respectively, and by means of the banners in question, they were not just asking question as external observers to the incident, regarding a murder intimately connected with her work, but also questions, as her relatives, regarding who was going to be held responsible for her murder. The fact that their voice was silenced, twice over, and without being granted the opportunity to defend their case, surely caused them great sorrow.</w:t>
      </w:r>
    </w:p>
    <w:p w14:paraId="2A3F04B9"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4EA4E7A7" w14:textId="551F4B92" w:rsidR="000732A2" w:rsidRPr="00BB5DE1" w:rsidRDefault="00284BDB" w:rsidP="000B2171">
      <w:pPr>
        <w:pStyle w:val="Heading1"/>
        <w:spacing w:line="276" w:lineRule="auto"/>
        <w:ind w:left="0"/>
        <w:contextualSpacing/>
        <w:rPr>
          <w:rFonts w:asciiTheme="minorHAnsi" w:hAnsiTheme="minorHAnsi" w:cstheme="minorHAnsi"/>
          <w:b w:val="0"/>
          <w:sz w:val="24"/>
          <w:szCs w:val="24"/>
        </w:rPr>
      </w:pPr>
      <w:r w:rsidRPr="004942D2">
        <w:rPr>
          <w:rFonts w:asciiTheme="minorHAnsi" w:hAnsiTheme="minorHAnsi" w:cstheme="minorHAnsi"/>
          <w:bCs w:val="0"/>
          <w:sz w:val="24"/>
          <w:szCs w:val="24"/>
        </w:rPr>
        <w:t xml:space="preserve">Therefore, it apportions the compensation for non-pecuniary damages </w:t>
      </w:r>
      <w:r w:rsidRPr="004942D2">
        <w:rPr>
          <w:rFonts w:asciiTheme="minorHAnsi" w:hAnsiTheme="minorHAnsi" w:cstheme="minorHAnsi"/>
          <w:bCs w:val="0"/>
          <w:i/>
          <w:iCs/>
          <w:sz w:val="24"/>
          <w:szCs w:val="24"/>
        </w:rPr>
        <w:t xml:space="preserve">ex </w:t>
      </w:r>
      <w:proofErr w:type="spellStart"/>
      <w:r w:rsidRPr="004942D2">
        <w:rPr>
          <w:rFonts w:asciiTheme="minorHAnsi" w:hAnsiTheme="minorHAnsi" w:cstheme="minorHAnsi"/>
          <w:bCs w:val="0"/>
          <w:i/>
          <w:iCs/>
          <w:sz w:val="24"/>
          <w:szCs w:val="24"/>
        </w:rPr>
        <w:t>aequo</w:t>
      </w:r>
      <w:proofErr w:type="spellEnd"/>
      <w:r w:rsidRPr="004942D2">
        <w:rPr>
          <w:rFonts w:asciiTheme="minorHAnsi" w:hAnsiTheme="minorHAnsi" w:cstheme="minorHAnsi"/>
          <w:bCs w:val="0"/>
          <w:sz w:val="24"/>
          <w:szCs w:val="24"/>
        </w:rPr>
        <w:t xml:space="preserve"> to the amount of five thousand euro (€5,000) for each of the applicants.</w:t>
      </w:r>
      <w:r w:rsidR="004942D2">
        <w:rPr>
          <w:rStyle w:val="FootnoteReference"/>
          <w:rFonts w:asciiTheme="minorHAnsi" w:hAnsiTheme="minorHAnsi" w:cstheme="minorHAnsi"/>
          <w:bCs w:val="0"/>
          <w:sz w:val="24"/>
          <w:szCs w:val="24"/>
        </w:rPr>
        <w:footnoteReference w:id="15"/>
      </w:r>
    </w:p>
    <w:p w14:paraId="2757BF38"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6C4FA11B"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45E479E0"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692463F5" w14:textId="77777777" w:rsidR="000732A2" w:rsidRPr="004942D2" w:rsidRDefault="00284BDB" w:rsidP="004942D2">
      <w:pPr>
        <w:tabs>
          <w:tab w:val="left" w:pos="567"/>
        </w:tabs>
        <w:spacing w:line="276" w:lineRule="auto"/>
        <w:contextualSpacing/>
        <w:jc w:val="both"/>
        <w:rPr>
          <w:rFonts w:asciiTheme="minorHAnsi" w:hAnsiTheme="minorHAnsi" w:cstheme="minorHAnsi"/>
          <w:b/>
          <w:bCs/>
          <w:sz w:val="24"/>
          <w:szCs w:val="24"/>
        </w:rPr>
      </w:pPr>
      <w:r w:rsidRPr="004942D2">
        <w:rPr>
          <w:rFonts w:asciiTheme="minorHAnsi" w:hAnsiTheme="minorHAnsi" w:cstheme="minorHAnsi"/>
          <w:b/>
          <w:bCs/>
          <w:sz w:val="24"/>
          <w:szCs w:val="24"/>
        </w:rPr>
        <w:t>III.</w:t>
      </w:r>
      <w:r w:rsidRPr="004942D2">
        <w:rPr>
          <w:rFonts w:asciiTheme="minorHAnsi" w:hAnsiTheme="minorHAnsi" w:cstheme="minorHAnsi"/>
          <w:b/>
          <w:bCs/>
          <w:sz w:val="24"/>
          <w:szCs w:val="24"/>
        </w:rPr>
        <w:tab/>
      </w:r>
      <w:r w:rsidRPr="004942D2">
        <w:rPr>
          <w:rFonts w:asciiTheme="minorHAnsi" w:hAnsiTheme="minorHAnsi" w:cstheme="minorHAnsi"/>
          <w:b/>
          <w:bCs/>
          <w:sz w:val="24"/>
          <w:szCs w:val="24"/>
          <w:u w:val="thick"/>
        </w:rPr>
        <w:t>CONCLUSION:</w:t>
      </w:r>
    </w:p>
    <w:p w14:paraId="341BA930"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554ABED0" w14:textId="385C0D62" w:rsidR="000732A2" w:rsidRPr="00BB5DE1" w:rsidRDefault="00284BDB" w:rsidP="000B2171">
      <w:pPr>
        <w:pStyle w:val="BodyText"/>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That, therefore, for these reasons, this Court,</w:t>
      </w:r>
      <w:r w:rsidRPr="004942D2">
        <w:rPr>
          <w:rFonts w:asciiTheme="minorHAnsi" w:hAnsiTheme="minorHAnsi" w:cstheme="minorHAnsi"/>
          <w:b/>
          <w:sz w:val="24"/>
          <w:szCs w:val="24"/>
        </w:rPr>
        <w:t xml:space="preserve"> pronounces and decides</w:t>
      </w:r>
      <w:r w:rsidR="004942D2" w:rsidRPr="004942D2">
        <w:rPr>
          <w:rFonts w:asciiTheme="minorHAnsi" w:hAnsiTheme="minorHAnsi" w:cstheme="minorHAnsi"/>
          <w:bCs/>
          <w:sz w:val="24"/>
          <w:szCs w:val="24"/>
        </w:rPr>
        <w:t>,</w:t>
      </w:r>
      <w:r w:rsidRPr="004942D2">
        <w:rPr>
          <w:rFonts w:asciiTheme="minorHAnsi" w:hAnsiTheme="minorHAnsi" w:cstheme="minorHAnsi"/>
          <w:b/>
          <w:sz w:val="24"/>
          <w:szCs w:val="24"/>
        </w:rPr>
        <w:t xml:space="preserve"> </w:t>
      </w:r>
      <w:r w:rsidRPr="00BB5DE1">
        <w:rPr>
          <w:rFonts w:asciiTheme="minorHAnsi" w:hAnsiTheme="minorHAnsi" w:cstheme="minorHAnsi"/>
          <w:sz w:val="24"/>
          <w:szCs w:val="24"/>
        </w:rPr>
        <w:t>that whilst it denies all the objections of the respondent Authority, it disposes of the requests as follows:</w:t>
      </w:r>
    </w:p>
    <w:p w14:paraId="2F870D0D"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6B0C7D3E" w14:textId="77777777" w:rsidR="000732A2" w:rsidRPr="00BB5DE1" w:rsidRDefault="00284BDB" w:rsidP="004942D2">
      <w:pPr>
        <w:pStyle w:val="ListParagraph"/>
        <w:numPr>
          <w:ilvl w:val="0"/>
          <w:numId w:val="1"/>
        </w:numPr>
        <w:tabs>
          <w:tab w:val="left" w:pos="567"/>
          <w:tab w:val="left" w:pos="2794"/>
          <w:tab w:val="left" w:pos="4679"/>
          <w:tab w:val="left" w:pos="5960"/>
        </w:tabs>
        <w:spacing w:line="276" w:lineRule="auto"/>
        <w:ind w:left="0" w:right="0" w:firstLine="0"/>
        <w:contextualSpacing/>
        <w:rPr>
          <w:rFonts w:asciiTheme="minorHAnsi" w:hAnsiTheme="minorHAnsi" w:cstheme="minorHAnsi"/>
          <w:sz w:val="24"/>
          <w:szCs w:val="24"/>
        </w:rPr>
      </w:pPr>
      <w:r w:rsidRPr="00BB5DE1">
        <w:rPr>
          <w:rFonts w:asciiTheme="minorHAnsi" w:hAnsiTheme="minorHAnsi" w:cstheme="minorHAnsi"/>
          <w:sz w:val="24"/>
          <w:szCs w:val="24"/>
        </w:rPr>
        <w:t>It accepts the first request and declares that the respondent Authority's application and interpretation of the Regulations</w:t>
      </w:r>
    </w:p>
    <w:p w14:paraId="592DA557" w14:textId="7CFD1CAC"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1D6070C7" w14:textId="77777777" w:rsidR="000732A2" w:rsidRPr="00BB5DE1" w:rsidRDefault="000732A2" w:rsidP="000B2171">
      <w:pPr>
        <w:spacing w:line="276" w:lineRule="auto"/>
        <w:contextualSpacing/>
        <w:jc w:val="both"/>
        <w:rPr>
          <w:rFonts w:asciiTheme="minorHAnsi" w:hAnsiTheme="minorHAnsi" w:cstheme="minorHAnsi"/>
          <w:sz w:val="24"/>
          <w:szCs w:val="24"/>
        </w:rPr>
        <w:sectPr w:rsidR="000732A2" w:rsidRPr="00BB5DE1" w:rsidSect="00A06E34">
          <w:pgSz w:w="11910" w:h="16840"/>
          <w:pgMar w:top="1440" w:right="2880" w:bottom="1440" w:left="2880" w:header="715" w:footer="732" w:gutter="0"/>
          <w:cols w:space="720"/>
          <w:docGrid w:linePitch="299"/>
        </w:sectPr>
      </w:pPr>
    </w:p>
    <w:p w14:paraId="17D35132"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20DEA8E8"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19029989" w14:textId="77777777" w:rsidR="000732A2" w:rsidRPr="00BB5DE1" w:rsidRDefault="00284BDB" w:rsidP="000B2171">
      <w:pPr>
        <w:pStyle w:val="BodyText"/>
        <w:spacing w:line="276" w:lineRule="auto"/>
        <w:contextualSpacing/>
        <w:jc w:val="both"/>
        <w:rPr>
          <w:rFonts w:asciiTheme="minorHAnsi" w:hAnsiTheme="minorHAnsi" w:cstheme="minorHAnsi"/>
          <w:sz w:val="24"/>
          <w:szCs w:val="24"/>
        </w:rPr>
      </w:pPr>
      <w:r w:rsidRPr="00BB5DE1">
        <w:rPr>
          <w:rFonts w:asciiTheme="minorHAnsi" w:hAnsiTheme="minorHAnsi" w:cstheme="minorHAnsi"/>
          <w:sz w:val="24"/>
          <w:szCs w:val="24"/>
        </w:rPr>
        <w:t xml:space="preserve">in Notice 36 of 2018, which led to the issue of the ‘Stop and Enforcement Notice regarding Billboards and Advertisements’ amounts to unjustified, disproportionate and unnecessary interference in a democratic society and therefore to the violation of </w:t>
      </w:r>
      <w:r w:rsidRPr="004942D2">
        <w:rPr>
          <w:rFonts w:asciiTheme="minorHAnsi" w:hAnsiTheme="minorHAnsi" w:cstheme="minorHAnsi"/>
          <w:b/>
          <w:sz w:val="24"/>
          <w:szCs w:val="24"/>
        </w:rPr>
        <w:t>Article 10 of the European Convention</w:t>
      </w:r>
      <w:r w:rsidRPr="00BB5DE1">
        <w:rPr>
          <w:rFonts w:asciiTheme="minorHAnsi" w:hAnsiTheme="minorHAnsi" w:cstheme="minorHAnsi"/>
          <w:sz w:val="24"/>
          <w:szCs w:val="24"/>
        </w:rPr>
        <w:t xml:space="preserve"> incorporated in the Laws of Malta through Chapter 319 and of </w:t>
      </w:r>
      <w:r w:rsidRPr="004942D2">
        <w:rPr>
          <w:rFonts w:asciiTheme="minorHAnsi" w:hAnsiTheme="minorHAnsi" w:cstheme="minorHAnsi"/>
          <w:b/>
          <w:sz w:val="24"/>
          <w:szCs w:val="24"/>
        </w:rPr>
        <w:t>Article 41 of the Constitution of Malta</w:t>
      </w:r>
      <w:r w:rsidRPr="00BB5DE1">
        <w:rPr>
          <w:rFonts w:asciiTheme="minorHAnsi" w:hAnsiTheme="minorHAnsi" w:cstheme="minorHAnsi"/>
          <w:sz w:val="24"/>
          <w:szCs w:val="24"/>
        </w:rPr>
        <w:t>;</w:t>
      </w:r>
    </w:p>
    <w:p w14:paraId="13C8DAAA"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1B796096" w14:textId="77777777" w:rsidR="000732A2" w:rsidRPr="00BB5DE1" w:rsidRDefault="00284BDB" w:rsidP="004942D2">
      <w:pPr>
        <w:pStyle w:val="ListParagraph"/>
        <w:numPr>
          <w:ilvl w:val="0"/>
          <w:numId w:val="1"/>
        </w:numPr>
        <w:tabs>
          <w:tab w:val="left" w:pos="567"/>
        </w:tabs>
        <w:spacing w:line="276" w:lineRule="auto"/>
        <w:ind w:left="0" w:right="0" w:firstLine="0"/>
        <w:contextualSpacing/>
        <w:rPr>
          <w:rFonts w:asciiTheme="minorHAnsi" w:hAnsiTheme="minorHAnsi" w:cstheme="minorHAnsi"/>
          <w:sz w:val="24"/>
          <w:szCs w:val="24"/>
        </w:rPr>
      </w:pPr>
      <w:r w:rsidRPr="00BB5DE1">
        <w:rPr>
          <w:rFonts w:asciiTheme="minorHAnsi" w:hAnsiTheme="minorHAnsi" w:cstheme="minorHAnsi"/>
          <w:sz w:val="24"/>
          <w:szCs w:val="24"/>
        </w:rPr>
        <w:t>It accepts the second request and declares that the removal of the banners from a private property amounts in itself to unjustified, disproportionate and unnecessary interference in a democratic society and therefore to the violation of Article 10 of the European Convention incorporated in the Laws of Malta in Chapter 319 and Article 41 of the Constitution of Malta;</w:t>
      </w:r>
    </w:p>
    <w:p w14:paraId="1A7B1025" w14:textId="77777777" w:rsidR="000732A2" w:rsidRPr="00BB5DE1" w:rsidRDefault="000732A2" w:rsidP="004942D2">
      <w:pPr>
        <w:pStyle w:val="BodyText"/>
        <w:tabs>
          <w:tab w:val="left" w:pos="567"/>
        </w:tabs>
        <w:spacing w:line="276" w:lineRule="auto"/>
        <w:contextualSpacing/>
        <w:jc w:val="both"/>
        <w:rPr>
          <w:rFonts w:asciiTheme="minorHAnsi" w:hAnsiTheme="minorHAnsi" w:cstheme="minorHAnsi"/>
          <w:sz w:val="24"/>
          <w:szCs w:val="24"/>
        </w:rPr>
      </w:pPr>
    </w:p>
    <w:p w14:paraId="7E271103" w14:textId="77777777" w:rsidR="000732A2" w:rsidRPr="00BB5DE1" w:rsidRDefault="00284BDB" w:rsidP="004942D2">
      <w:pPr>
        <w:pStyle w:val="ListParagraph"/>
        <w:numPr>
          <w:ilvl w:val="0"/>
          <w:numId w:val="1"/>
        </w:numPr>
        <w:tabs>
          <w:tab w:val="left" w:pos="567"/>
        </w:tabs>
        <w:spacing w:line="276" w:lineRule="auto"/>
        <w:ind w:left="0" w:right="0" w:firstLine="0"/>
        <w:contextualSpacing/>
        <w:rPr>
          <w:rFonts w:asciiTheme="minorHAnsi" w:hAnsiTheme="minorHAnsi" w:cstheme="minorHAnsi"/>
          <w:sz w:val="24"/>
          <w:szCs w:val="24"/>
        </w:rPr>
      </w:pPr>
      <w:r w:rsidRPr="00BB5DE1">
        <w:rPr>
          <w:rFonts w:asciiTheme="minorHAnsi" w:hAnsiTheme="minorHAnsi" w:cstheme="minorHAnsi"/>
          <w:sz w:val="24"/>
          <w:szCs w:val="24"/>
        </w:rPr>
        <w:t>It accepts the third request in the sense that upon request of the said applicants, it considers that the infringement declaration of the said rights is sufficient in order that the infringement be remedied besides that which shall be apportioned in non-pecuniary compensation.</w:t>
      </w:r>
    </w:p>
    <w:p w14:paraId="3BC49B6C" w14:textId="77777777" w:rsidR="000732A2" w:rsidRPr="00BB5DE1" w:rsidRDefault="000732A2" w:rsidP="004942D2">
      <w:pPr>
        <w:pStyle w:val="BodyText"/>
        <w:tabs>
          <w:tab w:val="left" w:pos="567"/>
        </w:tabs>
        <w:spacing w:line="276" w:lineRule="auto"/>
        <w:contextualSpacing/>
        <w:jc w:val="both"/>
        <w:rPr>
          <w:rFonts w:asciiTheme="minorHAnsi" w:hAnsiTheme="minorHAnsi" w:cstheme="minorHAnsi"/>
          <w:sz w:val="24"/>
          <w:szCs w:val="24"/>
        </w:rPr>
      </w:pPr>
    </w:p>
    <w:p w14:paraId="008B577A" w14:textId="77777777" w:rsidR="000732A2" w:rsidRPr="00BB5DE1" w:rsidRDefault="00284BDB" w:rsidP="004942D2">
      <w:pPr>
        <w:pStyle w:val="ListParagraph"/>
        <w:numPr>
          <w:ilvl w:val="0"/>
          <w:numId w:val="1"/>
        </w:numPr>
        <w:tabs>
          <w:tab w:val="left" w:pos="567"/>
        </w:tabs>
        <w:spacing w:line="276" w:lineRule="auto"/>
        <w:ind w:left="0" w:right="0" w:firstLine="0"/>
        <w:contextualSpacing/>
        <w:rPr>
          <w:rFonts w:asciiTheme="minorHAnsi" w:hAnsiTheme="minorHAnsi" w:cstheme="minorHAnsi"/>
          <w:sz w:val="24"/>
          <w:szCs w:val="24"/>
        </w:rPr>
      </w:pPr>
      <w:r w:rsidRPr="00BB5DE1">
        <w:rPr>
          <w:rFonts w:asciiTheme="minorHAnsi" w:hAnsiTheme="minorHAnsi" w:cstheme="minorHAnsi"/>
          <w:sz w:val="24"/>
          <w:szCs w:val="24"/>
        </w:rPr>
        <w:t>It accepts the fourth request and apportions the appropriate amount of compensation for such a violation to the amount of five thousand euro (€5,000) payable to each one of the applicants and consequently condemns the respondent Authority to pay the amount duly apportioned to the applicants together with legal interests as from today until the date of effective payment.</w:t>
      </w:r>
    </w:p>
    <w:p w14:paraId="7CA7A39B" w14:textId="77777777" w:rsidR="000732A2" w:rsidRPr="00BB5DE1" w:rsidRDefault="000732A2" w:rsidP="000B2171">
      <w:pPr>
        <w:spacing w:line="276" w:lineRule="auto"/>
        <w:contextualSpacing/>
        <w:jc w:val="both"/>
        <w:rPr>
          <w:rFonts w:asciiTheme="minorHAnsi" w:hAnsiTheme="minorHAnsi" w:cstheme="minorHAnsi"/>
          <w:sz w:val="24"/>
          <w:szCs w:val="24"/>
        </w:rPr>
        <w:sectPr w:rsidR="000732A2" w:rsidRPr="00BB5DE1" w:rsidSect="00A06E34">
          <w:pgSz w:w="11910" w:h="16840"/>
          <w:pgMar w:top="1440" w:right="2880" w:bottom="1440" w:left="2880" w:header="715" w:footer="732" w:gutter="0"/>
          <w:cols w:space="720"/>
          <w:docGrid w:linePitch="299"/>
        </w:sectPr>
      </w:pPr>
    </w:p>
    <w:p w14:paraId="463C6BAB"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16FB55F7"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5E914C34" w14:textId="77777777" w:rsidR="004942D2" w:rsidRDefault="00284BDB" w:rsidP="000B2171">
      <w:pPr>
        <w:pStyle w:val="Heading1"/>
        <w:spacing w:line="276" w:lineRule="auto"/>
        <w:ind w:left="0"/>
        <w:contextualSpacing/>
        <w:rPr>
          <w:rFonts w:asciiTheme="minorHAnsi" w:hAnsiTheme="minorHAnsi" w:cstheme="minorHAnsi"/>
          <w:bCs w:val="0"/>
          <w:sz w:val="24"/>
          <w:szCs w:val="24"/>
        </w:rPr>
      </w:pPr>
      <w:r w:rsidRPr="004942D2">
        <w:rPr>
          <w:rFonts w:asciiTheme="minorHAnsi" w:hAnsiTheme="minorHAnsi" w:cstheme="minorHAnsi"/>
          <w:bCs w:val="0"/>
          <w:sz w:val="24"/>
          <w:szCs w:val="24"/>
        </w:rPr>
        <w:t xml:space="preserve">Costs are to be borne by the respondent Authority. </w:t>
      </w:r>
    </w:p>
    <w:p w14:paraId="3BC690E2" w14:textId="77777777" w:rsidR="004942D2" w:rsidRDefault="004942D2" w:rsidP="000B2171">
      <w:pPr>
        <w:pStyle w:val="Heading1"/>
        <w:spacing w:line="276" w:lineRule="auto"/>
        <w:ind w:left="0"/>
        <w:contextualSpacing/>
        <w:rPr>
          <w:rFonts w:asciiTheme="minorHAnsi" w:hAnsiTheme="minorHAnsi" w:cstheme="minorHAnsi"/>
          <w:bCs w:val="0"/>
          <w:sz w:val="24"/>
          <w:szCs w:val="24"/>
        </w:rPr>
      </w:pPr>
    </w:p>
    <w:p w14:paraId="431DAC36" w14:textId="072544A1" w:rsidR="000732A2" w:rsidRPr="004942D2" w:rsidRDefault="00284BDB" w:rsidP="000B2171">
      <w:pPr>
        <w:pStyle w:val="Heading1"/>
        <w:spacing w:line="276" w:lineRule="auto"/>
        <w:ind w:left="0"/>
        <w:contextualSpacing/>
        <w:rPr>
          <w:rFonts w:asciiTheme="minorHAnsi" w:hAnsiTheme="minorHAnsi" w:cstheme="minorHAnsi"/>
          <w:bCs w:val="0"/>
          <w:sz w:val="24"/>
          <w:szCs w:val="24"/>
        </w:rPr>
      </w:pPr>
      <w:r w:rsidRPr="004942D2">
        <w:rPr>
          <w:rFonts w:asciiTheme="minorHAnsi" w:hAnsiTheme="minorHAnsi" w:cstheme="minorHAnsi"/>
          <w:bCs w:val="0"/>
          <w:sz w:val="24"/>
          <w:szCs w:val="24"/>
        </w:rPr>
        <w:t>Read.</w:t>
      </w:r>
    </w:p>
    <w:p w14:paraId="64647865"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7D6BA04A"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24F142C7"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5E1AE1CB" w14:textId="77777777" w:rsidR="004942D2" w:rsidRDefault="00284BDB" w:rsidP="000B2171">
      <w:pPr>
        <w:spacing w:line="276" w:lineRule="auto"/>
        <w:contextualSpacing/>
        <w:jc w:val="both"/>
        <w:rPr>
          <w:rFonts w:asciiTheme="minorHAnsi" w:hAnsiTheme="minorHAnsi" w:cstheme="minorHAnsi"/>
          <w:b/>
          <w:bCs/>
          <w:sz w:val="24"/>
          <w:szCs w:val="24"/>
        </w:rPr>
      </w:pPr>
      <w:r w:rsidRPr="004942D2">
        <w:rPr>
          <w:rFonts w:asciiTheme="minorHAnsi" w:hAnsiTheme="minorHAnsi" w:cstheme="minorHAnsi"/>
          <w:b/>
          <w:bCs/>
          <w:sz w:val="24"/>
          <w:szCs w:val="24"/>
        </w:rPr>
        <w:t xml:space="preserve">The Hon. Madam Justice Lorraine Schembri Orland </w:t>
      </w:r>
    </w:p>
    <w:p w14:paraId="0541CD44" w14:textId="77777777" w:rsidR="004942D2" w:rsidRDefault="00284BDB" w:rsidP="000B2171">
      <w:pPr>
        <w:spacing w:line="276" w:lineRule="auto"/>
        <w:contextualSpacing/>
        <w:jc w:val="both"/>
        <w:rPr>
          <w:rFonts w:asciiTheme="minorHAnsi" w:hAnsiTheme="minorHAnsi" w:cstheme="minorHAnsi"/>
          <w:b/>
          <w:bCs/>
          <w:sz w:val="24"/>
          <w:szCs w:val="24"/>
        </w:rPr>
      </w:pPr>
      <w:r w:rsidRPr="004942D2">
        <w:rPr>
          <w:rFonts w:asciiTheme="minorHAnsi" w:hAnsiTheme="minorHAnsi" w:cstheme="minorHAnsi"/>
          <w:b/>
          <w:bCs/>
          <w:sz w:val="24"/>
          <w:szCs w:val="24"/>
        </w:rPr>
        <w:t xml:space="preserve">LL.D., </w:t>
      </w:r>
      <w:proofErr w:type="spellStart"/>
      <w:r w:rsidRPr="004942D2">
        <w:rPr>
          <w:rFonts w:asciiTheme="minorHAnsi" w:hAnsiTheme="minorHAnsi" w:cstheme="minorHAnsi"/>
          <w:b/>
          <w:bCs/>
          <w:sz w:val="24"/>
          <w:szCs w:val="24"/>
        </w:rPr>
        <w:t>M.Jur</w:t>
      </w:r>
      <w:proofErr w:type="spellEnd"/>
      <w:r w:rsidRPr="004942D2">
        <w:rPr>
          <w:rFonts w:asciiTheme="minorHAnsi" w:hAnsiTheme="minorHAnsi" w:cstheme="minorHAnsi"/>
          <w:b/>
          <w:bCs/>
          <w:sz w:val="24"/>
          <w:szCs w:val="24"/>
        </w:rPr>
        <w:t>.(</w:t>
      </w:r>
      <w:proofErr w:type="spellStart"/>
      <w:r w:rsidRPr="004942D2">
        <w:rPr>
          <w:rFonts w:asciiTheme="minorHAnsi" w:hAnsiTheme="minorHAnsi" w:cstheme="minorHAnsi"/>
          <w:b/>
          <w:bCs/>
          <w:sz w:val="24"/>
          <w:szCs w:val="24"/>
        </w:rPr>
        <w:t>Eur.Law</w:t>
      </w:r>
      <w:proofErr w:type="spellEnd"/>
      <w:r w:rsidRPr="004942D2">
        <w:rPr>
          <w:rFonts w:asciiTheme="minorHAnsi" w:hAnsiTheme="minorHAnsi" w:cstheme="minorHAnsi"/>
          <w:b/>
          <w:bCs/>
          <w:sz w:val="24"/>
          <w:szCs w:val="24"/>
        </w:rPr>
        <w:t xml:space="preserve">), </w:t>
      </w:r>
      <w:proofErr w:type="spellStart"/>
      <w:r w:rsidRPr="004942D2">
        <w:rPr>
          <w:rFonts w:asciiTheme="minorHAnsi" w:hAnsiTheme="minorHAnsi" w:cstheme="minorHAnsi"/>
          <w:b/>
          <w:bCs/>
          <w:sz w:val="24"/>
          <w:szCs w:val="24"/>
        </w:rPr>
        <w:t>Dip.Trib.Eccles.Melit</w:t>
      </w:r>
      <w:proofErr w:type="spellEnd"/>
      <w:r w:rsidRPr="004942D2">
        <w:rPr>
          <w:rFonts w:asciiTheme="minorHAnsi" w:hAnsiTheme="minorHAnsi" w:cstheme="minorHAnsi"/>
          <w:b/>
          <w:bCs/>
          <w:sz w:val="24"/>
          <w:szCs w:val="24"/>
        </w:rPr>
        <w:t xml:space="preserve">. </w:t>
      </w:r>
    </w:p>
    <w:p w14:paraId="569B8490" w14:textId="4855238E" w:rsidR="000732A2" w:rsidRPr="004942D2" w:rsidRDefault="00284BDB" w:rsidP="000B2171">
      <w:pPr>
        <w:spacing w:line="276" w:lineRule="auto"/>
        <w:contextualSpacing/>
        <w:jc w:val="both"/>
        <w:rPr>
          <w:rFonts w:asciiTheme="minorHAnsi" w:hAnsiTheme="minorHAnsi" w:cstheme="minorHAnsi"/>
          <w:b/>
          <w:bCs/>
          <w:sz w:val="24"/>
          <w:szCs w:val="24"/>
        </w:rPr>
      </w:pPr>
      <w:r w:rsidRPr="004942D2">
        <w:rPr>
          <w:rFonts w:asciiTheme="minorHAnsi" w:hAnsiTheme="minorHAnsi" w:cstheme="minorHAnsi"/>
          <w:b/>
          <w:bCs/>
          <w:sz w:val="24"/>
          <w:szCs w:val="24"/>
        </w:rPr>
        <w:t>16 July 2019</w:t>
      </w:r>
    </w:p>
    <w:p w14:paraId="273971F7"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61D5C88D"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617BAF6C"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6105B925" w14:textId="77777777" w:rsidR="000732A2" w:rsidRPr="00BB5DE1" w:rsidRDefault="000732A2" w:rsidP="000B2171">
      <w:pPr>
        <w:pStyle w:val="BodyText"/>
        <w:spacing w:line="276" w:lineRule="auto"/>
        <w:contextualSpacing/>
        <w:jc w:val="both"/>
        <w:rPr>
          <w:rFonts w:asciiTheme="minorHAnsi" w:hAnsiTheme="minorHAnsi" w:cstheme="minorHAnsi"/>
          <w:sz w:val="24"/>
          <w:szCs w:val="24"/>
        </w:rPr>
      </w:pPr>
    </w:p>
    <w:p w14:paraId="7EA751BE" w14:textId="77777777" w:rsidR="004942D2" w:rsidRDefault="00284BDB" w:rsidP="000B2171">
      <w:pPr>
        <w:spacing w:line="276" w:lineRule="auto"/>
        <w:contextualSpacing/>
        <w:jc w:val="both"/>
        <w:rPr>
          <w:rFonts w:asciiTheme="minorHAnsi" w:hAnsiTheme="minorHAnsi" w:cstheme="minorHAnsi"/>
          <w:b/>
          <w:bCs/>
          <w:sz w:val="24"/>
          <w:szCs w:val="24"/>
        </w:rPr>
      </w:pPr>
      <w:r w:rsidRPr="004942D2">
        <w:rPr>
          <w:rFonts w:asciiTheme="minorHAnsi" w:hAnsiTheme="minorHAnsi" w:cstheme="minorHAnsi"/>
          <w:b/>
          <w:bCs/>
          <w:sz w:val="24"/>
          <w:szCs w:val="24"/>
        </w:rPr>
        <w:t xml:space="preserve">Josette </w:t>
      </w:r>
      <w:proofErr w:type="spellStart"/>
      <w:r w:rsidRPr="004942D2">
        <w:rPr>
          <w:rFonts w:asciiTheme="minorHAnsi" w:hAnsiTheme="minorHAnsi" w:cstheme="minorHAnsi"/>
          <w:b/>
          <w:bCs/>
          <w:sz w:val="24"/>
          <w:szCs w:val="24"/>
        </w:rPr>
        <w:t>Demicoli</w:t>
      </w:r>
      <w:proofErr w:type="spellEnd"/>
      <w:r w:rsidRPr="004942D2">
        <w:rPr>
          <w:rFonts w:asciiTheme="minorHAnsi" w:hAnsiTheme="minorHAnsi" w:cstheme="minorHAnsi"/>
          <w:b/>
          <w:bCs/>
          <w:sz w:val="24"/>
          <w:szCs w:val="24"/>
        </w:rPr>
        <w:t xml:space="preserve"> </w:t>
      </w:r>
    </w:p>
    <w:p w14:paraId="09AC80C9" w14:textId="77777777" w:rsidR="004942D2" w:rsidRDefault="00284BDB" w:rsidP="000B2171">
      <w:pPr>
        <w:spacing w:line="276" w:lineRule="auto"/>
        <w:contextualSpacing/>
        <w:jc w:val="both"/>
        <w:rPr>
          <w:rFonts w:asciiTheme="minorHAnsi" w:hAnsiTheme="minorHAnsi" w:cstheme="minorHAnsi"/>
          <w:b/>
          <w:bCs/>
          <w:sz w:val="24"/>
          <w:szCs w:val="24"/>
        </w:rPr>
      </w:pPr>
      <w:r w:rsidRPr="004942D2">
        <w:rPr>
          <w:rFonts w:asciiTheme="minorHAnsi" w:hAnsiTheme="minorHAnsi" w:cstheme="minorHAnsi"/>
          <w:b/>
          <w:bCs/>
          <w:sz w:val="24"/>
          <w:szCs w:val="24"/>
        </w:rPr>
        <w:t xml:space="preserve">Deputy Registrar </w:t>
      </w:r>
    </w:p>
    <w:p w14:paraId="339CA466" w14:textId="73F7EF84" w:rsidR="000732A2" w:rsidRPr="004942D2" w:rsidRDefault="00284BDB" w:rsidP="000B2171">
      <w:pPr>
        <w:spacing w:line="276" w:lineRule="auto"/>
        <w:contextualSpacing/>
        <w:jc w:val="both"/>
        <w:rPr>
          <w:rFonts w:asciiTheme="minorHAnsi" w:hAnsiTheme="minorHAnsi" w:cstheme="minorHAnsi"/>
          <w:b/>
          <w:bCs/>
          <w:sz w:val="24"/>
          <w:szCs w:val="24"/>
        </w:rPr>
      </w:pPr>
      <w:r w:rsidRPr="004942D2">
        <w:rPr>
          <w:rFonts w:asciiTheme="minorHAnsi" w:hAnsiTheme="minorHAnsi" w:cstheme="minorHAnsi"/>
          <w:b/>
          <w:bCs/>
          <w:sz w:val="24"/>
          <w:szCs w:val="24"/>
        </w:rPr>
        <w:t>16 July 2019</w:t>
      </w:r>
    </w:p>
    <w:sectPr w:rsidR="000732A2" w:rsidRPr="004942D2" w:rsidSect="00A06E34">
      <w:pgSz w:w="11910" w:h="16840"/>
      <w:pgMar w:top="1440" w:right="2880" w:bottom="1440" w:left="2880" w:header="715" w:footer="7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A4176" w14:textId="77777777" w:rsidR="004D6363" w:rsidRDefault="004D6363">
      <w:r>
        <w:separator/>
      </w:r>
    </w:p>
  </w:endnote>
  <w:endnote w:type="continuationSeparator" w:id="0">
    <w:p w14:paraId="6092590E" w14:textId="77777777" w:rsidR="004D6363" w:rsidRDefault="004D6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8F791" w14:textId="1D39ACD4" w:rsidR="002B2173" w:rsidRDefault="002B2173">
    <w:pPr>
      <w:pStyle w:val="BodyText"/>
      <w:spacing w:line="14" w:lineRule="auto"/>
      <w:rPr>
        <w:sz w:val="20"/>
      </w:rPr>
    </w:pPr>
    <w:r>
      <w:rPr>
        <w:noProof/>
      </w:rPr>
      <mc:AlternateContent>
        <mc:Choice Requires="wps">
          <w:drawing>
            <wp:anchor distT="0" distB="0" distL="114300" distR="114300" simplePos="0" relativeHeight="250546176" behindDoc="1" locked="0" layoutInCell="1" allowOverlap="1" wp14:anchorId="6F80C404" wp14:editId="3645577A">
              <wp:simplePos x="0" y="0"/>
              <wp:positionH relativeFrom="page">
                <wp:posOffset>5637530</wp:posOffset>
              </wp:positionH>
              <wp:positionV relativeFrom="page">
                <wp:posOffset>10087610</wp:posOffset>
              </wp:positionV>
              <wp:extent cx="1041400" cy="167005"/>
              <wp:effectExtent l="0" t="0" r="0" b="0"/>
              <wp:wrapNone/>
              <wp:docPr id="1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6732B" w14:textId="77777777" w:rsidR="002B2173" w:rsidRPr="005B7FD8" w:rsidRDefault="002B2173">
                          <w:pPr>
                            <w:spacing w:before="12"/>
                            <w:ind w:left="20"/>
                            <w:rPr>
                              <w:rFonts w:asciiTheme="minorHAnsi" w:hAnsiTheme="minorHAnsi" w:cstheme="minorHAnsi"/>
                              <w:b/>
                              <w:i/>
                            </w:rPr>
                          </w:pPr>
                          <w:r w:rsidRPr="005B7FD8">
                            <w:rPr>
                              <w:rFonts w:asciiTheme="minorHAnsi" w:hAnsiTheme="minorHAnsi" w:cstheme="minorHAnsi"/>
                              <w:b/>
                              <w:i/>
                            </w:rPr>
                            <w:t>16 July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80C404" id="_x0000_t202" coordsize="21600,21600" o:spt="202" path="m,l,21600r21600,l21600,xe">
              <v:stroke joinstyle="miter"/>
              <v:path gradientshapeok="t" o:connecttype="rect"/>
            </v:shapetype>
            <v:shape id="Text Box 15" o:spid="_x0000_s1028" type="#_x0000_t202" style="position:absolute;margin-left:443.9pt;margin-top:794.3pt;width:82pt;height:13.15pt;z-index:-252770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" filled="f" stroked="f">
              <v:textbox inset="0,0,0,0">
                <w:txbxContent>
                  <w:p w14:paraId="3A86732B" w14:textId="77777777" w:rsidR="002B2173" w:rsidRPr="005B7FD8" w:rsidRDefault="002B2173">
                    <w:pPr>
                      <w:spacing w:before="12"/>
                      <w:ind w:left="20"/>
                      <w:rPr>
                        <w:rFonts w:asciiTheme="minorHAnsi" w:hAnsiTheme="minorHAnsi" w:cstheme="minorHAnsi"/>
                        <w:b/>
                        <w:i/>
                      </w:rPr>
                    </w:pPr>
                    <w:r w:rsidRPr="005B7FD8">
                      <w:rPr>
                        <w:rFonts w:asciiTheme="minorHAnsi" w:hAnsiTheme="minorHAnsi" w:cstheme="minorHAnsi"/>
                        <w:b/>
                        <w:i/>
                      </w:rPr>
                      <w:t>16 July 2019.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0D0E3" w14:textId="0CE7726E" w:rsidR="002B2173" w:rsidRDefault="002B2173">
    <w:pPr>
      <w:pStyle w:val="BodyText"/>
      <w:spacing w:line="14" w:lineRule="auto"/>
      <w:rPr>
        <w:sz w:val="20"/>
      </w:rPr>
    </w:pPr>
    <w:r>
      <w:rPr>
        <w:noProof/>
      </w:rPr>
      <mc:AlternateContent>
        <mc:Choice Requires="wps">
          <w:drawing>
            <wp:anchor distT="0" distB="0" distL="114300" distR="114300" simplePos="0" relativeHeight="250549248" behindDoc="1" locked="0" layoutInCell="1" allowOverlap="1" wp14:anchorId="56FF073F" wp14:editId="4CC59775">
              <wp:simplePos x="0" y="0"/>
              <wp:positionH relativeFrom="page">
                <wp:posOffset>953770</wp:posOffset>
              </wp:positionH>
              <wp:positionV relativeFrom="page">
                <wp:posOffset>9702800</wp:posOffset>
              </wp:positionV>
              <wp:extent cx="3175" cy="0"/>
              <wp:effectExtent l="0" t="0" r="0" b="0"/>
              <wp:wrapNone/>
              <wp:docPr id="1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0"/>
                      </a:xfrm>
                      <a:prstGeom prst="line">
                        <a:avLst/>
                      </a:prstGeom>
                      <a:noFill/>
                      <a:ln w="3175">
                        <a:solidFill>
                          <a:srgbClr val="DEDED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CB5D5" id="Line 12" o:spid="_x0000_s1026" style="position:absolute;z-index:-25276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1pt,764pt" to="75.35pt,7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" strokecolor="#dedede" strokeweight=".25pt">
              <w10:wrap anchorx="page" anchory="page"/>
            </v:line>
          </w:pict>
        </mc:Fallback>
      </mc:AlternateContent>
    </w:r>
    <w:r>
      <w:rPr>
        <w:noProof/>
      </w:rPr>
      <mc:AlternateContent>
        <mc:Choice Requires="wps">
          <w:drawing>
            <wp:anchor distT="0" distB="0" distL="114300" distR="114300" simplePos="0" relativeHeight="250550272" behindDoc="1" locked="0" layoutInCell="1" allowOverlap="1" wp14:anchorId="10C5CE3C" wp14:editId="62076B8A">
              <wp:simplePos x="0" y="0"/>
              <wp:positionH relativeFrom="page">
                <wp:posOffset>953770</wp:posOffset>
              </wp:positionH>
              <wp:positionV relativeFrom="page">
                <wp:posOffset>9688195</wp:posOffset>
              </wp:positionV>
              <wp:extent cx="3175" cy="0"/>
              <wp:effectExtent l="0" t="0" r="0" b="0"/>
              <wp:wrapNone/>
              <wp:docPr id="1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0"/>
                      </a:xfrm>
                      <a:prstGeom prst="line">
                        <a:avLst/>
                      </a:prstGeom>
                      <a:noFill/>
                      <a:ln w="3175">
                        <a:solidFill>
                          <a:srgbClr val="DBDBD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6001F" id="Line 11" o:spid="_x0000_s1026" style="position:absolute;z-index:-25276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1pt,762.85pt" to="75.35pt,7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" strokecolor="#dbdbdb" strokeweight=".25pt">
              <w10:wrap anchorx="page" anchory="page"/>
            </v:line>
          </w:pict>
        </mc:Fallback>
      </mc:AlternateContent>
    </w:r>
    <w:r>
      <w:rPr>
        <w:noProof/>
      </w:rPr>
      <mc:AlternateContent>
        <mc:Choice Requires="wps">
          <w:drawing>
            <wp:anchor distT="0" distB="0" distL="114300" distR="114300" simplePos="0" relativeHeight="250551296" behindDoc="1" locked="0" layoutInCell="1" allowOverlap="1" wp14:anchorId="0F859F2E" wp14:editId="29A1098B">
              <wp:simplePos x="0" y="0"/>
              <wp:positionH relativeFrom="page">
                <wp:posOffset>2732405</wp:posOffset>
              </wp:positionH>
              <wp:positionV relativeFrom="page">
                <wp:posOffset>9506585</wp:posOffset>
              </wp:positionV>
              <wp:extent cx="9525" cy="0"/>
              <wp:effectExtent l="0" t="0" r="0" b="0"/>
              <wp:wrapNone/>
              <wp:docPr id="1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0"/>
                      </a:xfrm>
                      <a:prstGeom prst="line">
                        <a:avLst/>
                      </a:prstGeom>
                      <a:noFill/>
                      <a:ln w="8889">
                        <a:solidFill>
                          <a:srgbClr val="DFDFD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CC5E2" id="Line 10" o:spid="_x0000_s1026" style="position:absolute;z-index:-25276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5.15pt,748.55pt" to="215.9pt,7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" strokecolor="#dfdfdf" strokeweight=".24692mm">
              <w10:wrap anchorx="page" anchory="page"/>
            </v:line>
          </w:pict>
        </mc:Fallback>
      </mc:AlternateContent>
    </w:r>
    <w:r>
      <w:rPr>
        <w:noProof/>
      </w:rPr>
      <mc:AlternateContent>
        <mc:Choice Requires="wps">
          <w:drawing>
            <wp:anchor distT="0" distB="0" distL="114300" distR="114300" simplePos="0" relativeHeight="250554368" behindDoc="1" locked="0" layoutInCell="1" allowOverlap="1" wp14:anchorId="584180A6" wp14:editId="261D9B89">
              <wp:simplePos x="0" y="0"/>
              <wp:positionH relativeFrom="page">
                <wp:posOffset>5637530</wp:posOffset>
              </wp:positionH>
              <wp:positionV relativeFrom="page">
                <wp:posOffset>10087610</wp:posOffset>
              </wp:positionV>
              <wp:extent cx="1041400" cy="167005"/>
              <wp:effectExtent l="0" t="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C3F7B" w14:textId="77777777" w:rsidR="002B2173" w:rsidRDefault="002B2173">
                          <w:pPr>
                            <w:spacing w:before="12"/>
                            <w:ind w:left="20"/>
                            <w:rPr>
                              <w:b/>
                              <w:i/>
                              <w:sz w:val="20"/>
                            </w:rPr>
                          </w:pPr>
                          <w:r>
                            <w:rPr>
                              <w:b/>
                              <w:i/>
                              <w:sz w:val="20"/>
                            </w:rPr>
                            <w:t>16 July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4180A6" id="_x0000_t202" coordsize="21600,21600" o:spt="202" path="m,l,21600r21600,l21600,xe">
              <v:stroke joinstyle="miter"/>
              <v:path gradientshapeok="t" o:connecttype="rect"/>
            </v:shapetype>
            <v:shape id="Text Box 7" o:spid="_x0000_s1031" type="#_x0000_t202" style="position:absolute;margin-left:443.9pt;margin-top:794.3pt;width:82pt;height:13.15pt;z-index:-25276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" filled="f" stroked="f">
              <v:textbox inset="0,0,0,0">
                <w:txbxContent>
                  <w:p w14:paraId="19EC3F7B" w14:textId="77777777" w:rsidR="002B2173" w:rsidRDefault="002B2173">
                    <w:pPr>
                      <w:spacing w:before="12"/>
                      <w:ind w:left="20"/>
                      <w:rPr>
                        <w:b/>
                        <w:i/>
                        <w:sz w:val="20"/>
                      </w:rPr>
                    </w:pPr>
                    <w:r>
                      <w:rPr>
                        <w:b/>
                        <w:i/>
                        <w:sz w:val="20"/>
                      </w:rPr>
                      <w:t>16 July 2019.</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17DFB" w14:textId="7903F922" w:rsidR="002B2173" w:rsidRDefault="002B2173">
    <w:pPr>
      <w:pStyle w:val="BodyText"/>
      <w:spacing w:line="14" w:lineRule="auto"/>
      <w:rPr>
        <w:sz w:val="20"/>
      </w:rPr>
    </w:pPr>
    <w:r>
      <w:rPr>
        <w:noProof/>
      </w:rPr>
      <mc:AlternateContent>
        <mc:Choice Requires="wps">
          <w:drawing>
            <wp:anchor distT="0" distB="0" distL="114300" distR="114300" simplePos="0" relativeHeight="250557440" behindDoc="1" locked="0" layoutInCell="1" allowOverlap="1" wp14:anchorId="1BFF8F5B" wp14:editId="666CDA6A">
              <wp:simplePos x="0" y="0"/>
              <wp:positionH relativeFrom="page">
                <wp:posOffset>5637530</wp:posOffset>
              </wp:positionH>
              <wp:positionV relativeFrom="page">
                <wp:posOffset>10087610</wp:posOffset>
              </wp:positionV>
              <wp:extent cx="1041400" cy="16700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6BC6A5" w14:textId="77777777" w:rsidR="002B2173" w:rsidRDefault="002B2173">
                          <w:pPr>
                            <w:spacing w:before="12"/>
                            <w:ind w:left="20"/>
                            <w:rPr>
                              <w:b/>
                              <w:i/>
                              <w:sz w:val="20"/>
                            </w:rPr>
                          </w:pPr>
                          <w:r>
                            <w:rPr>
                              <w:b/>
                              <w:i/>
                              <w:sz w:val="20"/>
                            </w:rPr>
                            <w:t>16 July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FF8F5B" id="_x0000_t202" coordsize="21600,21600" o:spt="202" path="m,l,21600r21600,l21600,xe">
              <v:stroke joinstyle="miter"/>
              <v:path gradientshapeok="t" o:connecttype="rect"/>
            </v:shapetype>
            <v:shape id="Text Box 4" o:spid="_x0000_s1034" type="#_x0000_t202" style="position:absolute;margin-left:443.9pt;margin-top:794.3pt;width:82pt;height:13.15pt;z-index:-25275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" filled="f" stroked="f">
              <v:textbox inset="0,0,0,0">
                <w:txbxContent>
                  <w:p w14:paraId="096BC6A5" w14:textId="77777777" w:rsidR="002B2173" w:rsidRDefault="002B2173">
                    <w:pPr>
                      <w:spacing w:before="12"/>
                      <w:ind w:left="20"/>
                      <w:rPr>
                        <w:b/>
                        <w:i/>
                        <w:sz w:val="20"/>
                      </w:rPr>
                    </w:pPr>
                    <w:r>
                      <w:rPr>
                        <w:b/>
                        <w:i/>
                        <w:sz w:val="20"/>
                      </w:rPr>
                      <w:t>16 July 2019.</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3F507" w14:textId="57D031D1" w:rsidR="002B2173" w:rsidRDefault="002B2173">
    <w:pPr>
      <w:pStyle w:val="BodyText"/>
      <w:spacing w:line="14" w:lineRule="auto"/>
      <w:rPr>
        <w:sz w:val="20"/>
      </w:rPr>
    </w:pPr>
    <w:r>
      <w:rPr>
        <w:noProof/>
      </w:rPr>
      <mc:AlternateContent>
        <mc:Choice Requires="wps">
          <w:drawing>
            <wp:anchor distT="0" distB="0" distL="114300" distR="114300" simplePos="0" relativeHeight="250560512" behindDoc="1" locked="0" layoutInCell="1" allowOverlap="1" wp14:anchorId="1408BD84" wp14:editId="0051A915">
              <wp:simplePos x="0" y="0"/>
              <wp:positionH relativeFrom="page">
                <wp:posOffset>5637530</wp:posOffset>
              </wp:positionH>
              <wp:positionV relativeFrom="page">
                <wp:posOffset>10087610</wp:posOffset>
              </wp:positionV>
              <wp:extent cx="1041400" cy="1670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9A403" w14:textId="77777777" w:rsidR="002B2173" w:rsidRDefault="002B2173">
                          <w:pPr>
                            <w:spacing w:before="12"/>
                            <w:ind w:left="20"/>
                            <w:rPr>
                              <w:b/>
                              <w:i/>
                              <w:sz w:val="20"/>
                            </w:rPr>
                          </w:pPr>
                          <w:r>
                            <w:rPr>
                              <w:b/>
                              <w:i/>
                              <w:sz w:val="20"/>
                            </w:rPr>
                            <w:t>16 July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08BD84" id="_x0000_t202" coordsize="21600,21600" o:spt="202" path="m,l,21600r21600,l21600,xe">
              <v:stroke joinstyle="miter"/>
              <v:path gradientshapeok="t" o:connecttype="rect"/>
            </v:shapetype>
            <v:shape id="Text Box 1" o:spid="_x0000_s1037" type="#_x0000_t202" style="position:absolute;margin-left:443.9pt;margin-top:794.3pt;width:82pt;height:13.15pt;z-index:-25275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" filled="f" stroked="f">
              <v:textbox inset="0,0,0,0">
                <w:txbxContent>
                  <w:p w14:paraId="2A99A403" w14:textId="77777777" w:rsidR="002B2173" w:rsidRDefault="002B2173">
                    <w:pPr>
                      <w:spacing w:before="12"/>
                      <w:ind w:left="20"/>
                      <w:rPr>
                        <w:b/>
                        <w:i/>
                        <w:sz w:val="20"/>
                      </w:rPr>
                    </w:pPr>
                    <w:r>
                      <w:rPr>
                        <w:b/>
                        <w:i/>
                        <w:sz w:val="20"/>
                      </w:rPr>
                      <w:t>16 July 2019.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13AE9" w14:textId="77777777" w:rsidR="004D6363" w:rsidRDefault="004D6363">
      <w:r>
        <w:separator/>
      </w:r>
    </w:p>
  </w:footnote>
  <w:footnote w:type="continuationSeparator" w:id="0">
    <w:p w14:paraId="1E6195AA" w14:textId="77777777" w:rsidR="004D6363" w:rsidRDefault="004D6363">
      <w:r>
        <w:continuationSeparator/>
      </w:r>
    </w:p>
  </w:footnote>
  <w:footnote w:id="1">
    <w:p w14:paraId="71EABB04" w14:textId="3576DB11" w:rsidR="002B2173" w:rsidRPr="00175A43" w:rsidRDefault="002B2173" w:rsidP="0096655E">
      <w:pPr>
        <w:pStyle w:val="FootnoteText"/>
        <w:jc w:val="both"/>
        <w:rPr>
          <w:rFonts w:asciiTheme="minorHAnsi" w:hAnsiTheme="minorHAnsi" w:cstheme="minorHAnsi"/>
          <w:sz w:val="16"/>
          <w:szCs w:val="16"/>
        </w:rPr>
      </w:pPr>
      <w:r w:rsidRPr="00175A43">
        <w:rPr>
          <w:rStyle w:val="FootnoteReference"/>
          <w:rFonts w:asciiTheme="minorHAnsi" w:hAnsiTheme="minorHAnsi" w:cstheme="minorHAnsi"/>
        </w:rPr>
        <w:footnoteRef/>
      </w:r>
      <w:r w:rsidRPr="00175A43">
        <w:rPr>
          <w:rFonts w:asciiTheme="minorHAnsi" w:hAnsiTheme="minorHAnsi" w:cstheme="minorHAnsi"/>
          <w:sz w:val="16"/>
          <w:szCs w:val="16"/>
        </w:rPr>
        <w:t xml:space="preserve"> See the reply of the Attorney General, the Commissioner of Police and the Deputy Commissioner of Police Silvio Valletta for the case filed by the applicants 95/2017/SM, where they state: “That without prejudice to this position, the plaintiffs should revise their position even in view of the arrests made and the proceedings which have now been initiated in Court in regard to the persons under investigation who committed this crime.”</w:t>
      </w:r>
    </w:p>
  </w:footnote>
  <w:footnote w:id="2">
    <w:p w14:paraId="685A8478" w14:textId="6D4B224E" w:rsidR="005D42C0" w:rsidRPr="00175A43" w:rsidRDefault="005D42C0">
      <w:pPr>
        <w:pStyle w:val="FootnoteText"/>
        <w:rPr>
          <w:rFonts w:asciiTheme="minorHAnsi" w:hAnsiTheme="minorHAnsi" w:cstheme="minorHAnsi"/>
          <w:sz w:val="16"/>
          <w:szCs w:val="16"/>
        </w:rPr>
      </w:pPr>
      <w:r w:rsidRPr="00175A43">
        <w:rPr>
          <w:rStyle w:val="FootnoteReference"/>
          <w:rFonts w:asciiTheme="minorHAnsi" w:hAnsiTheme="minorHAnsi" w:cstheme="minorHAnsi"/>
        </w:rPr>
        <w:footnoteRef/>
      </w:r>
      <w:r w:rsidRPr="00175A43">
        <w:rPr>
          <w:rFonts w:asciiTheme="minorHAnsi" w:hAnsiTheme="minorHAnsi" w:cstheme="minorHAnsi"/>
          <w:sz w:val="16"/>
          <w:szCs w:val="16"/>
        </w:rPr>
        <w:t xml:space="preserve"> Underlining by the applicants</w:t>
      </w:r>
    </w:p>
  </w:footnote>
  <w:footnote w:id="3">
    <w:p w14:paraId="55300B87" w14:textId="557D19BF" w:rsidR="005D42C0" w:rsidRPr="00175A43" w:rsidRDefault="005D42C0">
      <w:pPr>
        <w:pStyle w:val="FootnoteText"/>
        <w:rPr>
          <w:rFonts w:asciiTheme="minorHAnsi" w:hAnsiTheme="minorHAnsi" w:cstheme="minorHAnsi"/>
        </w:rPr>
      </w:pPr>
      <w:r w:rsidRPr="00175A43">
        <w:rPr>
          <w:rStyle w:val="FootnoteReference"/>
          <w:rFonts w:asciiTheme="minorHAnsi" w:hAnsiTheme="minorHAnsi" w:cstheme="minorHAnsi"/>
        </w:rPr>
        <w:footnoteRef/>
      </w:r>
      <w:r w:rsidRPr="00175A43">
        <w:rPr>
          <w:rFonts w:asciiTheme="minorHAnsi" w:hAnsiTheme="minorHAnsi" w:cstheme="minorHAnsi"/>
        </w:rPr>
        <w:t xml:space="preserve"> </w:t>
      </w:r>
      <w:r w:rsidRPr="00175A43">
        <w:rPr>
          <w:rFonts w:asciiTheme="minorHAnsi" w:hAnsiTheme="minorHAnsi" w:cstheme="minorHAnsi"/>
          <w:sz w:val="16"/>
          <w:szCs w:val="16"/>
        </w:rPr>
        <w:t>Underlining by the applicants</w:t>
      </w:r>
    </w:p>
  </w:footnote>
  <w:footnote w:id="4">
    <w:p w14:paraId="6BF9CB19" w14:textId="42C05245" w:rsidR="00EA0DD7" w:rsidRPr="00175A43" w:rsidRDefault="00EA0DD7" w:rsidP="00EA0DD7">
      <w:pPr>
        <w:pStyle w:val="FootnoteText"/>
        <w:jc w:val="both"/>
      </w:pPr>
      <w:r w:rsidRPr="00175A43">
        <w:rPr>
          <w:rStyle w:val="FootnoteReference"/>
          <w:rFonts w:asciiTheme="minorHAnsi" w:hAnsiTheme="minorHAnsi" w:cstheme="minorHAnsi"/>
        </w:rPr>
        <w:footnoteRef/>
      </w:r>
      <w:r w:rsidRPr="00175A43">
        <w:rPr>
          <w:rFonts w:asciiTheme="minorHAnsi" w:hAnsiTheme="minorHAnsi" w:cstheme="minorHAnsi"/>
        </w:rPr>
        <w:t xml:space="preserve"> </w:t>
      </w:r>
      <w:r w:rsidRPr="00175A43">
        <w:rPr>
          <w:rFonts w:asciiTheme="minorHAnsi" w:hAnsiTheme="minorHAnsi" w:cstheme="minorHAnsi"/>
          <w:i/>
          <w:iCs/>
          <w:sz w:val="16"/>
          <w:szCs w:val="16"/>
        </w:rPr>
        <w:t>“6. Subject to the provisions of sub-articles (7) and (9) of article 47 and of article 66 of this Constitution, if any other law is inconsistent with this Constitution, this Constitution shall prevail and the other law shall, to the extent of the inconsistency, be void.”</w:t>
      </w:r>
    </w:p>
  </w:footnote>
  <w:footnote w:id="5">
    <w:p w14:paraId="3CB7D83F" w14:textId="4342A654" w:rsidR="00EA0DD7" w:rsidRPr="00175A43" w:rsidRDefault="00EA0DD7" w:rsidP="00EA0DD7">
      <w:pPr>
        <w:pStyle w:val="FootnoteText"/>
        <w:jc w:val="both"/>
        <w:rPr>
          <w:i/>
          <w:iCs/>
          <w:sz w:val="16"/>
          <w:szCs w:val="16"/>
        </w:rPr>
      </w:pPr>
      <w:r w:rsidRPr="00175A43">
        <w:rPr>
          <w:rStyle w:val="FootnoteReference"/>
          <w:rFonts w:asciiTheme="minorHAnsi" w:hAnsiTheme="minorHAnsi" w:cstheme="minorHAnsi"/>
        </w:rPr>
        <w:footnoteRef/>
      </w:r>
      <w:r w:rsidRPr="00175A43">
        <w:rPr>
          <w:rFonts w:asciiTheme="minorHAnsi" w:hAnsiTheme="minorHAnsi" w:cstheme="minorHAnsi"/>
        </w:rPr>
        <w:t xml:space="preserve"> </w:t>
      </w:r>
      <w:r w:rsidRPr="00175A43">
        <w:rPr>
          <w:rFonts w:asciiTheme="minorHAnsi" w:hAnsiTheme="minorHAnsi" w:cstheme="minorHAnsi"/>
          <w:i/>
          <w:iCs/>
          <w:sz w:val="16"/>
          <w:szCs w:val="16"/>
        </w:rPr>
        <w:t>“3. (2) Where any ordinary law is inconsistent with the Human Rights and Fundamental Freedoms, the said Human Rights and Fundamental Freedoms shall prevail, and such ordinary law, shall, to the extent of the inconsistency, be void.”</w:t>
      </w:r>
    </w:p>
  </w:footnote>
  <w:footnote w:id="6">
    <w:p w14:paraId="29E9183A" w14:textId="77777777" w:rsidR="00EA0DD7" w:rsidRPr="00175A43" w:rsidRDefault="00EA0DD7" w:rsidP="00EA431E">
      <w:pPr>
        <w:spacing w:line="276" w:lineRule="auto"/>
        <w:contextualSpacing/>
        <w:jc w:val="both"/>
        <w:rPr>
          <w:rFonts w:asciiTheme="minorHAnsi" w:hAnsiTheme="minorHAnsi" w:cstheme="minorHAnsi"/>
          <w:sz w:val="16"/>
          <w:szCs w:val="16"/>
        </w:rPr>
      </w:pPr>
      <w:r w:rsidRPr="00175A43">
        <w:rPr>
          <w:rStyle w:val="FootnoteReference"/>
          <w:rFonts w:asciiTheme="minorHAnsi" w:hAnsiTheme="minorHAnsi" w:cstheme="minorHAnsi"/>
          <w:sz w:val="20"/>
          <w:szCs w:val="20"/>
        </w:rPr>
        <w:footnoteRef/>
      </w:r>
      <w:r w:rsidRPr="00175A43">
        <w:t xml:space="preserve"> </w:t>
      </w:r>
      <w:r w:rsidRPr="00175A43">
        <w:rPr>
          <w:rFonts w:asciiTheme="minorHAnsi" w:hAnsiTheme="minorHAnsi" w:cstheme="minorHAnsi"/>
          <w:sz w:val="16"/>
          <w:szCs w:val="16"/>
        </w:rPr>
        <w:t>Reg. 3(1) for example states:</w:t>
      </w:r>
    </w:p>
    <w:p w14:paraId="626109C9" w14:textId="6E534109" w:rsidR="00EA0DD7" w:rsidRPr="00175A43" w:rsidRDefault="00EA0DD7" w:rsidP="00EA431E">
      <w:pPr>
        <w:pStyle w:val="FootnoteText"/>
        <w:jc w:val="both"/>
        <w:rPr>
          <w:sz w:val="16"/>
          <w:szCs w:val="16"/>
        </w:rPr>
      </w:pPr>
      <w:r w:rsidRPr="00175A43">
        <w:rPr>
          <w:rFonts w:asciiTheme="minorHAnsi" w:hAnsiTheme="minorHAnsi" w:cstheme="minorHAnsi"/>
          <w:sz w:val="16"/>
          <w:szCs w:val="16"/>
        </w:rPr>
        <w:t>“</w:t>
      </w:r>
      <w:r w:rsidRPr="00175A43">
        <w:rPr>
          <w:rFonts w:asciiTheme="minorHAnsi" w:hAnsiTheme="minorHAnsi" w:cstheme="minorHAnsi"/>
          <w:sz w:val="16"/>
          <w:szCs w:val="16"/>
          <w:u w:val="single"/>
        </w:rPr>
        <w:t>No advertisement</w:t>
      </w:r>
      <w:r w:rsidRPr="00175A43">
        <w:rPr>
          <w:rFonts w:asciiTheme="minorHAnsi" w:hAnsiTheme="minorHAnsi" w:cstheme="minorHAnsi"/>
          <w:sz w:val="16"/>
          <w:szCs w:val="16"/>
        </w:rPr>
        <w:t xml:space="preserve"> shall be displayed in any place which is visible from the road, and no </w:t>
      </w:r>
      <w:r w:rsidRPr="00175A43">
        <w:rPr>
          <w:rFonts w:asciiTheme="minorHAnsi" w:hAnsiTheme="minorHAnsi" w:cstheme="minorHAnsi"/>
          <w:sz w:val="16"/>
          <w:szCs w:val="16"/>
          <w:u w:val="single"/>
        </w:rPr>
        <w:t>advertising</w:t>
      </w:r>
      <w:r w:rsidRPr="00175A43">
        <w:rPr>
          <w:rFonts w:asciiTheme="minorHAnsi" w:hAnsiTheme="minorHAnsi" w:cstheme="minorHAnsi"/>
          <w:sz w:val="16"/>
          <w:szCs w:val="16"/>
        </w:rPr>
        <w:t xml:space="preserve"> vehicle may be placed on the road or on a place which is visible from the road, without the permission of the Authority given under these Regulations and Schedules I and II, unless such an advertisement falls within the provisions of regulation 4.”</w:t>
      </w:r>
    </w:p>
  </w:footnote>
  <w:footnote w:id="7">
    <w:p w14:paraId="4AF52490" w14:textId="2447D3A3" w:rsidR="00770318" w:rsidRPr="00175A43" w:rsidRDefault="00770318" w:rsidP="00770318">
      <w:pPr>
        <w:pStyle w:val="FootnoteText"/>
        <w:jc w:val="both"/>
        <w:rPr>
          <w:rFonts w:asciiTheme="minorHAnsi" w:hAnsiTheme="minorHAnsi" w:cstheme="minorHAnsi"/>
          <w:sz w:val="16"/>
          <w:szCs w:val="16"/>
        </w:rPr>
      </w:pPr>
      <w:r w:rsidRPr="00175A43">
        <w:rPr>
          <w:rStyle w:val="FootnoteReference"/>
          <w:rFonts w:asciiTheme="minorHAnsi" w:hAnsiTheme="minorHAnsi" w:cstheme="minorHAnsi"/>
        </w:rPr>
        <w:footnoteRef/>
      </w:r>
      <w:r w:rsidRPr="00175A43">
        <w:rPr>
          <w:rFonts w:asciiTheme="minorHAnsi" w:hAnsiTheme="minorHAnsi" w:cstheme="minorHAnsi"/>
        </w:rPr>
        <w:t xml:space="preserve"> </w:t>
      </w:r>
      <w:r w:rsidRPr="00175A43">
        <w:rPr>
          <w:rFonts w:asciiTheme="minorHAnsi" w:hAnsiTheme="minorHAnsi" w:cstheme="minorHAnsi"/>
          <w:sz w:val="16"/>
          <w:szCs w:val="16"/>
        </w:rPr>
        <w:t>See Const. 5.4.1991 in the case in the names Vella vs The Commissioner of Police et (Coll. Vol: LXXV.i.106)</w:t>
      </w:r>
    </w:p>
  </w:footnote>
  <w:footnote w:id="8">
    <w:p w14:paraId="46285528" w14:textId="55B9A91D" w:rsidR="00770318" w:rsidRPr="00175A43" w:rsidRDefault="00770318" w:rsidP="00770318">
      <w:pPr>
        <w:pStyle w:val="FootnoteText"/>
        <w:jc w:val="both"/>
        <w:rPr>
          <w:rFonts w:asciiTheme="minorHAnsi" w:hAnsiTheme="minorHAnsi" w:cstheme="minorHAnsi"/>
          <w:sz w:val="16"/>
          <w:szCs w:val="16"/>
        </w:rPr>
      </w:pPr>
      <w:r w:rsidRPr="00175A43">
        <w:rPr>
          <w:rStyle w:val="FootnoteReference"/>
          <w:rFonts w:asciiTheme="minorHAnsi" w:hAnsiTheme="minorHAnsi" w:cstheme="minorHAnsi"/>
        </w:rPr>
        <w:footnoteRef/>
      </w:r>
      <w:r w:rsidRPr="00175A43">
        <w:rPr>
          <w:rFonts w:asciiTheme="minorHAnsi" w:hAnsiTheme="minorHAnsi" w:cstheme="minorHAnsi"/>
        </w:rPr>
        <w:t xml:space="preserve"> </w:t>
      </w:r>
      <w:r w:rsidRPr="00175A43">
        <w:rPr>
          <w:rFonts w:asciiTheme="minorHAnsi" w:hAnsiTheme="minorHAnsi" w:cstheme="minorHAnsi"/>
          <w:sz w:val="16"/>
          <w:szCs w:val="16"/>
        </w:rPr>
        <w:t>P.A. Const. 9.3.1996 in the case in the names Clifton Borg vs The Commissioner of Police (not published)</w:t>
      </w:r>
    </w:p>
  </w:footnote>
  <w:footnote w:id="9">
    <w:p w14:paraId="23CC3CE1" w14:textId="74A7772D" w:rsidR="00770318" w:rsidRPr="00175A43" w:rsidRDefault="00770318" w:rsidP="00770318">
      <w:pPr>
        <w:pStyle w:val="FootnoteText"/>
        <w:jc w:val="both"/>
        <w:rPr>
          <w:rFonts w:asciiTheme="minorHAnsi" w:hAnsiTheme="minorHAnsi" w:cstheme="minorHAnsi"/>
        </w:rPr>
      </w:pPr>
      <w:r w:rsidRPr="00175A43">
        <w:rPr>
          <w:rStyle w:val="FootnoteReference"/>
          <w:rFonts w:asciiTheme="minorHAnsi" w:hAnsiTheme="minorHAnsi" w:cstheme="minorHAnsi"/>
        </w:rPr>
        <w:footnoteRef/>
      </w:r>
      <w:r w:rsidRPr="00175A43">
        <w:rPr>
          <w:rFonts w:asciiTheme="minorHAnsi" w:hAnsiTheme="minorHAnsi" w:cstheme="minorHAnsi"/>
        </w:rPr>
        <w:t xml:space="preserve"> </w:t>
      </w:r>
      <w:r w:rsidRPr="00175A43">
        <w:rPr>
          <w:rFonts w:asciiTheme="minorHAnsi" w:hAnsiTheme="minorHAnsi" w:cstheme="minorHAnsi"/>
          <w:sz w:val="16"/>
          <w:szCs w:val="16"/>
        </w:rPr>
        <w:t>Const. App. No. 22/05/JRM</w:t>
      </w:r>
    </w:p>
  </w:footnote>
  <w:footnote w:id="10">
    <w:p w14:paraId="07EEE4B5" w14:textId="751A7B7E" w:rsidR="00BC69C5" w:rsidRPr="00175A43" w:rsidRDefault="00BC69C5" w:rsidP="00BC69C5">
      <w:pPr>
        <w:pStyle w:val="FootnoteText"/>
        <w:jc w:val="both"/>
        <w:rPr>
          <w:rFonts w:asciiTheme="minorHAnsi" w:hAnsiTheme="minorHAnsi" w:cstheme="minorHAnsi"/>
          <w:sz w:val="16"/>
          <w:szCs w:val="16"/>
        </w:rPr>
      </w:pPr>
      <w:r w:rsidRPr="00175A43">
        <w:rPr>
          <w:rStyle w:val="FootnoteReference"/>
          <w:rFonts w:asciiTheme="minorHAnsi" w:hAnsiTheme="minorHAnsi" w:cstheme="minorHAnsi"/>
          <w:sz w:val="16"/>
          <w:szCs w:val="16"/>
        </w:rPr>
        <w:footnoteRef/>
      </w:r>
      <w:r w:rsidRPr="00175A43">
        <w:rPr>
          <w:rFonts w:asciiTheme="minorHAnsi" w:hAnsiTheme="minorHAnsi" w:cstheme="minorHAnsi"/>
          <w:sz w:val="16"/>
          <w:szCs w:val="16"/>
        </w:rPr>
        <w:t xml:space="preserve"> See also for example, concordant with this definition, </w:t>
      </w:r>
      <w:r w:rsidRPr="00175A43">
        <w:rPr>
          <w:rFonts w:asciiTheme="minorHAnsi" w:hAnsiTheme="minorHAnsi" w:cstheme="minorHAnsi"/>
          <w:bCs/>
          <w:sz w:val="16"/>
          <w:szCs w:val="16"/>
        </w:rPr>
        <w:t xml:space="preserve">Article 31(1)(b) of the Directive of the </w:t>
      </w:r>
      <w:r w:rsidRPr="00175A43">
        <w:rPr>
          <w:rFonts w:asciiTheme="minorHAnsi" w:hAnsiTheme="minorHAnsi" w:cstheme="minorHAnsi"/>
          <w:sz w:val="16"/>
          <w:szCs w:val="16"/>
        </w:rPr>
        <w:t xml:space="preserve">Council 84/450/CEE of 10 September 1984 concerning misleading </w:t>
      </w:r>
      <w:r w:rsidR="00175A43" w:rsidRPr="00175A43">
        <w:rPr>
          <w:rFonts w:asciiTheme="minorHAnsi" w:hAnsiTheme="minorHAnsi" w:cstheme="minorHAnsi"/>
          <w:sz w:val="16"/>
          <w:szCs w:val="16"/>
        </w:rPr>
        <w:t xml:space="preserve">and comparative </w:t>
      </w:r>
      <w:r w:rsidRPr="00175A43">
        <w:rPr>
          <w:rFonts w:asciiTheme="minorHAnsi" w:hAnsiTheme="minorHAnsi" w:cstheme="minorHAnsi"/>
          <w:sz w:val="16"/>
          <w:szCs w:val="16"/>
        </w:rPr>
        <w:t xml:space="preserve">advertising between one product and another; </w:t>
      </w:r>
      <w:r w:rsidRPr="00175A43">
        <w:rPr>
          <w:rFonts w:asciiTheme="minorHAnsi" w:hAnsiTheme="minorHAnsi" w:cstheme="minorHAnsi"/>
          <w:bCs/>
          <w:sz w:val="16"/>
          <w:szCs w:val="16"/>
        </w:rPr>
        <w:t>Directive 2005/29/CE(1)</w:t>
      </w:r>
      <w:r w:rsidRPr="00175A43">
        <w:rPr>
          <w:rFonts w:asciiTheme="minorHAnsi" w:hAnsiTheme="minorHAnsi" w:cstheme="minorHAnsi"/>
          <w:sz w:val="16"/>
          <w:szCs w:val="16"/>
        </w:rPr>
        <w:t xml:space="preserve"> of the European Parliament and of the Council</w:t>
      </w:r>
      <w:r w:rsidR="00175A43" w:rsidRPr="00175A43">
        <w:rPr>
          <w:rFonts w:asciiTheme="minorHAnsi" w:hAnsiTheme="minorHAnsi" w:cstheme="minorHAnsi"/>
          <w:sz w:val="16"/>
          <w:szCs w:val="16"/>
        </w:rPr>
        <w:t xml:space="preserve"> of11 May 2005 </w:t>
      </w:r>
      <w:r w:rsidR="00175A43" w:rsidRPr="00175A43">
        <w:rPr>
          <w:rFonts w:asciiTheme="minorHAnsi" w:hAnsiTheme="minorHAnsi" w:cstheme="minorHAnsi"/>
          <w:sz w:val="16"/>
          <w:szCs w:val="16"/>
          <w:shd w:val="clear" w:color="auto" w:fill="FFFFFF"/>
        </w:rPr>
        <w:t>concerning unfair business-to-consumer commercial practices which prohibits advertising regarding price reductions.</w:t>
      </w:r>
    </w:p>
  </w:footnote>
  <w:footnote w:id="11">
    <w:p w14:paraId="19060EC2" w14:textId="2EAE0CFA" w:rsidR="00175A43" w:rsidRPr="00175A43" w:rsidRDefault="00175A43">
      <w:pPr>
        <w:pStyle w:val="FootnoteText"/>
        <w:rPr>
          <w:rFonts w:asciiTheme="minorHAnsi" w:hAnsiTheme="minorHAnsi" w:cstheme="minorHAnsi"/>
        </w:rPr>
      </w:pPr>
      <w:r w:rsidRPr="00175A43">
        <w:rPr>
          <w:rStyle w:val="FootnoteReference"/>
          <w:rFonts w:asciiTheme="minorHAnsi" w:hAnsiTheme="minorHAnsi" w:cstheme="minorHAnsi"/>
        </w:rPr>
        <w:footnoteRef/>
      </w:r>
      <w:r w:rsidRPr="00175A43">
        <w:rPr>
          <w:rFonts w:asciiTheme="minorHAnsi" w:hAnsiTheme="minorHAnsi" w:cstheme="minorHAnsi"/>
        </w:rPr>
        <w:t xml:space="preserve"> </w:t>
      </w:r>
      <w:r w:rsidRPr="00175A43">
        <w:rPr>
          <w:rFonts w:asciiTheme="minorHAnsi" w:hAnsiTheme="minorHAnsi" w:cstheme="minorHAnsi"/>
          <w:sz w:val="16"/>
          <w:szCs w:val="16"/>
        </w:rPr>
        <w:t>Decided on 7 February 2012</w:t>
      </w:r>
    </w:p>
  </w:footnote>
  <w:footnote w:id="12">
    <w:p w14:paraId="1A1EE544" w14:textId="671B1CCD" w:rsidR="009827FD" w:rsidRPr="009827FD" w:rsidRDefault="009827FD">
      <w:pPr>
        <w:pStyle w:val="FootnoteText"/>
        <w:rPr>
          <w:rFonts w:asciiTheme="minorHAnsi" w:hAnsiTheme="minorHAnsi" w:cstheme="minorHAnsi"/>
        </w:rPr>
      </w:pPr>
      <w:r w:rsidRPr="009827FD">
        <w:rPr>
          <w:rStyle w:val="FootnoteReference"/>
          <w:rFonts w:asciiTheme="minorHAnsi" w:hAnsiTheme="minorHAnsi" w:cstheme="minorHAnsi"/>
        </w:rPr>
        <w:footnoteRef/>
      </w:r>
      <w:r w:rsidRPr="009827FD">
        <w:rPr>
          <w:rFonts w:asciiTheme="minorHAnsi" w:hAnsiTheme="minorHAnsi" w:cstheme="minorHAnsi"/>
        </w:rPr>
        <w:t xml:space="preserve"> </w:t>
      </w:r>
      <w:r w:rsidRPr="009827FD">
        <w:rPr>
          <w:rFonts w:asciiTheme="minorHAnsi" w:hAnsiTheme="minorHAnsi" w:cstheme="minorHAnsi"/>
          <w:sz w:val="16"/>
          <w:szCs w:val="16"/>
        </w:rPr>
        <w:t>Law of the European Convention on Human Rights -3rd edition; pp 613</w:t>
      </w:r>
    </w:p>
  </w:footnote>
  <w:footnote w:id="13">
    <w:p w14:paraId="3B9F5B3B" w14:textId="356301CF" w:rsidR="00CA702B" w:rsidRPr="00CA702B" w:rsidRDefault="00CA702B">
      <w:pPr>
        <w:pStyle w:val="FootnoteText"/>
        <w:rPr>
          <w:rFonts w:asciiTheme="minorHAnsi" w:hAnsiTheme="minorHAnsi" w:cstheme="minorHAnsi"/>
        </w:rPr>
      </w:pPr>
      <w:r w:rsidRPr="00CA702B">
        <w:rPr>
          <w:rStyle w:val="FootnoteReference"/>
          <w:rFonts w:asciiTheme="minorHAnsi" w:hAnsiTheme="minorHAnsi" w:cstheme="minorHAnsi"/>
        </w:rPr>
        <w:footnoteRef/>
      </w:r>
      <w:r w:rsidRPr="00CA702B">
        <w:rPr>
          <w:rFonts w:asciiTheme="minorHAnsi" w:hAnsiTheme="minorHAnsi" w:cstheme="minorHAnsi"/>
        </w:rPr>
        <w:t xml:space="preserve"> </w:t>
      </w:r>
      <w:r w:rsidRPr="00CA702B">
        <w:rPr>
          <w:rFonts w:asciiTheme="minorHAnsi" w:hAnsiTheme="minorHAnsi" w:cstheme="minorHAnsi"/>
          <w:sz w:val="16"/>
          <w:szCs w:val="16"/>
        </w:rPr>
        <w:t>28 August 2018</w:t>
      </w:r>
    </w:p>
  </w:footnote>
  <w:footnote w:id="14">
    <w:p w14:paraId="635FD1C3" w14:textId="3B9AF48A" w:rsidR="00CA702B" w:rsidRPr="00CA702B" w:rsidRDefault="00CA702B">
      <w:pPr>
        <w:pStyle w:val="FootnoteText"/>
        <w:rPr>
          <w:rFonts w:asciiTheme="minorHAnsi" w:hAnsiTheme="minorHAnsi" w:cstheme="minorHAnsi"/>
        </w:rPr>
      </w:pPr>
      <w:r w:rsidRPr="00CA702B">
        <w:rPr>
          <w:rStyle w:val="FootnoteReference"/>
          <w:rFonts w:asciiTheme="minorHAnsi" w:hAnsiTheme="minorHAnsi" w:cstheme="minorHAnsi"/>
        </w:rPr>
        <w:footnoteRef/>
      </w:r>
      <w:r w:rsidRPr="00CA702B">
        <w:rPr>
          <w:rFonts w:asciiTheme="minorHAnsi" w:hAnsiTheme="minorHAnsi" w:cstheme="minorHAnsi"/>
        </w:rPr>
        <w:t xml:space="preserve"> </w:t>
      </w:r>
      <w:r w:rsidRPr="00CA702B">
        <w:rPr>
          <w:rFonts w:asciiTheme="minorHAnsi" w:hAnsiTheme="minorHAnsi" w:cstheme="minorHAnsi"/>
          <w:sz w:val="16"/>
          <w:szCs w:val="16"/>
        </w:rPr>
        <w:t>15 January 2019</w:t>
      </w:r>
    </w:p>
  </w:footnote>
  <w:footnote w:id="15">
    <w:p w14:paraId="2CA2F935" w14:textId="3C83454F" w:rsidR="004942D2" w:rsidRPr="004942D2" w:rsidRDefault="004942D2">
      <w:pPr>
        <w:pStyle w:val="FootnoteText"/>
        <w:rPr>
          <w:rFonts w:asciiTheme="minorHAnsi" w:hAnsiTheme="minorHAnsi" w:cstheme="minorHAnsi"/>
        </w:rPr>
      </w:pPr>
      <w:r w:rsidRPr="004942D2">
        <w:rPr>
          <w:rStyle w:val="FootnoteReference"/>
          <w:rFonts w:asciiTheme="minorHAnsi" w:hAnsiTheme="minorHAnsi" w:cstheme="minorHAnsi"/>
        </w:rPr>
        <w:footnoteRef/>
      </w:r>
      <w:r w:rsidRPr="004942D2">
        <w:rPr>
          <w:rFonts w:asciiTheme="minorHAnsi" w:hAnsiTheme="minorHAnsi" w:cstheme="minorHAnsi"/>
        </w:rPr>
        <w:t xml:space="preserve"> </w:t>
      </w:r>
      <w:r w:rsidRPr="004942D2">
        <w:rPr>
          <w:rFonts w:asciiTheme="minorHAnsi" w:hAnsiTheme="minorHAnsi" w:cstheme="minorHAnsi"/>
          <w:sz w:val="16"/>
          <w:szCs w:val="16"/>
        </w:rPr>
        <w:t xml:space="preserve">See the judgement in the case of </w:t>
      </w:r>
      <w:proofErr w:type="spellStart"/>
      <w:r w:rsidRPr="004942D2">
        <w:rPr>
          <w:rFonts w:asciiTheme="minorHAnsi" w:hAnsiTheme="minorHAnsi" w:cstheme="minorHAnsi"/>
          <w:sz w:val="16"/>
          <w:szCs w:val="16"/>
        </w:rPr>
        <w:t>Belpietro</w:t>
      </w:r>
      <w:proofErr w:type="spellEnd"/>
      <w:r w:rsidRPr="004942D2">
        <w:rPr>
          <w:rFonts w:asciiTheme="minorHAnsi" w:hAnsiTheme="minorHAnsi" w:cstheme="minorHAnsi"/>
          <w:sz w:val="16"/>
          <w:szCs w:val="16"/>
        </w:rPr>
        <w:t xml:space="preserve"> vs Italy.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6A1D9" w14:textId="5BA7809F" w:rsidR="002B2173" w:rsidRDefault="002B2173">
    <w:pPr>
      <w:pStyle w:val="BodyText"/>
      <w:spacing w:line="14" w:lineRule="auto"/>
      <w:rPr>
        <w:sz w:val="20"/>
      </w:rPr>
    </w:pPr>
    <w:r>
      <w:rPr>
        <w:noProof/>
      </w:rPr>
      <mc:AlternateContent>
        <mc:Choice Requires="wps">
          <w:drawing>
            <wp:anchor distT="0" distB="0" distL="114300" distR="114300" simplePos="0" relativeHeight="250544128" behindDoc="1" locked="0" layoutInCell="1" allowOverlap="1" wp14:anchorId="066F6DC7" wp14:editId="63C36FDE">
              <wp:simplePos x="0" y="0"/>
              <wp:positionH relativeFrom="page">
                <wp:posOffset>1430655</wp:posOffset>
              </wp:positionH>
              <wp:positionV relativeFrom="page">
                <wp:posOffset>441325</wp:posOffset>
              </wp:positionV>
              <wp:extent cx="2471420" cy="167005"/>
              <wp:effectExtent l="0" t="0" r="0" b="0"/>
              <wp:wrapNone/>
              <wp:docPr id="2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142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74A9FE" w14:textId="77777777" w:rsidR="002B2173" w:rsidRPr="005B7FD8" w:rsidRDefault="002B2173">
                          <w:pPr>
                            <w:spacing w:before="12"/>
                            <w:ind w:left="20"/>
                            <w:rPr>
                              <w:rFonts w:asciiTheme="minorHAnsi" w:hAnsiTheme="minorHAnsi" w:cstheme="minorHAnsi"/>
                              <w:b/>
                              <w:i/>
                              <w:sz w:val="20"/>
                            </w:rPr>
                          </w:pPr>
                          <w:r w:rsidRPr="005B7FD8">
                            <w:rPr>
                              <w:rFonts w:asciiTheme="minorHAnsi" w:hAnsiTheme="minorHAnsi" w:cstheme="minorHAnsi"/>
                              <w:b/>
                              <w:i/>
                              <w:sz w:val="20"/>
                            </w:rPr>
                            <w:t>Constitutional Application No.: 79/2018/LSO.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F6DC7" id="_x0000_t202" coordsize="21600,21600" o:spt="202" path="m,l,21600r21600,l21600,xe">
              <v:stroke joinstyle="miter"/>
              <v:path gradientshapeok="t" o:connecttype="rect"/>
            </v:shapetype>
            <v:shape id="Text Box 17" o:spid="_x0000_s1026" type="#_x0000_t202" style="position:absolute;margin-left:112.65pt;margin-top:34.75pt;width:194.6pt;height:13.15pt;z-index:-25277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" filled="f" stroked="f">
              <v:textbox inset="0,0,0,0">
                <w:txbxContent>
                  <w:p w14:paraId="2074A9FE" w14:textId="77777777" w:rsidR="002B2173" w:rsidRPr="005B7FD8" w:rsidRDefault="002B2173">
                    <w:pPr>
                      <w:spacing w:before="12"/>
                      <w:ind w:left="20"/>
                      <w:rPr>
                        <w:rFonts w:asciiTheme="minorHAnsi" w:hAnsiTheme="minorHAnsi" w:cstheme="minorHAnsi"/>
                        <w:b/>
                        <w:i/>
                        <w:sz w:val="20"/>
                      </w:rPr>
                    </w:pPr>
                    <w:r w:rsidRPr="005B7FD8">
                      <w:rPr>
                        <w:rFonts w:asciiTheme="minorHAnsi" w:hAnsiTheme="minorHAnsi" w:cstheme="minorHAnsi"/>
                        <w:b/>
                        <w:i/>
                        <w:sz w:val="20"/>
                      </w:rPr>
                      <w:t>Constitutional Application No.: 79/2018/LSO.</w:t>
                    </w:r>
                  </w:p>
                </w:txbxContent>
              </v:textbox>
              <w10:wrap anchorx="page" anchory="page"/>
            </v:shape>
          </w:pict>
        </mc:Fallback>
      </mc:AlternateContent>
    </w:r>
    <w:r>
      <w:rPr>
        <w:noProof/>
      </w:rPr>
      <mc:AlternateContent>
        <mc:Choice Requires="wps">
          <w:drawing>
            <wp:anchor distT="0" distB="0" distL="114300" distR="114300" simplePos="0" relativeHeight="250545152" behindDoc="1" locked="0" layoutInCell="1" allowOverlap="1" wp14:anchorId="7BD32D60" wp14:editId="243BD5E2">
              <wp:simplePos x="0" y="0"/>
              <wp:positionH relativeFrom="page">
                <wp:posOffset>6610985</wp:posOffset>
              </wp:positionH>
              <wp:positionV relativeFrom="page">
                <wp:posOffset>441325</wp:posOffset>
              </wp:positionV>
              <wp:extent cx="146685" cy="167005"/>
              <wp:effectExtent l="0" t="0" r="0" b="0"/>
              <wp:wrapNone/>
              <wp:docPr id="2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3A1945" w14:textId="77777777" w:rsidR="002B2173" w:rsidRPr="005B7FD8" w:rsidRDefault="002B2173">
                          <w:pPr>
                            <w:spacing w:before="12"/>
                            <w:ind w:left="60"/>
                            <w:rPr>
                              <w:rFonts w:asciiTheme="minorHAnsi" w:hAnsiTheme="minorHAnsi" w:cstheme="minorHAnsi"/>
                              <w:b/>
                              <w:i/>
                            </w:rPr>
                          </w:pPr>
                          <w:r w:rsidRPr="005B7FD8">
                            <w:rPr>
                              <w:rFonts w:asciiTheme="minorHAnsi" w:hAnsiTheme="minorHAnsi" w:cstheme="minorHAnsi"/>
                            </w:rPr>
                            <w:fldChar w:fldCharType="begin"/>
                          </w:r>
                          <w:r w:rsidRPr="005B7FD8">
                            <w:rPr>
                              <w:rFonts w:asciiTheme="minorHAnsi" w:hAnsiTheme="minorHAnsi" w:cstheme="minorHAnsi"/>
                              <w:b/>
                              <w:i/>
                            </w:rPr>
                            <w:instrText xml:space="preserve"> PAGE </w:instrText>
                          </w:r>
                          <w:r w:rsidRPr="005B7FD8">
                            <w:rPr>
                              <w:rFonts w:asciiTheme="minorHAnsi" w:hAnsiTheme="minorHAnsi" w:cstheme="minorHAnsi"/>
                            </w:rPr>
                            <w:fldChar w:fldCharType="separate"/>
                          </w:r>
                          <w:r w:rsidRPr="005B7FD8">
                            <w:rPr>
                              <w:rFonts w:asciiTheme="minorHAnsi" w:hAnsiTheme="minorHAnsi" w:cstheme="minorHAnsi"/>
                            </w:rPr>
                            <w:t>1</w:t>
                          </w:r>
                          <w:r w:rsidRPr="005B7FD8">
                            <w:rPr>
                              <w:rFonts w:asciiTheme="minorHAnsi" w:hAnsiTheme="minorHAnsi" w:cstheme="minorHAns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32D60" id="Text Box 16" o:spid="_x0000_s1027" type="#_x0000_t202" style="position:absolute;margin-left:520.55pt;margin-top:34.75pt;width:11.55pt;height:13.15pt;z-index:-25277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" filled="f" stroked="f">
              <v:textbox inset="0,0,0,0">
                <w:txbxContent>
                  <w:p w14:paraId="3C3A1945" w14:textId="77777777" w:rsidR="002B2173" w:rsidRPr="005B7FD8" w:rsidRDefault="002B2173">
                    <w:pPr>
                      <w:spacing w:before="12"/>
                      <w:ind w:left="60"/>
                      <w:rPr>
                        <w:rFonts w:asciiTheme="minorHAnsi" w:hAnsiTheme="minorHAnsi" w:cstheme="minorHAnsi"/>
                        <w:b/>
                        <w:i/>
                      </w:rPr>
                    </w:pPr>
                    <w:r w:rsidRPr="005B7FD8">
                      <w:rPr>
                        <w:rFonts w:asciiTheme="minorHAnsi" w:hAnsiTheme="minorHAnsi" w:cstheme="minorHAnsi"/>
                      </w:rPr>
                      <w:fldChar w:fldCharType="begin"/>
                    </w:r>
                    <w:r w:rsidRPr="005B7FD8">
                      <w:rPr>
                        <w:rFonts w:asciiTheme="minorHAnsi" w:hAnsiTheme="minorHAnsi" w:cstheme="minorHAnsi"/>
                        <w:b/>
                        <w:i/>
                      </w:rPr>
                      <w:instrText xml:space="preserve"> PAGE </w:instrText>
                    </w:r>
                    <w:r w:rsidRPr="005B7FD8">
                      <w:rPr>
                        <w:rFonts w:asciiTheme="minorHAnsi" w:hAnsiTheme="minorHAnsi" w:cstheme="minorHAnsi"/>
                      </w:rPr>
                      <w:fldChar w:fldCharType="separate"/>
                    </w:r>
                    <w:r w:rsidRPr="005B7FD8">
                      <w:rPr>
                        <w:rFonts w:asciiTheme="minorHAnsi" w:hAnsiTheme="minorHAnsi" w:cstheme="minorHAnsi"/>
                      </w:rPr>
                      <w:t>1</w:t>
                    </w:r>
                    <w:r w:rsidRPr="005B7FD8">
                      <w:rPr>
                        <w:rFonts w:asciiTheme="minorHAnsi" w:hAnsiTheme="minorHAnsi" w:cstheme="minorHAnsi"/>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E3093" w14:textId="5BADEE5B" w:rsidR="002B2173" w:rsidRDefault="002B2173">
    <w:pPr>
      <w:pStyle w:val="BodyText"/>
      <w:spacing w:line="14" w:lineRule="auto"/>
      <w:rPr>
        <w:sz w:val="20"/>
      </w:rPr>
    </w:pPr>
    <w:r>
      <w:rPr>
        <w:noProof/>
      </w:rPr>
      <mc:AlternateContent>
        <mc:Choice Requires="wps">
          <w:drawing>
            <wp:anchor distT="0" distB="0" distL="114300" distR="114300" simplePos="0" relativeHeight="250547200" behindDoc="1" locked="0" layoutInCell="1" allowOverlap="1" wp14:anchorId="39ECCF4E" wp14:editId="468E49B1">
              <wp:simplePos x="0" y="0"/>
              <wp:positionH relativeFrom="page">
                <wp:posOffset>1430655</wp:posOffset>
              </wp:positionH>
              <wp:positionV relativeFrom="page">
                <wp:posOffset>441325</wp:posOffset>
              </wp:positionV>
              <wp:extent cx="2471420" cy="167005"/>
              <wp:effectExtent l="0" t="0" r="0" b="0"/>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142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7C827" w14:textId="77777777" w:rsidR="002B2173" w:rsidRDefault="002B2173">
                          <w:pPr>
                            <w:spacing w:before="12"/>
                            <w:ind w:left="20"/>
                            <w:rPr>
                              <w:b/>
                              <w:i/>
                              <w:sz w:val="20"/>
                            </w:rPr>
                          </w:pPr>
                          <w:r>
                            <w:rPr>
                              <w:b/>
                              <w:i/>
                              <w:sz w:val="20"/>
                            </w:rPr>
                            <w:t>Constitutional Application No.: 79/2018/LSO.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ECCF4E" id="_x0000_t202" coordsize="21600,21600" o:spt="202" path="m,l,21600r21600,l21600,xe">
              <v:stroke joinstyle="miter"/>
              <v:path gradientshapeok="t" o:connecttype="rect"/>
            </v:shapetype>
            <v:shape id="Text Box 14" o:spid="_x0000_s1029" type="#_x0000_t202" style="position:absolute;margin-left:112.65pt;margin-top:34.75pt;width:194.6pt;height:13.15pt;z-index:-25276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" filled="f" stroked="f">
              <v:textbox inset="0,0,0,0">
                <w:txbxContent>
                  <w:p w14:paraId="4F27C827" w14:textId="77777777" w:rsidR="002B2173" w:rsidRDefault="002B2173">
                    <w:pPr>
                      <w:spacing w:before="12"/>
                      <w:ind w:left="20"/>
                      <w:rPr>
                        <w:b/>
                        <w:i/>
                        <w:sz w:val="20"/>
                      </w:rPr>
                    </w:pPr>
                    <w:r>
                      <w:rPr>
                        <w:b/>
                        <w:i/>
                        <w:sz w:val="20"/>
                      </w:rPr>
                      <w:t>Constitutional Application No.: 79/2018/LSO.</w:t>
                    </w:r>
                  </w:p>
                </w:txbxContent>
              </v:textbox>
              <w10:wrap anchorx="page" anchory="page"/>
            </v:shape>
          </w:pict>
        </mc:Fallback>
      </mc:AlternateContent>
    </w:r>
    <w:r>
      <w:rPr>
        <w:noProof/>
      </w:rPr>
      <mc:AlternateContent>
        <mc:Choice Requires="wps">
          <w:drawing>
            <wp:anchor distT="0" distB="0" distL="114300" distR="114300" simplePos="0" relativeHeight="250548224" behindDoc="1" locked="0" layoutInCell="1" allowOverlap="1" wp14:anchorId="4CD9B4EF" wp14:editId="27B90487">
              <wp:simplePos x="0" y="0"/>
              <wp:positionH relativeFrom="page">
                <wp:posOffset>6610985</wp:posOffset>
              </wp:positionH>
              <wp:positionV relativeFrom="page">
                <wp:posOffset>441325</wp:posOffset>
              </wp:positionV>
              <wp:extent cx="146685" cy="167005"/>
              <wp:effectExtent l="0" t="0" r="0" b="0"/>
              <wp:wrapNone/>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90978" w14:textId="77777777" w:rsidR="002B2173" w:rsidRDefault="002B2173">
                          <w:pPr>
                            <w:spacing w:before="12"/>
                            <w:ind w:left="60"/>
                            <w:rPr>
                              <w:b/>
                              <w:i/>
                              <w:sz w:val="20"/>
                            </w:rPr>
                          </w:pPr>
                          <w:r>
                            <w:fldChar w:fldCharType="begin"/>
                          </w:r>
                          <w:r>
                            <w:rPr>
                              <w:b/>
                              <w:i/>
                              <w:sz w:val="20"/>
                            </w:rPr>
                            <w:instrText xml:space="preserve"> PAGE </w:instrText>
                          </w:r>
                          <w:r>
                            <w:fldChar w:fldCharType="separate"/>
                          </w:r>
                          <w: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9B4EF" id="Text Box 13" o:spid="_x0000_s1030" type="#_x0000_t202" style="position:absolute;margin-left:520.55pt;margin-top:34.75pt;width:11.55pt;height:13.15pt;z-index:-25276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" filled="f" stroked="f">
              <v:textbox inset="0,0,0,0">
                <w:txbxContent>
                  <w:p w14:paraId="77890978" w14:textId="77777777" w:rsidR="002B2173" w:rsidRDefault="002B2173">
                    <w:pPr>
                      <w:spacing w:before="12"/>
                      <w:ind w:left="60"/>
                      <w:rPr>
                        <w:b/>
                        <w:i/>
                        <w:sz w:val="20"/>
                      </w:rPr>
                    </w:pPr>
                    <w:r>
                      <w:fldChar w:fldCharType="begin"/>
                    </w:r>
                    <w:r>
                      <w:rPr>
                        <w:b/>
                        <w:i/>
                        <w:sz w:val="20"/>
                      </w:rPr>
                      <w:instrText xml:space="preserve"> PAGE </w:instrText>
                    </w:r>
                    <w:r>
                      <w:fldChar w:fldCharType="separate"/>
                    </w:r>
                    <w:r>
                      <w:t>5</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2441C" w14:textId="1BF264D3" w:rsidR="002B2173" w:rsidRDefault="002B2173">
    <w:pPr>
      <w:pStyle w:val="BodyText"/>
      <w:spacing w:line="14" w:lineRule="auto"/>
      <w:rPr>
        <w:sz w:val="20"/>
      </w:rPr>
    </w:pPr>
    <w:r>
      <w:rPr>
        <w:noProof/>
      </w:rPr>
      <mc:AlternateContent>
        <mc:Choice Requires="wps">
          <w:drawing>
            <wp:anchor distT="0" distB="0" distL="114300" distR="114300" simplePos="0" relativeHeight="250555392" behindDoc="1" locked="0" layoutInCell="1" allowOverlap="1" wp14:anchorId="63F1478E" wp14:editId="2DE3EC71">
              <wp:simplePos x="0" y="0"/>
              <wp:positionH relativeFrom="page">
                <wp:posOffset>1430655</wp:posOffset>
              </wp:positionH>
              <wp:positionV relativeFrom="page">
                <wp:posOffset>441325</wp:posOffset>
              </wp:positionV>
              <wp:extent cx="2471420" cy="167005"/>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142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DF0E08" w14:textId="77777777" w:rsidR="002B2173" w:rsidRDefault="002B2173">
                          <w:pPr>
                            <w:spacing w:before="12"/>
                            <w:ind w:left="20"/>
                            <w:rPr>
                              <w:b/>
                              <w:i/>
                              <w:sz w:val="20"/>
                            </w:rPr>
                          </w:pPr>
                          <w:r>
                            <w:rPr>
                              <w:b/>
                              <w:i/>
                              <w:sz w:val="20"/>
                            </w:rPr>
                            <w:t>Constitutional Application No.: 79/2018/LSO.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1478E" id="_x0000_t202" coordsize="21600,21600" o:spt="202" path="m,l,21600r21600,l21600,xe">
              <v:stroke joinstyle="miter"/>
              <v:path gradientshapeok="t" o:connecttype="rect"/>
            </v:shapetype>
            <v:shape id="Text Box 6" o:spid="_x0000_s1032" type="#_x0000_t202" style="position:absolute;margin-left:112.65pt;margin-top:34.75pt;width:194.6pt;height:13.15pt;z-index:-25276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" filled="f" stroked="f">
              <v:textbox inset="0,0,0,0">
                <w:txbxContent>
                  <w:p w14:paraId="59DF0E08" w14:textId="77777777" w:rsidR="002B2173" w:rsidRDefault="002B2173">
                    <w:pPr>
                      <w:spacing w:before="12"/>
                      <w:ind w:left="20"/>
                      <w:rPr>
                        <w:b/>
                        <w:i/>
                        <w:sz w:val="20"/>
                      </w:rPr>
                    </w:pPr>
                    <w:r>
                      <w:rPr>
                        <w:b/>
                        <w:i/>
                        <w:sz w:val="20"/>
                      </w:rPr>
                      <w:t>Constitutional Application No.: 79/2018/LSO.</w:t>
                    </w:r>
                  </w:p>
                </w:txbxContent>
              </v:textbox>
              <w10:wrap anchorx="page" anchory="page"/>
            </v:shape>
          </w:pict>
        </mc:Fallback>
      </mc:AlternateContent>
    </w:r>
    <w:r>
      <w:rPr>
        <w:noProof/>
      </w:rPr>
      <mc:AlternateContent>
        <mc:Choice Requires="wps">
          <w:drawing>
            <wp:anchor distT="0" distB="0" distL="114300" distR="114300" simplePos="0" relativeHeight="250556416" behindDoc="1" locked="0" layoutInCell="1" allowOverlap="1" wp14:anchorId="3A52F7F7" wp14:editId="6815AD46">
              <wp:simplePos x="0" y="0"/>
              <wp:positionH relativeFrom="page">
                <wp:posOffset>6539230</wp:posOffset>
              </wp:positionH>
              <wp:positionV relativeFrom="page">
                <wp:posOffset>441325</wp:posOffset>
              </wp:positionV>
              <wp:extent cx="218440" cy="167005"/>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4B343" w14:textId="77777777" w:rsidR="002B2173" w:rsidRDefault="002B2173">
                          <w:pPr>
                            <w:spacing w:before="12"/>
                            <w:ind w:left="60"/>
                            <w:rPr>
                              <w:b/>
                              <w:i/>
                              <w:sz w:val="20"/>
                            </w:rPr>
                          </w:pPr>
                          <w:r>
                            <w:fldChar w:fldCharType="begin"/>
                          </w:r>
                          <w:r>
                            <w:rPr>
                              <w:b/>
                              <w:i/>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2F7F7" id="Text Box 5" o:spid="_x0000_s1033" type="#_x0000_t202" style="position:absolute;margin-left:514.9pt;margin-top:34.75pt;width:17.2pt;height:13.15pt;z-index:-252760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" filled="f" stroked="f">
              <v:textbox inset="0,0,0,0">
                <w:txbxContent>
                  <w:p w14:paraId="3694B343" w14:textId="77777777" w:rsidR="002B2173" w:rsidRDefault="002B2173">
                    <w:pPr>
                      <w:spacing w:before="12"/>
                      <w:ind w:left="60"/>
                      <w:rPr>
                        <w:b/>
                        <w:i/>
                        <w:sz w:val="20"/>
                      </w:rPr>
                    </w:pPr>
                    <w:r>
                      <w:fldChar w:fldCharType="begin"/>
                    </w:r>
                    <w:r>
                      <w:rPr>
                        <w:b/>
                        <w:i/>
                        <w:sz w:val="20"/>
                      </w:rPr>
                      <w:instrText xml:space="preserve"> PAGE </w:instrText>
                    </w:r>
                    <w:r>
                      <w:fldChar w:fldCharType="separate"/>
                    </w:r>
                    <w:r>
                      <w:t>10</w:t>
                    </w:r>
                    <w: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23C1E" w14:textId="61CFB93C" w:rsidR="002B2173" w:rsidRDefault="002B2173">
    <w:pPr>
      <w:pStyle w:val="BodyText"/>
      <w:spacing w:line="14" w:lineRule="auto"/>
      <w:rPr>
        <w:sz w:val="20"/>
      </w:rPr>
    </w:pPr>
    <w:r>
      <w:rPr>
        <w:noProof/>
      </w:rPr>
      <mc:AlternateContent>
        <mc:Choice Requires="wps">
          <w:drawing>
            <wp:anchor distT="0" distB="0" distL="114300" distR="114300" simplePos="0" relativeHeight="250558464" behindDoc="1" locked="0" layoutInCell="1" allowOverlap="1" wp14:anchorId="362B5A9E" wp14:editId="49086321">
              <wp:simplePos x="0" y="0"/>
              <wp:positionH relativeFrom="page">
                <wp:posOffset>1430655</wp:posOffset>
              </wp:positionH>
              <wp:positionV relativeFrom="page">
                <wp:posOffset>441325</wp:posOffset>
              </wp:positionV>
              <wp:extent cx="2471420" cy="16700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142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34919C" w14:textId="77777777" w:rsidR="002B2173" w:rsidRDefault="002B2173">
                          <w:pPr>
                            <w:spacing w:before="12"/>
                            <w:ind w:left="20"/>
                            <w:rPr>
                              <w:b/>
                              <w:i/>
                              <w:sz w:val="20"/>
                            </w:rPr>
                          </w:pPr>
                          <w:r>
                            <w:rPr>
                              <w:b/>
                              <w:i/>
                              <w:sz w:val="20"/>
                            </w:rPr>
                            <w:t>Constitutional Application No.: 79/2018/LSO.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2B5A9E" id="_x0000_t202" coordsize="21600,21600" o:spt="202" path="m,l,21600r21600,l21600,xe">
              <v:stroke joinstyle="miter"/>
              <v:path gradientshapeok="t" o:connecttype="rect"/>
            </v:shapetype>
            <v:shape id="Text Box 3" o:spid="_x0000_s1035" type="#_x0000_t202" style="position:absolute;margin-left:112.65pt;margin-top:34.75pt;width:194.6pt;height:13.15pt;z-index:-252758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" filled="f" stroked="f">
              <v:textbox inset="0,0,0,0">
                <w:txbxContent>
                  <w:p w14:paraId="3534919C" w14:textId="77777777" w:rsidR="002B2173" w:rsidRDefault="002B2173">
                    <w:pPr>
                      <w:spacing w:before="12"/>
                      <w:ind w:left="20"/>
                      <w:rPr>
                        <w:b/>
                        <w:i/>
                        <w:sz w:val="20"/>
                      </w:rPr>
                    </w:pPr>
                    <w:r>
                      <w:rPr>
                        <w:b/>
                        <w:i/>
                        <w:sz w:val="20"/>
                      </w:rPr>
                      <w:t>Constitutional Application No.: 79/2018/LSO.</w:t>
                    </w:r>
                  </w:p>
                </w:txbxContent>
              </v:textbox>
              <w10:wrap anchorx="page" anchory="page"/>
            </v:shape>
          </w:pict>
        </mc:Fallback>
      </mc:AlternateContent>
    </w:r>
    <w:r>
      <w:rPr>
        <w:noProof/>
      </w:rPr>
      <mc:AlternateContent>
        <mc:Choice Requires="wps">
          <w:drawing>
            <wp:anchor distT="0" distB="0" distL="114300" distR="114300" simplePos="0" relativeHeight="250559488" behindDoc="1" locked="0" layoutInCell="1" allowOverlap="1" wp14:anchorId="384040F5" wp14:editId="68F9523B">
              <wp:simplePos x="0" y="0"/>
              <wp:positionH relativeFrom="page">
                <wp:posOffset>6539230</wp:posOffset>
              </wp:positionH>
              <wp:positionV relativeFrom="page">
                <wp:posOffset>441325</wp:posOffset>
              </wp:positionV>
              <wp:extent cx="216535" cy="16700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A7122" w14:textId="77777777" w:rsidR="002B2173" w:rsidRDefault="002B2173">
                          <w:pPr>
                            <w:spacing w:before="12"/>
                            <w:ind w:left="60"/>
                            <w:rPr>
                              <w:b/>
                              <w:i/>
                              <w:sz w:val="20"/>
                            </w:rPr>
                          </w:pPr>
                          <w:r>
                            <w:fldChar w:fldCharType="begin"/>
                          </w:r>
                          <w:r>
                            <w:rPr>
                              <w:b/>
                              <w:i/>
                              <w:sz w:val="20"/>
                            </w:rPr>
                            <w:instrText xml:space="preserve"> PAGE </w:instrText>
                          </w:r>
                          <w:r>
                            <w:fldChar w:fldCharType="separate"/>
                          </w:r>
                          <w:r>
                            <w:t>57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040F5" id="Text Box 2" o:spid="_x0000_s1036" type="#_x0000_t202" style="position:absolute;margin-left:514.9pt;margin-top:34.75pt;width:17.05pt;height:13.15pt;z-index:-252756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" filled="f" stroked="f">
              <v:textbox inset="0,0,0,0">
                <w:txbxContent>
                  <w:p w14:paraId="198A7122" w14:textId="77777777" w:rsidR="002B2173" w:rsidRDefault="002B2173">
                    <w:pPr>
                      <w:spacing w:before="12"/>
                      <w:ind w:left="60"/>
                      <w:rPr>
                        <w:b/>
                        <w:i/>
                        <w:sz w:val="20"/>
                      </w:rPr>
                    </w:pPr>
                    <w:r>
                      <w:fldChar w:fldCharType="begin"/>
                    </w:r>
                    <w:r>
                      <w:rPr>
                        <w:b/>
                        <w:i/>
                        <w:sz w:val="20"/>
                      </w:rPr>
                      <w:instrText xml:space="preserve"> PAGE </w:instrText>
                    </w:r>
                    <w:r>
                      <w:fldChar w:fldCharType="separate"/>
                    </w:r>
                    <w:r>
                      <w:t>57</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22AA"/>
    <w:multiLevelType w:val="hybridMultilevel"/>
    <w:tmpl w:val="53DA5AF2"/>
    <w:lvl w:ilvl="0" w:tplc="9114282C">
      <w:start w:val="1"/>
      <w:numFmt w:val="decimal"/>
      <w:lvlText w:val="%1."/>
      <w:lvlJc w:val="left"/>
      <w:pPr>
        <w:ind w:left="593" w:hanging="720"/>
      </w:pPr>
      <w:rPr>
        <w:rFonts w:asciiTheme="minorHAnsi" w:eastAsia="Arial" w:hAnsiTheme="minorHAnsi" w:cstheme="minorHAnsi" w:hint="default"/>
        <w:w w:val="100"/>
        <w:sz w:val="24"/>
        <w:szCs w:val="24"/>
        <w:lang w:val="mt" w:eastAsia="mt" w:bidi="mt"/>
      </w:rPr>
    </w:lvl>
    <w:lvl w:ilvl="1" w:tplc="BEA8A668">
      <w:numFmt w:val="bullet"/>
      <w:lvlText w:val="•"/>
      <w:lvlJc w:val="left"/>
      <w:pPr>
        <w:ind w:left="1394" w:hanging="720"/>
      </w:pPr>
      <w:rPr>
        <w:rFonts w:hint="default"/>
        <w:lang w:val="mt" w:eastAsia="mt" w:bidi="mt"/>
      </w:rPr>
    </w:lvl>
    <w:lvl w:ilvl="2" w:tplc="796E0F2E">
      <w:numFmt w:val="bullet"/>
      <w:lvlText w:val="•"/>
      <w:lvlJc w:val="left"/>
      <w:pPr>
        <w:ind w:left="2189" w:hanging="720"/>
      </w:pPr>
      <w:rPr>
        <w:rFonts w:hint="default"/>
        <w:lang w:val="mt" w:eastAsia="mt" w:bidi="mt"/>
      </w:rPr>
    </w:lvl>
    <w:lvl w:ilvl="3" w:tplc="A880D02A">
      <w:numFmt w:val="bullet"/>
      <w:lvlText w:val="•"/>
      <w:lvlJc w:val="left"/>
      <w:pPr>
        <w:ind w:left="2983" w:hanging="720"/>
      </w:pPr>
      <w:rPr>
        <w:rFonts w:hint="default"/>
        <w:lang w:val="mt" w:eastAsia="mt" w:bidi="mt"/>
      </w:rPr>
    </w:lvl>
    <w:lvl w:ilvl="4" w:tplc="6784B31C">
      <w:numFmt w:val="bullet"/>
      <w:lvlText w:val="•"/>
      <w:lvlJc w:val="left"/>
      <w:pPr>
        <w:ind w:left="3778" w:hanging="720"/>
      </w:pPr>
      <w:rPr>
        <w:rFonts w:hint="default"/>
        <w:lang w:val="mt" w:eastAsia="mt" w:bidi="mt"/>
      </w:rPr>
    </w:lvl>
    <w:lvl w:ilvl="5" w:tplc="C9123AFC">
      <w:numFmt w:val="bullet"/>
      <w:lvlText w:val="•"/>
      <w:lvlJc w:val="left"/>
      <w:pPr>
        <w:ind w:left="4573" w:hanging="720"/>
      </w:pPr>
      <w:rPr>
        <w:rFonts w:hint="default"/>
        <w:lang w:val="mt" w:eastAsia="mt" w:bidi="mt"/>
      </w:rPr>
    </w:lvl>
    <w:lvl w:ilvl="6" w:tplc="34863F40">
      <w:numFmt w:val="bullet"/>
      <w:lvlText w:val="•"/>
      <w:lvlJc w:val="left"/>
      <w:pPr>
        <w:ind w:left="5367" w:hanging="720"/>
      </w:pPr>
      <w:rPr>
        <w:rFonts w:hint="default"/>
        <w:lang w:val="mt" w:eastAsia="mt" w:bidi="mt"/>
      </w:rPr>
    </w:lvl>
    <w:lvl w:ilvl="7" w:tplc="F064CDC2">
      <w:numFmt w:val="bullet"/>
      <w:lvlText w:val="•"/>
      <w:lvlJc w:val="left"/>
      <w:pPr>
        <w:ind w:left="6162" w:hanging="720"/>
      </w:pPr>
      <w:rPr>
        <w:rFonts w:hint="default"/>
        <w:lang w:val="mt" w:eastAsia="mt" w:bidi="mt"/>
      </w:rPr>
    </w:lvl>
    <w:lvl w:ilvl="8" w:tplc="0B982A48">
      <w:numFmt w:val="bullet"/>
      <w:lvlText w:val="•"/>
      <w:lvlJc w:val="left"/>
      <w:pPr>
        <w:ind w:left="6957" w:hanging="720"/>
      </w:pPr>
      <w:rPr>
        <w:rFonts w:hint="default"/>
        <w:lang w:val="mt" w:eastAsia="mt" w:bidi="mt"/>
      </w:rPr>
    </w:lvl>
  </w:abstractNum>
  <w:abstractNum w:abstractNumId="1" w15:restartNumberingAfterBreak="0">
    <w:nsid w:val="091230C2"/>
    <w:multiLevelType w:val="hybridMultilevel"/>
    <w:tmpl w:val="31E45340"/>
    <w:lvl w:ilvl="0" w:tplc="1C74D7E2">
      <w:start w:val="1"/>
      <w:numFmt w:val="decimal"/>
      <w:lvlText w:val="%1."/>
      <w:lvlJc w:val="left"/>
      <w:pPr>
        <w:ind w:left="982" w:hanging="389"/>
      </w:pPr>
      <w:rPr>
        <w:rFonts w:asciiTheme="minorHAnsi" w:eastAsia="Arial" w:hAnsiTheme="minorHAnsi" w:cstheme="minorHAnsi" w:hint="default"/>
        <w:w w:val="100"/>
        <w:sz w:val="24"/>
        <w:szCs w:val="24"/>
        <w:lang w:val="mt" w:eastAsia="mt" w:bidi="mt"/>
      </w:rPr>
    </w:lvl>
    <w:lvl w:ilvl="1" w:tplc="B4EC568A">
      <w:numFmt w:val="bullet"/>
      <w:lvlText w:val="•"/>
      <w:lvlJc w:val="left"/>
      <w:pPr>
        <w:ind w:left="1736" w:hanging="389"/>
      </w:pPr>
      <w:rPr>
        <w:rFonts w:hint="default"/>
        <w:lang w:val="mt" w:eastAsia="mt" w:bidi="mt"/>
      </w:rPr>
    </w:lvl>
    <w:lvl w:ilvl="2" w:tplc="83ACEC3C">
      <w:numFmt w:val="bullet"/>
      <w:lvlText w:val="•"/>
      <w:lvlJc w:val="left"/>
      <w:pPr>
        <w:ind w:left="2493" w:hanging="389"/>
      </w:pPr>
      <w:rPr>
        <w:rFonts w:hint="default"/>
        <w:lang w:val="mt" w:eastAsia="mt" w:bidi="mt"/>
      </w:rPr>
    </w:lvl>
    <w:lvl w:ilvl="3" w:tplc="801EA80C">
      <w:numFmt w:val="bullet"/>
      <w:lvlText w:val="•"/>
      <w:lvlJc w:val="left"/>
      <w:pPr>
        <w:ind w:left="3249" w:hanging="389"/>
      </w:pPr>
      <w:rPr>
        <w:rFonts w:hint="default"/>
        <w:lang w:val="mt" w:eastAsia="mt" w:bidi="mt"/>
      </w:rPr>
    </w:lvl>
    <w:lvl w:ilvl="4" w:tplc="460EF7E2">
      <w:numFmt w:val="bullet"/>
      <w:lvlText w:val="•"/>
      <w:lvlJc w:val="left"/>
      <w:pPr>
        <w:ind w:left="4006" w:hanging="389"/>
      </w:pPr>
      <w:rPr>
        <w:rFonts w:hint="default"/>
        <w:lang w:val="mt" w:eastAsia="mt" w:bidi="mt"/>
      </w:rPr>
    </w:lvl>
    <w:lvl w:ilvl="5" w:tplc="4434F482">
      <w:numFmt w:val="bullet"/>
      <w:lvlText w:val="•"/>
      <w:lvlJc w:val="left"/>
      <w:pPr>
        <w:ind w:left="4763" w:hanging="389"/>
      </w:pPr>
      <w:rPr>
        <w:rFonts w:hint="default"/>
        <w:lang w:val="mt" w:eastAsia="mt" w:bidi="mt"/>
      </w:rPr>
    </w:lvl>
    <w:lvl w:ilvl="6" w:tplc="CC78C7BA">
      <w:numFmt w:val="bullet"/>
      <w:lvlText w:val="•"/>
      <w:lvlJc w:val="left"/>
      <w:pPr>
        <w:ind w:left="5519" w:hanging="389"/>
      </w:pPr>
      <w:rPr>
        <w:rFonts w:hint="default"/>
        <w:lang w:val="mt" w:eastAsia="mt" w:bidi="mt"/>
      </w:rPr>
    </w:lvl>
    <w:lvl w:ilvl="7" w:tplc="B2586E54">
      <w:numFmt w:val="bullet"/>
      <w:lvlText w:val="•"/>
      <w:lvlJc w:val="left"/>
      <w:pPr>
        <w:ind w:left="6276" w:hanging="389"/>
      </w:pPr>
      <w:rPr>
        <w:rFonts w:hint="default"/>
        <w:lang w:val="mt" w:eastAsia="mt" w:bidi="mt"/>
      </w:rPr>
    </w:lvl>
    <w:lvl w:ilvl="8" w:tplc="141E3DBC">
      <w:numFmt w:val="bullet"/>
      <w:lvlText w:val="•"/>
      <w:lvlJc w:val="left"/>
      <w:pPr>
        <w:ind w:left="7033" w:hanging="389"/>
      </w:pPr>
      <w:rPr>
        <w:rFonts w:hint="default"/>
        <w:lang w:val="mt" w:eastAsia="mt" w:bidi="mt"/>
      </w:rPr>
    </w:lvl>
  </w:abstractNum>
  <w:abstractNum w:abstractNumId="2" w15:restartNumberingAfterBreak="0">
    <w:nsid w:val="145E1281"/>
    <w:multiLevelType w:val="hybridMultilevel"/>
    <w:tmpl w:val="0AAE0E7A"/>
    <w:lvl w:ilvl="0" w:tplc="9AF6496C">
      <w:start w:val="1"/>
      <w:numFmt w:val="decimal"/>
      <w:lvlText w:val="%1)"/>
      <w:lvlJc w:val="left"/>
      <w:pPr>
        <w:ind w:left="593" w:hanging="411"/>
      </w:pPr>
      <w:rPr>
        <w:rFonts w:asciiTheme="minorHAnsi" w:eastAsia="Arial" w:hAnsiTheme="minorHAnsi" w:cstheme="minorHAnsi" w:hint="default"/>
        <w:w w:val="100"/>
        <w:sz w:val="24"/>
        <w:szCs w:val="24"/>
        <w:lang w:val="mt" w:eastAsia="mt" w:bidi="mt"/>
      </w:rPr>
    </w:lvl>
    <w:lvl w:ilvl="1" w:tplc="559244F6">
      <w:numFmt w:val="bullet"/>
      <w:lvlText w:val="•"/>
      <w:lvlJc w:val="left"/>
      <w:pPr>
        <w:ind w:left="1394" w:hanging="411"/>
      </w:pPr>
      <w:rPr>
        <w:rFonts w:hint="default"/>
        <w:lang w:val="mt" w:eastAsia="mt" w:bidi="mt"/>
      </w:rPr>
    </w:lvl>
    <w:lvl w:ilvl="2" w:tplc="1DDE26D6">
      <w:numFmt w:val="bullet"/>
      <w:lvlText w:val="•"/>
      <w:lvlJc w:val="left"/>
      <w:pPr>
        <w:ind w:left="2189" w:hanging="411"/>
      </w:pPr>
      <w:rPr>
        <w:rFonts w:hint="default"/>
        <w:lang w:val="mt" w:eastAsia="mt" w:bidi="mt"/>
      </w:rPr>
    </w:lvl>
    <w:lvl w:ilvl="3" w:tplc="229AFACC">
      <w:numFmt w:val="bullet"/>
      <w:lvlText w:val="•"/>
      <w:lvlJc w:val="left"/>
      <w:pPr>
        <w:ind w:left="2983" w:hanging="411"/>
      </w:pPr>
      <w:rPr>
        <w:rFonts w:hint="default"/>
        <w:lang w:val="mt" w:eastAsia="mt" w:bidi="mt"/>
      </w:rPr>
    </w:lvl>
    <w:lvl w:ilvl="4" w:tplc="E5D83588">
      <w:numFmt w:val="bullet"/>
      <w:lvlText w:val="•"/>
      <w:lvlJc w:val="left"/>
      <w:pPr>
        <w:ind w:left="3778" w:hanging="411"/>
      </w:pPr>
      <w:rPr>
        <w:rFonts w:hint="default"/>
        <w:lang w:val="mt" w:eastAsia="mt" w:bidi="mt"/>
      </w:rPr>
    </w:lvl>
    <w:lvl w:ilvl="5" w:tplc="F40E536E">
      <w:numFmt w:val="bullet"/>
      <w:lvlText w:val="•"/>
      <w:lvlJc w:val="left"/>
      <w:pPr>
        <w:ind w:left="4573" w:hanging="411"/>
      </w:pPr>
      <w:rPr>
        <w:rFonts w:hint="default"/>
        <w:lang w:val="mt" w:eastAsia="mt" w:bidi="mt"/>
      </w:rPr>
    </w:lvl>
    <w:lvl w:ilvl="6" w:tplc="063216F4">
      <w:numFmt w:val="bullet"/>
      <w:lvlText w:val="•"/>
      <w:lvlJc w:val="left"/>
      <w:pPr>
        <w:ind w:left="5367" w:hanging="411"/>
      </w:pPr>
      <w:rPr>
        <w:rFonts w:hint="default"/>
        <w:lang w:val="mt" w:eastAsia="mt" w:bidi="mt"/>
      </w:rPr>
    </w:lvl>
    <w:lvl w:ilvl="7" w:tplc="06286E70">
      <w:numFmt w:val="bullet"/>
      <w:lvlText w:val="•"/>
      <w:lvlJc w:val="left"/>
      <w:pPr>
        <w:ind w:left="6162" w:hanging="411"/>
      </w:pPr>
      <w:rPr>
        <w:rFonts w:hint="default"/>
        <w:lang w:val="mt" w:eastAsia="mt" w:bidi="mt"/>
      </w:rPr>
    </w:lvl>
    <w:lvl w:ilvl="8" w:tplc="3C005C0E">
      <w:numFmt w:val="bullet"/>
      <w:lvlText w:val="•"/>
      <w:lvlJc w:val="left"/>
      <w:pPr>
        <w:ind w:left="6957" w:hanging="411"/>
      </w:pPr>
      <w:rPr>
        <w:rFonts w:hint="default"/>
        <w:lang w:val="mt" w:eastAsia="mt" w:bidi="mt"/>
      </w:rPr>
    </w:lvl>
  </w:abstractNum>
  <w:abstractNum w:abstractNumId="3" w15:restartNumberingAfterBreak="0">
    <w:nsid w:val="373E71B6"/>
    <w:multiLevelType w:val="hybridMultilevel"/>
    <w:tmpl w:val="47726DBA"/>
    <w:lvl w:ilvl="0" w:tplc="0EFC4252">
      <w:start w:val="1"/>
      <w:numFmt w:val="decimal"/>
      <w:lvlText w:val="%1."/>
      <w:lvlJc w:val="left"/>
      <w:pPr>
        <w:ind w:left="593" w:hanging="720"/>
      </w:pPr>
      <w:rPr>
        <w:rFonts w:hint="default"/>
        <w:w w:val="100"/>
        <w:lang w:val="mt" w:eastAsia="mt" w:bidi="mt"/>
      </w:rPr>
    </w:lvl>
    <w:lvl w:ilvl="1" w:tplc="A25E7E36">
      <w:numFmt w:val="bullet"/>
      <w:lvlText w:val="•"/>
      <w:lvlJc w:val="left"/>
      <w:pPr>
        <w:ind w:left="1394" w:hanging="720"/>
      </w:pPr>
      <w:rPr>
        <w:rFonts w:hint="default"/>
        <w:lang w:val="mt" w:eastAsia="mt" w:bidi="mt"/>
      </w:rPr>
    </w:lvl>
    <w:lvl w:ilvl="2" w:tplc="6A34B79E">
      <w:numFmt w:val="bullet"/>
      <w:lvlText w:val="•"/>
      <w:lvlJc w:val="left"/>
      <w:pPr>
        <w:ind w:left="2189" w:hanging="720"/>
      </w:pPr>
      <w:rPr>
        <w:rFonts w:hint="default"/>
        <w:lang w:val="mt" w:eastAsia="mt" w:bidi="mt"/>
      </w:rPr>
    </w:lvl>
    <w:lvl w:ilvl="3" w:tplc="C124F892">
      <w:numFmt w:val="bullet"/>
      <w:lvlText w:val="•"/>
      <w:lvlJc w:val="left"/>
      <w:pPr>
        <w:ind w:left="2983" w:hanging="720"/>
      </w:pPr>
      <w:rPr>
        <w:rFonts w:hint="default"/>
        <w:lang w:val="mt" w:eastAsia="mt" w:bidi="mt"/>
      </w:rPr>
    </w:lvl>
    <w:lvl w:ilvl="4" w:tplc="8540466C">
      <w:numFmt w:val="bullet"/>
      <w:lvlText w:val="•"/>
      <w:lvlJc w:val="left"/>
      <w:pPr>
        <w:ind w:left="3778" w:hanging="720"/>
      </w:pPr>
      <w:rPr>
        <w:rFonts w:hint="default"/>
        <w:lang w:val="mt" w:eastAsia="mt" w:bidi="mt"/>
      </w:rPr>
    </w:lvl>
    <w:lvl w:ilvl="5" w:tplc="19A896E4">
      <w:numFmt w:val="bullet"/>
      <w:lvlText w:val="•"/>
      <w:lvlJc w:val="left"/>
      <w:pPr>
        <w:ind w:left="4573" w:hanging="720"/>
      </w:pPr>
      <w:rPr>
        <w:rFonts w:hint="default"/>
        <w:lang w:val="mt" w:eastAsia="mt" w:bidi="mt"/>
      </w:rPr>
    </w:lvl>
    <w:lvl w:ilvl="6" w:tplc="2110C95C">
      <w:numFmt w:val="bullet"/>
      <w:lvlText w:val="•"/>
      <w:lvlJc w:val="left"/>
      <w:pPr>
        <w:ind w:left="5367" w:hanging="720"/>
      </w:pPr>
      <w:rPr>
        <w:rFonts w:hint="default"/>
        <w:lang w:val="mt" w:eastAsia="mt" w:bidi="mt"/>
      </w:rPr>
    </w:lvl>
    <w:lvl w:ilvl="7" w:tplc="6BE81DAC">
      <w:numFmt w:val="bullet"/>
      <w:lvlText w:val="•"/>
      <w:lvlJc w:val="left"/>
      <w:pPr>
        <w:ind w:left="6162" w:hanging="720"/>
      </w:pPr>
      <w:rPr>
        <w:rFonts w:hint="default"/>
        <w:lang w:val="mt" w:eastAsia="mt" w:bidi="mt"/>
      </w:rPr>
    </w:lvl>
    <w:lvl w:ilvl="8" w:tplc="DA66002A">
      <w:numFmt w:val="bullet"/>
      <w:lvlText w:val="•"/>
      <w:lvlJc w:val="left"/>
      <w:pPr>
        <w:ind w:left="6957" w:hanging="720"/>
      </w:pPr>
      <w:rPr>
        <w:rFonts w:hint="default"/>
        <w:lang w:val="mt" w:eastAsia="mt" w:bidi="mt"/>
      </w:rPr>
    </w:lvl>
  </w:abstractNum>
  <w:abstractNum w:abstractNumId="4" w15:restartNumberingAfterBreak="0">
    <w:nsid w:val="3E2A08DF"/>
    <w:multiLevelType w:val="hybridMultilevel"/>
    <w:tmpl w:val="FAF8972A"/>
    <w:lvl w:ilvl="0" w:tplc="B1A82782">
      <w:start w:val="1"/>
      <w:numFmt w:val="decimal"/>
      <w:lvlText w:val="%1)"/>
      <w:lvlJc w:val="left"/>
      <w:pPr>
        <w:ind w:left="593" w:hanging="720"/>
      </w:pPr>
      <w:rPr>
        <w:rFonts w:hint="default"/>
        <w:w w:val="100"/>
        <w:lang w:val="mt" w:eastAsia="mt" w:bidi="mt"/>
      </w:rPr>
    </w:lvl>
    <w:lvl w:ilvl="1" w:tplc="29DA028E">
      <w:numFmt w:val="bullet"/>
      <w:lvlText w:val="•"/>
      <w:lvlJc w:val="left"/>
      <w:pPr>
        <w:ind w:left="1394" w:hanging="720"/>
      </w:pPr>
      <w:rPr>
        <w:rFonts w:hint="default"/>
        <w:lang w:val="mt" w:eastAsia="mt" w:bidi="mt"/>
      </w:rPr>
    </w:lvl>
    <w:lvl w:ilvl="2" w:tplc="5AA61CC0">
      <w:numFmt w:val="bullet"/>
      <w:lvlText w:val="•"/>
      <w:lvlJc w:val="left"/>
      <w:pPr>
        <w:ind w:left="2189" w:hanging="720"/>
      </w:pPr>
      <w:rPr>
        <w:rFonts w:hint="default"/>
        <w:lang w:val="mt" w:eastAsia="mt" w:bidi="mt"/>
      </w:rPr>
    </w:lvl>
    <w:lvl w:ilvl="3" w:tplc="6BDA05EE">
      <w:numFmt w:val="bullet"/>
      <w:lvlText w:val="•"/>
      <w:lvlJc w:val="left"/>
      <w:pPr>
        <w:ind w:left="2983" w:hanging="720"/>
      </w:pPr>
      <w:rPr>
        <w:rFonts w:hint="default"/>
        <w:lang w:val="mt" w:eastAsia="mt" w:bidi="mt"/>
      </w:rPr>
    </w:lvl>
    <w:lvl w:ilvl="4" w:tplc="B510B710">
      <w:numFmt w:val="bullet"/>
      <w:lvlText w:val="•"/>
      <w:lvlJc w:val="left"/>
      <w:pPr>
        <w:ind w:left="3778" w:hanging="720"/>
      </w:pPr>
      <w:rPr>
        <w:rFonts w:hint="default"/>
        <w:lang w:val="mt" w:eastAsia="mt" w:bidi="mt"/>
      </w:rPr>
    </w:lvl>
    <w:lvl w:ilvl="5" w:tplc="740A4122">
      <w:numFmt w:val="bullet"/>
      <w:lvlText w:val="•"/>
      <w:lvlJc w:val="left"/>
      <w:pPr>
        <w:ind w:left="4573" w:hanging="720"/>
      </w:pPr>
      <w:rPr>
        <w:rFonts w:hint="default"/>
        <w:lang w:val="mt" w:eastAsia="mt" w:bidi="mt"/>
      </w:rPr>
    </w:lvl>
    <w:lvl w:ilvl="6" w:tplc="1F0ECDF2">
      <w:numFmt w:val="bullet"/>
      <w:lvlText w:val="•"/>
      <w:lvlJc w:val="left"/>
      <w:pPr>
        <w:ind w:left="5367" w:hanging="720"/>
      </w:pPr>
      <w:rPr>
        <w:rFonts w:hint="default"/>
        <w:lang w:val="mt" w:eastAsia="mt" w:bidi="mt"/>
      </w:rPr>
    </w:lvl>
    <w:lvl w:ilvl="7" w:tplc="450EC064">
      <w:numFmt w:val="bullet"/>
      <w:lvlText w:val="•"/>
      <w:lvlJc w:val="left"/>
      <w:pPr>
        <w:ind w:left="6162" w:hanging="720"/>
      </w:pPr>
      <w:rPr>
        <w:rFonts w:hint="default"/>
        <w:lang w:val="mt" w:eastAsia="mt" w:bidi="mt"/>
      </w:rPr>
    </w:lvl>
    <w:lvl w:ilvl="8" w:tplc="672EA8BA">
      <w:numFmt w:val="bullet"/>
      <w:lvlText w:val="•"/>
      <w:lvlJc w:val="left"/>
      <w:pPr>
        <w:ind w:left="6957" w:hanging="720"/>
      </w:pPr>
      <w:rPr>
        <w:rFonts w:hint="default"/>
        <w:lang w:val="mt" w:eastAsia="mt" w:bidi="mt"/>
      </w:rPr>
    </w:lvl>
  </w:abstractNum>
  <w:abstractNum w:abstractNumId="5" w15:restartNumberingAfterBreak="0">
    <w:nsid w:val="47751442"/>
    <w:multiLevelType w:val="hybridMultilevel"/>
    <w:tmpl w:val="CA70B2F0"/>
    <w:lvl w:ilvl="0" w:tplc="43244FD6">
      <w:start w:val="1"/>
      <w:numFmt w:val="upperRoman"/>
      <w:lvlText w:val="%1."/>
      <w:lvlJc w:val="left"/>
      <w:pPr>
        <w:ind w:left="1313" w:hanging="720"/>
      </w:pPr>
      <w:rPr>
        <w:rFonts w:asciiTheme="minorHAnsi" w:eastAsia="Arial" w:hAnsiTheme="minorHAnsi" w:cstheme="minorHAnsi" w:hint="default"/>
        <w:b/>
        <w:bCs/>
        <w:w w:val="100"/>
        <w:sz w:val="24"/>
        <w:szCs w:val="24"/>
        <w:lang w:val="mt" w:eastAsia="mt" w:bidi="mt"/>
      </w:rPr>
    </w:lvl>
    <w:lvl w:ilvl="1" w:tplc="DFA8C7DE">
      <w:numFmt w:val="bullet"/>
      <w:lvlText w:val="•"/>
      <w:lvlJc w:val="left"/>
      <w:pPr>
        <w:ind w:left="2042" w:hanging="720"/>
      </w:pPr>
      <w:rPr>
        <w:rFonts w:hint="default"/>
        <w:lang w:val="mt" w:eastAsia="mt" w:bidi="mt"/>
      </w:rPr>
    </w:lvl>
    <w:lvl w:ilvl="2" w:tplc="1B84FBAA">
      <w:numFmt w:val="bullet"/>
      <w:lvlText w:val="•"/>
      <w:lvlJc w:val="left"/>
      <w:pPr>
        <w:ind w:left="2765" w:hanging="720"/>
      </w:pPr>
      <w:rPr>
        <w:rFonts w:hint="default"/>
        <w:lang w:val="mt" w:eastAsia="mt" w:bidi="mt"/>
      </w:rPr>
    </w:lvl>
    <w:lvl w:ilvl="3" w:tplc="58A8B7F2">
      <w:numFmt w:val="bullet"/>
      <w:lvlText w:val="•"/>
      <w:lvlJc w:val="left"/>
      <w:pPr>
        <w:ind w:left="3487" w:hanging="720"/>
      </w:pPr>
      <w:rPr>
        <w:rFonts w:hint="default"/>
        <w:lang w:val="mt" w:eastAsia="mt" w:bidi="mt"/>
      </w:rPr>
    </w:lvl>
    <w:lvl w:ilvl="4" w:tplc="425E5D24">
      <w:numFmt w:val="bullet"/>
      <w:lvlText w:val="•"/>
      <w:lvlJc w:val="left"/>
      <w:pPr>
        <w:ind w:left="4210" w:hanging="720"/>
      </w:pPr>
      <w:rPr>
        <w:rFonts w:hint="default"/>
        <w:lang w:val="mt" w:eastAsia="mt" w:bidi="mt"/>
      </w:rPr>
    </w:lvl>
    <w:lvl w:ilvl="5" w:tplc="A8B47CEC">
      <w:numFmt w:val="bullet"/>
      <w:lvlText w:val="•"/>
      <w:lvlJc w:val="left"/>
      <w:pPr>
        <w:ind w:left="4933" w:hanging="720"/>
      </w:pPr>
      <w:rPr>
        <w:rFonts w:hint="default"/>
        <w:lang w:val="mt" w:eastAsia="mt" w:bidi="mt"/>
      </w:rPr>
    </w:lvl>
    <w:lvl w:ilvl="6" w:tplc="EA520970">
      <w:numFmt w:val="bullet"/>
      <w:lvlText w:val="•"/>
      <w:lvlJc w:val="left"/>
      <w:pPr>
        <w:ind w:left="5655" w:hanging="720"/>
      </w:pPr>
      <w:rPr>
        <w:rFonts w:hint="default"/>
        <w:lang w:val="mt" w:eastAsia="mt" w:bidi="mt"/>
      </w:rPr>
    </w:lvl>
    <w:lvl w:ilvl="7" w:tplc="5AC0DA2E">
      <w:numFmt w:val="bullet"/>
      <w:lvlText w:val="•"/>
      <w:lvlJc w:val="left"/>
      <w:pPr>
        <w:ind w:left="6378" w:hanging="720"/>
      </w:pPr>
      <w:rPr>
        <w:rFonts w:hint="default"/>
        <w:lang w:val="mt" w:eastAsia="mt" w:bidi="mt"/>
      </w:rPr>
    </w:lvl>
    <w:lvl w:ilvl="8" w:tplc="93083866">
      <w:numFmt w:val="bullet"/>
      <w:lvlText w:val="•"/>
      <w:lvlJc w:val="left"/>
      <w:pPr>
        <w:ind w:left="7101" w:hanging="720"/>
      </w:pPr>
      <w:rPr>
        <w:rFonts w:hint="default"/>
        <w:lang w:val="mt" w:eastAsia="mt" w:bidi="mt"/>
      </w:rPr>
    </w:lvl>
  </w:abstractNum>
  <w:abstractNum w:abstractNumId="6" w15:restartNumberingAfterBreak="0">
    <w:nsid w:val="4C645D66"/>
    <w:multiLevelType w:val="hybridMultilevel"/>
    <w:tmpl w:val="DBBA0BEE"/>
    <w:lvl w:ilvl="0" w:tplc="F1F047D2">
      <w:start w:val="1"/>
      <w:numFmt w:val="upperRoman"/>
      <w:lvlText w:val="%1."/>
      <w:lvlJc w:val="left"/>
      <w:pPr>
        <w:ind w:left="1159" w:hanging="567"/>
      </w:pPr>
      <w:rPr>
        <w:rFonts w:hint="default"/>
        <w:w w:val="100"/>
        <w:u w:val="thick" w:color="000000"/>
        <w:lang w:val="mt" w:eastAsia="mt" w:bidi="mt"/>
      </w:rPr>
    </w:lvl>
    <w:lvl w:ilvl="1" w:tplc="BD82D324">
      <w:numFmt w:val="bullet"/>
      <w:lvlText w:val="•"/>
      <w:lvlJc w:val="left"/>
      <w:pPr>
        <w:ind w:left="1898" w:hanging="567"/>
      </w:pPr>
      <w:rPr>
        <w:rFonts w:hint="default"/>
        <w:lang w:val="mt" w:eastAsia="mt" w:bidi="mt"/>
      </w:rPr>
    </w:lvl>
    <w:lvl w:ilvl="2" w:tplc="B0CADB54">
      <w:numFmt w:val="bullet"/>
      <w:lvlText w:val="•"/>
      <w:lvlJc w:val="left"/>
      <w:pPr>
        <w:ind w:left="2637" w:hanging="567"/>
      </w:pPr>
      <w:rPr>
        <w:rFonts w:hint="default"/>
        <w:lang w:val="mt" w:eastAsia="mt" w:bidi="mt"/>
      </w:rPr>
    </w:lvl>
    <w:lvl w:ilvl="3" w:tplc="DE6C671C">
      <w:numFmt w:val="bullet"/>
      <w:lvlText w:val="•"/>
      <w:lvlJc w:val="left"/>
      <w:pPr>
        <w:ind w:left="3375" w:hanging="567"/>
      </w:pPr>
      <w:rPr>
        <w:rFonts w:hint="default"/>
        <w:lang w:val="mt" w:eastAsia="mt" w:bidi="mt"/>
      </w:rPr>
    </w:lvl>
    <w:lvl w:ilvl="4" w:tplc="3006C68E">
      <w:numFmt w:val="bullet"/>
      <w:lvlText w:val="•"/>
      <w:lvlJc w:val="left"/>
      <w:pPr>
        <w:ind w:left="4114" w:hanging="567"/>
      </w:pPr>
      <w:rPr>
        <w:rFonts w:hint="default"/>
        <w:lang w:val="mt" w:eastAsia="mt" w:bidi="mt"/>
      </w:rPr>
    </w:lvl>
    <w:lvl w:ilvl="5" w:tplc="CE4EFB5C">
      <w:numFmt w:val="bullet"/>
      <w:lvlText w:val="•"/>
      <w:lvlJc w:val="left"/>
      <w:pPr>
        <w:ind w:left="4853" w:hanging="567"/>
      </w:pPr>
      <w:rPr>
        <w:rFonts w:hint="default"/>
        <w:lang w:val="mt" w:eastAsia="mt" w:bidi="mt"/>
      </w:rPr>
    </w:lvl>
    <w:lvl w:ilvl="6" w:tplc="B1964096">
      <w:numFmt w:val="bullet"/>
      <w:lvlText w:val="•"/>
      <w:lvlJc w:val="left"/>
      <w:pPr>
        <w:ind w:left="5591" w:hanging="567"/>
      </w:pPr>
      <w:rPr>
        <w:rFonts w:hint="default"/>
        <w:lang w:val="mt" w:eastAsia="mt" w:bidi="mt"/>
      </w:rPr>
    </w:lvl>
    <w:lvl w:ilvl="7" w:tplc="0846CEF2">
      <w:numFmt w:val="bullet"/>
      <w:lvlText w:val="•"/>
      <w:lvlJc w:val="left"/>
      <w:pPr>
        <w:ind w:left="6330" w:hanging="567"/>
      </w:pPr>
      <w:rPr>
        <w:rFonts w:hint="default"/>
        <w:lang w:val="mt" w:eastAsia="mt" w:bidi="mt"/>
      </w:rPr>
    </w:lvl>
    <w:lvl w:ilvl="8" w:tplc="C9F2BFD2">
      <w:numFmt w:val="bullet"/>
      <w:lvlText w:val="•"/>
      <w:lvlJc w:val="left"/>
      <w:pPr>
        <w:ind w:left="7069" w:hanging="567"/>
      </w:pPr>
      <w:rPr>
        <w:rFonts w:hint="default"/>
        <w:lang w:val="mt" w:eastAsia="mt" w:bidi="mt"/>
      </w:rPr>
    </w:lvl>
  </w:abstractNum>
  <w:abstractNum w:abstractNumId="7" w15:restartNumberingAfterBreak="0">
    <w:nsid w:val="4D9631EB"/>
    <w:multiLevelType w:val="hybridMultilevel"/>
    <w:tmpl w:val="97A65B00"/>
    <w:lvl w:ilvl="0" w:tplc="AC908836">
      <w:start w:val="1"/>
      <w:numFmt w:val="decimal"/>
      <w:lvlText w:val="%1."/>
      <w:lvlJc w:val="left"/>
      <w:pPr>
        <w:ind w:left="598" w:hanging="795"/>
      </w:pPr>
      <w:rPr>
        <w:rFonts w:hint="default"/>
        <w:w w:val="100"/>
        <w:lang w:val="mt" w:eastAsia="mt" w:bidi="mt"/>
      </w:rPr>
    </w:lvl>
    <w:lvl w:ilvl="1" w:tplc="047C5C90">
      <w:numFmt w:val="bullet"/>
      <w:lvlText w:val="•"/>
      <w:lvlJc w:val="left"/>
      <w:pPr>
        <w:ind w:left="1394" w:hanging="795"/>
      </w:pPr>
      <w:rPr>
        <w:rFonts w:hint="default"/>
        <w:lang w:val="mt" w:eastAsia="mt" w:bidi="mt"/>
      </w:rPr>
    </w:lvl>
    <w:lvl w:ilvl="2" w:tplc="5A306AE8">
      <w:numFmt w:val="bullet"/>
      <w:lvlText w:val="•"/>
      <w:lvlJc w:val="left"/>
      <w:pPr>
        <w:ind w:left="2189" w:hanging="795"/>
      </w:pPr>
      <w:rPr>
        <w:rFonts w:hint="default"/>
        <w:lang w:val="mt" w:eastAsia="mt" w:bidi="mt"/>
      </w:rPr>
    </w:lvl>
    <w:lvl w:ilvl="3" w:tplc="DF52DACC">
      <w:numFmt w:val="bullet"/>
      <w:lvlText w:val="•"/>
      <w:lvlJc w:val="left"/>
      <w:pPr>
        <w:ind w:left="2983" w:hanging="795"/>
      </w:pPr>
      <w:rPr>
        <w:rFonts w:hint="default"/>
        <w:lang w:val="mt" w:eastAsia="mt" w:bidi="mt"/>
      </w:rPr>
    </w:lvl>
    <w:lvl w:ilvl="4" w:tplc="5A88AD02">
      <w:numFmt w:val="bullet"/>
      <w:lvlText w:val="•"/>
      <w:lvlJc w:val="left"/>
      <w:pPr>
        <w:ind w:left="3778" w:hanging="795"/>
      </w:pPr>
      <w:rPr>
        <w:rFonts w:hint="default"/>
        <w:lang w:val="mt" w:eastAsia="mt" w:bidi="mt"/>
      </w:rPr>
    </w:lvl>
    <w:lvl w:ilvl="5" w:tplc="9B64B3CC">
      <w:numFmt w:val="bullet"/>
      <w:lvlText w:val="•"/>
      <w:lvlJc w:val="left"/>
      <w:pPr>
        <w:ind w:left="4573" w:hanging="795"/>
      </w:pPr>
      <w:rPr>
        <w:rFonts w:hint="default"/>
        <w:lang w:val="mt" w:eastAsia="mt" w:bidi="mt"/>
      </w:rPr>
    </w:lvl>
    <w:lvl w:ilvl="6" w:tplc="27F66E60">
      <w:numFmt w:val="bullet"/>
      <w:lvlText w:val="•"/>
      <w:lvlJc w:val="left"/>
      <w:pPr>
        <w:ind w:left="5367" w:hanging="795"/>
      </w:pPr>
      <w:rPr>
        <w:rFonts w:hint="default"/>
        <w:lang w:val="mt" w:eastAsia="mt" w:bidi="mt"/>
      </w:rPr>
    </w:lvl>
    <w:lvl w:ilvl="7" w:tplc="F6CA5DC2">
      <w:numFmt w:val="bullet"/>
      <w:lvlText w:val="•"/>
      <w:lvlJc w:val="left"/>
      <w:pPr>
        <w:ind w:left="6162" w:hanging="795"/>
      </w:pPr>
      <w:rPr>
        <w:rFonts w:hint="default"/>
        <w:lang w:val="mt" w:eastAsia="mt" w:bidi="mt"/>
      </w:rPr>
    </w:lvl>
    <w:lvl w:ilvl="8" w:tplc="36E6944A">
      <w:numFmt w:val="bullet"/>
      <w:lvlText w:val="•"/>
      <w:lvlJc w:val="left"/>
      <w:pPr>
        <w:ind w:left="6957" w:hanging="795"/>
      </w:pPr>
      <w:rPr>
        <w:rFonts w:hint="default"/>
        <w:lang w:val="mt" w:eastAsia="mt" w:bidi="mt"/>
      </w:rPr>
    </w:lvl>
  </w:abstractNum>
  <w:abstractNum w:abstractNumId="8" w15:restartNumberingAfterBreak="0">
    <w:nsid w:val="50A80A3B"/>
    <w:multiLevelType w:val="hybridMultilevel"/>
    <w:tmpl w:val="D89C658A"/>
    <w:lvl w:ilvl="0" w:tplc="E9EA5028">
      <w:start w:val="1"/>
      <w:numFmt w:val="decimal"/>
      <w:lvlText w:val="(%1)"/>
      <w:lvlJc w:val="left"/>
      <w:pPr>
        <w:ind w:left="593" w:hanging="468"/>
      </w:pPr>
      <w:rPr>
        <w:rFonts w:asciiTheme="minorHAnsi" w:eastAsia="Arial" w:hAnsiTheme="minorHAnsi" w:cstheme="minorHAnsi" w:hint="default"/>
        <w:i/>
        <w:w w:val="100"/>
        <w:sz w:val="24"/>
        <w:szCs w:val="24"/>
        <w:lang w:val="mt" w:eastAsia="mt" w:bidi="mt"/>
      </w:rPr>
    </w:lvl>
    <w:lvl w:ilvl="1" w:tplc="1C6CB0EA">
      <w:numFmt w:val="bullet"/>
      <w:lvlText w:val="•"/>
      <w:lvlJc w:val="left"/>
      <w:pPr>
        <w:ind w:left="1394" w:hanging="468"/>
      </w:pPr>
      <w:rPr>
        <w:rFonts w:hint="default"/>
        <w:lang w:val="mt" w:eastAsia="mt" w:bidi="mt"/>
      </w:rPr>
    </w:lvl>
    <w:lvl w:ilvl="2" w:tplc="A4B2AA82">
      <w:numFmt w:val="bullet"/>
      <w:lvlText w:val="•"/>
      <w:lvlJc w:val="left"/>
      <w:pPr>
        <w:ind w:left="2189" w:hanging="468"/>
      </w:pPr>
      <w:rPr>
        <w:rFonts w:hint="default"/>
        <w:lang w:val="mt" w:eastAsia="mt" w:bidi="mt"/>
      </w:rPr>
    </w:lvl>
    <w:lvl w:ilvl="3" w:tplc="E946C732">
      <w:numFmt w:val="bullet"/>
      <w:lvlText w:val="•"/>
      <w:lvlJc w:val="left"/>
      <w:pPr>
        <w:ind w:left="2983" w:hanging="468"/>
      </w:pPr>
      <w:rPr>
        <w:rFonts w:hint="default"/>
        <w:lang w:val="mt" w:eastAsia="mt" w:bidi="mt"/>
      </w:rPr>
    </w:lvl>
    <w:lvl w:ilvl="4" w:tplc="57442140">
      <w:numFmt w:val="bullet"/>
      <w:lvlText w:val="•"/>
      <w:lvlJc w:val="left"/>
      <w:pPr>
        <w:ind w:left="3778" w:hanging="468"/>
      </w:pPr>
      <w:rPr>
        <w:rFonts w:hint="default"/>
        <w:lang w:val="mt" w:eastAsia="mt" w:bidi="mt"/>
      </w:rPr>
    </w:lvl>
    <w:lvl w:ilvl="5" w:tplc="E0EA21C8">
      <w:numFmt w:val="bullet"/>
      <w:lvlText w:val="•"/>
      <w:lvlJc w:val="left"/>
      <w:pPr>
        <w:ind w:left="4573" w:hanging="468"/>
      </w:pPr>
      <w:rPr>
        <w:rFonts w:hint="default"/>
        <w:lang w:val="mt" w:eastAsia="mt" w:bidi="mt"/>
      </w:rPr>
    </w:lvl>
    <w:lvl w:ilvl="6" w:tplc="730287B4">
      <w:numFmt w:val="bullet"/>
      <w:lvlText w:val="•"/>
      <w:lvlJc w:val="left"/>
      <w:pPr>
        <w:ind w:left="5367" w:hanging="468"/>
      </w:pPr>
      <w:rPr>
        <w:rFonts w:hint="default"/>
        <w:lang w:val="mt" w:eastAsia="mt" w:bidi="mt"/>
      </w:rPr>
    </w:lvl>
    <w:lvl w:ilvl="7" w:tplc="6BDE92D6">
      <w:numFmt w:val="bullet"/>
      <w:lvlText w:val="•"/>
      <w:lvlJc w:val="left"/>
      <w:pPr>
        <w:ind w:left="6162" w:hanging="468"/>
      </w:pPr>
      <w:rPr>
        <w:rFonts w:hint="default"/>
        <w:lang w:val="mt" w:eastAsia="mt" w:bidi="mt"/>
      </w:rPr>
    </w:lvl>
    <w:lvl w:ilvl="8" w:tplc="B4AA8090">
      <w:numFmt w:val="bullet"/>
      <w:lvlText w:val="•"/>
      <w:lvlJc w:val="left"/>
      <w:pPr>
        <w:ind w:left="6957" w:hanging="468"/>
      </w:pPr>
      <w:rPr>
        <w:rFonts w:hint="default"/>
        <w:lang w:val="mt" w:eastAsia="mt" w:bidi="mt"/>
      </w:rPr>
    </w:lvl>
  </w:abstractNum>
  <w:abstractNum w:abstractNumId="9" w15:restartNumberingAfterBreak="0">
    <w:nsid w:val="53731832"/>
    <w:multiLevelType w:val="hybridMultilevel"/>
    <w:tmpl w:val="E266166C"/>
    <w:lvl w:ilvl="0" w:tplc="797643EC">
      <w:start w:val="1"/>
      <w:numFmt w:val="decimal"/>
      <w:lvlText w:val="%1."/>
      <w:lvlJc w:val="left"/>
      <w:pPr>
        <w:ind w:left="593" w:hanging="564"/>
      </w:pPr>
      <w:rPr>
        <w:rFonts w:asciiTheme="minorHAnsi" w:eastAsia="Arial" w:hAnsiTheme="minorHAnsi" w:cstheme="minorHAnsi" w:hint="default"/>
        <w:i/>
        <w:w w:val="100"/>
        <w:sz w:val="24"/>
        <w:szCs w:val="24"/>
        <w:lang w:val="mt" w:eastAsia="mt" w:bidi="mt"/>
      </w:rPr>
    </w:lvl>
    <w:lvl w:ilvl="1" w:tplc="0F84781A">
      <w:numFmt w:val="bullet"/>
      <w:lvlText w:val="•"/>
      <w:lvlJc w:val="left"/>
      <w:pPr>
        <w:ind w:left="1394" w:hanging="564"/>
      </w:pPr>
      <w:rPr>
        <w:rFonts w:hint="default"/>
        <w:lang w:val="mt" w:eastAsia="mt" w:bidi="mt"/>
      </w:rPr>
    </w:lvl>
    <w:lvl w:ilvl="2" w:tplc="1CF07788">
      <w:numFmt w:val="bullet"/>
      <w:lvlText w:val="•"/>
      <w:lvlJc w:val="left"/>
      <w:pPr>
        <w:ind w:left="2189" w:hanging="564"/>
      </w:pPr>
      <w:rPr>
        <w:rFonts w:hint="default"/>
        <w:lang w:val="mt" w:eastAsia="mt" w:bidi="mt"/>
      </w:rPr>
    </w:lvl>
    <w:lvl w:ilvl="3" w:tplc="16120E28">
      <w:numFmt w:val="bullet"/>
      <w:lvlText w:val="•"/>
      <w:lvlJc w:val="left"/>
      <w:pPr>
        <w:ind w:left="2983" w:hanging="564"/>
      </w:pPr>
      <w:rPr>
        <w:rFonts w:hint="default"/>
        <w:lang w:val="mt" w:eastAsia="mt" w:bidi="mt"/>
      </w:rPr>
    </w:lvl>
    <w:lvl w:ilvl="4" w:tplc="7FAC5FAC">
      <w:numFmt w:val="bullet"/>
      <w:lvlText w:val="•"/>
      <w:lvlJc w:val="left"/>
      <w:pPr>
        <w:ind w:left="3778" w:hanging="564"/>
      </w:pPr>
      <w:rPr>
        <w:rFonts w:hint="default"/>
        <w:lang w:val="mt" w:eastAsia="mt" w:bidi="mt"/>
      </w:rPr>
    </w:lvl>
    <w:lvl w:ilvl="5" w:tplc="A702AB5C">
      <w:numFmt w:val="bullet"/>
      <w:lvlText w:val="•"/>
      <w:lvlJc w:val="left"/>
      <w:pPr>
        <w:ind w:left="4573" w:hanging="564"/>
      </w:pPr>
      <w:rPr>
        <w:rFonts w:hint="default"/>
        <w:lang w:val="mt" w:eastAsia="mt" w:bidi="mt"/>
      </w:rPr>
    </w:lvl>
    <w:lvl w:ilvl="6" w:tplc="819A7AC2">
      <w:numFmt w:val="bullet"/>
      <w:lvlText w:val="•"/>
      <w:lvlJc w:val="left"/>
      <w:pPr>
        <w:ind w:left="5367" w:hanging="564"/>
      </w:pPr>
      <w:rPr>
        <w:rFonts w:hint="default"/>
        <w:lang w:val="mt" w:eastAsia="mt" w:bidi="mt"/>
      </w:rPr>
    </w:lvl>
    <w:lvl w:ilvl="7" w:tplc="FCEEC1C0">
      <w:numFmt w:val="bullet"/>
      <w:lvlText w:val="•"/>
      <w:lvlJc w:val="left"/>
      <w:pPr>
        <w:ind w:left="6162" w:hanging="564"/>
      </w:pPr>
      <w:rPr>
        <w:rFonts w:hint="default"/>
        <w:lang w:val="mt" w:eastAsia="mt" w:bidi="mt"/>
      </w:rPr>
    </w:lvl>
    <w:lvl w:ilvl="8" w:tplc="8D2EB330">
      <w:numFmt w:val="bullet"/>
      <w:lvlText w:val="•"/>
      <w:lvlJc w:val="left"/>
      <w:pPr>
        <w:ind w:left="6957" w:hanging="564"/>
      </w:pPr>
      <w:rPr>
        <w:rFonts w:hint="default"/>
        <w:lang w:val="mt" w:eastAsia="mt" w:bidi="mt"/>
      </w:rPr>
    </w:lvl>
  </w:abstractNum>
  <w:abstractNum w:abstractNumId="10" w15:restartNumberingAfterBreak="0">
    <w:nsid w:val="60236A05"/>
    <w:multiLevelType w:val="hybridMultilevel"/>
    <w:tmpl w:val="F03232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DB4A37"/>
    <w:multiLevelType w:val="hybridMultilevel"/>
    <w:tmpl w:val="EEF6E396"/>
    <w:lvl w:ilvl="0" w:tplc="A7EC77FE">
      <w:start w:val="1"/>
      <w:numFmt w:val="lowerRoman"/>
      <w:lvlText w:val="(%1)"/>
      <w:lvlJc w:val="left"/>
      <w:pPr>
        <w:ind w:left="697" w:hanging="413"/>
      </w:pPr>
      <w:rPr>
        <w:rFonts w:asciiTheme="minorHAnsi" w:eastAsia="Arial" w:hAnsiTheme="minorHAnsi" w:cstheme="minorHAnsi" w:hint="default"/>
        <w:i/>
        <w:w w:val="100"/>
        <w:sz w:val="24"/>
        <w:szCs w:val="24"/>
        <w:lang w:val="mt" w:eastAsia="mt" w:bidi="mt"/>
      </w:rPr>
    </w:lvl>
    <w:lvl w:ilvl="1" w:tplc="3B1ACDEE">
      <w:numFmt w:val="bullet"/>
      <w:lvlText w:val="•"/>
      <w:lvlJc w:val="left"/>
      <w:pPr>
        <w:ind w:left="1498" w:hanging="413"/>
      </w:pPr>
      <w:rPr>
        <w:rFonts w:hint="default"/>
        <w:lang w:val="mt" w:eastAsia="mt" w:bidi="mt"/>
      </w:rPr>
    </w:lvl>
    <w:lvl w:ilvl="2" w:tplc="D456A4D8">
      <w:numFmt w:val="bullet"/>
      <w:lvlText w:val="•"/>
      <w:lvlJc w:val="left"/>
      <w:pPr>
        <w:ind w:left="2293" w:hanging="413"/>
      </w:pPr>
      <w:rPr>
        <w:rFonts w:hint="default"/>
        <w:lang w:val="mt" w:eastAsia="mt" w:bidi="mt"/>
      </w:rPr>
    </w:lvl>
    <w:lvl w:ilvl="3" w:tplc="8C2AB090">
      <w:numFmt w:val="bullet"/>
      <w:lvlText w:val="•"/>
      <w:lvlJc w:val="left"/>
      <w:pPr>
        <w:ind w:left="3087" w:hanging="413"/>
      </w:pPr>
      <w:rPr>
        <w:rFonts w:hint="default"/>
        <w:lang w:val="mt" w:eastAsia="mt" w:bidi="mt"/>
      </w:rPr>
    </w:lvl>
    <w:lvl w:ilvl="4" w:tplc="1A86F472">
      <w:numFmt w:val="bullet"/>
      <w:lvlText w:val="•"/>
      <w:lvlJc w:val="left"/>
      <w:pPr>
        <w:ind w:left="3882" w:hanging="413"/>
      </w:pPr>
      <w:rPr>
        <w:rFonts w:hint="default"/>
        <w:lang w:val="mt" w:eastAsia="mt" w:bidi="mt"/>
      </w:rPr>
    </w:lvl>
    <w:lvl w:ilvl="5" w:tplc="5C280674">
      <w:numFmt w:val="bullet"/>
      <w:lvlText w:val="•"/>
      <w:lvlJc w:val="left"/>
      <w:pPr>
        <w:ind w:left="4677" w:hanging="413"/>
      </w:pPr>
      <w:rPr>
        <w:rFonts w:hint="default"/>
        <w:lang w:val="mt" w:eastAsia="mt" w:bidi="mt"/>
      </w:rPr>
    </w:lvl>
    <w:lvl w:ilvl="6" w:tplc="F6B4E3D8">
      <w:numFmt w:val="bullet"/>
      <w:lvlText w:val="•"/>
      <w:lvlJc w:val="left"/>
      <w:pPr>
        <w:ind w:left="5471" w:hanging="413"/>
      </w:pPr>
      <w:rPr>
        <w:rFonts w:hint="default"/>
        <w:lang w:val="mt" w:eastAsia="mt" w:bidi="mt"/>
      </w:rPr>
    </w:lvl>
    <w:lvl w:ilvl="7" w:tplc="7A86EBD4">
      <w:numFmt w:val="bullet"/>
      <w:lvlText w:val="•"/>
      <w:lvlJc w:val="left"/>
      <w:pPr>
        <w:ind w:left="6266" w:hanging="413"/>
      </w:pPr>
      <w:rPr>
        <w:rFonts w:hint="default"/>
        <w:lang w:val="mt" w:eastAsia="mt" w:bidi="mt"/>
      </w:rPr>
    </w:lvl>
    <w:lvl w:ilvl="8" w:tplc="E0522A8E">
      <w:numFmt w:val="bullet"/>
      <w:lvlText w:val="•"/>
      <w:lvlJc w:val="left"/>
      <w:pPr>
        <w:ind w:left="7061" w:hanging="413"/>
      </w:pPr>
      <w:rPr>
        <w:rFonts w:hint="default"/>
        <w:lang w:val="mt" w:eastAsia="mt" w:bidi="mt"/>
      </w:rPr>
    </w:lvl>
  </w:abstractNum>
  <w:abstractNum w:abstractNumId="12" w15:restartNumberingAfterBreak="0">
    <w:nsid w:val="6F9E4458"/>
    <w:multiLevelType w:val="hybridMultilevel"/>
    <w:tmpl w:val="7A84B87A"/>
    <w:lvl w:ilvl="0" w:tplc="AEDCAE6E">
      <w:start w:val="1"/>
      <w:numFmt w:val="lowerLetter"/>
      <w:lvlText w:val="(%1)"/>
      <w:lvlJc w:val="left"/>
      <w:pPr>
        <w:ind w:left="1015" w:hanging="423"/>
      </w:pPr>
      <w:rPr>
        <w:rFonts w:asciiTheme="minorHAnsi" w:eastAsia="Arial" w:hAnsiTheme="minorHAnsi" w:cstheme="minorHAnsi" w:hint="default"/>
        <w:i/>
        <w:w w:val="100"/>
        <w:sz w:val="24"/>
        <w:szCs w:val="24"/>
        <w:lang w:val="mt" w:eastAsia="mt" w:bidi="mt"/>
      </w:rPr>
    </w:lvl>
    <w:lvl w:ilvl="1" w:tplc="A260C822">
      <w:numFmt w:val="bullet"/>
      <w:lvlText w:val="•"/>
      <w:lvlJc w:val="left"/>
      <w:pPr>
        <w:ind w:left="1772" w:hanging="423"/>
      </w:pPr>
      <w:rPr>
        <w:rFonts w:hint="default"/>
        <w:lang w:val="mt" w:eastAsia="mt" w:bidi="mt"/>
      </w:rPr>
    </w:lvl>
    <w:lvl w:ilvl="2" w:tplc="5D585B20">
      <w:numFmt w:val="bullet"/>
      <w:lvlText w:val="•"/>
      <w:lvlJc w:val="left"/>
      <w:pPr>
        <w:ind w:left="2525" w:hanging="423"/>
      </w:pPr>
      <w:rPr>
        <w:rFonts w:hint="default"/>
        <w:lang w:val="mt" w:eastAsia="mt" w:bidi="mt"/>
      </w:rPr>
    </w:lvl>
    <w:lvl w:ilvl="3" w:tplc="5E78BF5C">
      <w:numFmt w:val="bullet"/>
      <w:lvlText w:val="•"/>
      <w:lvlJc w:val="left"/>
      <w:pPr>
        <w:ind w:left="3277" w:hanging="423"/>
      </w:pPr>
      <w:rPr>
        <w:rFonts w:hint="default"/>
        <w:lang w:val="mt" w:eastAsia="mt" w:bidi="mt"/>
      </w:rPr>
    </w:lvl>
    <w:lvl w:ilvl="4" w:tplc="CE08926E">
      <w:numFmt w:val="bullet"/>
      <w:lvlText w:val="•"/>
      <w:lvlJc w:val="left"/>
      <w:pPr>
        <w:ind w:left="4030" w:hanging="423"/>
      </w:pPr>
      <w:rPr>
        <w:rFonts w:hint="default"/>
        <w:lang w:val="mt" w:eastAsia="mt" w:bidi="mt"/>
      </w:rPr>
    </w:lvl>
    <w:lvl w:ilvl="5" w:tplc="3418E196">
      <w:numFmt w:val="bullet"/>
      <w:lvlText w:val="•"/>
      <w:lvlJc w:val="left"/>
      <w:pPr>
        <w:ind w:left="4783" w:hanging="423"/>
      </w:pPr>
      <w:rPr>
        <w:rFonts w:hint="default"/>
        <w:lang w:val="mt" w:eastAsia="mt" w:bidi="mt"/>
      </w:rPr>
    </w:lvl>
    <w:lvl w:ilvl="6" w:tplc="D6980D3E">
      <w:numFmt w:val="bullet"/>
      <w:lvlText w:val="•"/>
      <w:lvlJc w:val="left"/>
      <w:pPr>
        <w:ind w:left="5535" w:hanging="423"/>
      </w:pPr>
      <w:rPr>
        <w:rFonts w:hint="default"/>
        <w:lang w:val="mt" w:eastAsia="mt" w:bidi="mt"/>
      </w:rPr>
    </w:lvl>
    <w:lvl w:ilvl="7" w:tplc="449C8A60">
      <w:numFmt w:val="bullet"/>
      <w:lvlText w:val="•"/>
      <w:lvlJc w:val="left"/>
      <w:pPr>
        <w:ind w:left="6288" w:hanging="423"/>
      </w:pPr>
      <w:rPr>
        <w:rFonts w:hint="default"/>
        <w:lang w:val="mt" w:eastAsia="mt" w:bidi="mt"/>
      </w:rPr>
    </w:lvl>
    <w:lvl w:ilvl="8" w:tplc="15B4FFFA">
      <w:numFmt w:val="bullet"/>
      <w:lvlText w:val="•"/>
      <w:lvlJc w:val="left"/>
      <w:pPr>
        <w:ind w:left="7041" w:hanging="423"/>
      </w:pPr>
      <w:rPr>
        <w:rFonts w:hint="default"/>
        <w:lang w:val="mt" w:eastAsia="mt" w:bidi="mt"/>
      </w:rPr>
    </w:lvl>
  </w:abstractNum>
  <w:abstractNum w:abstractNumId="13" w15:restartNumberingAfterBreak="0">
    <w:nsid w:val="77C51289"/>
    <w:multiLevelType w:val="hybridMultilevel"/>
    <w:tmpl w:val="7B366D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9"/>
  </w:num>
  <w:num w:numId="6">
    <w:abstractNumId w:val="11"/>
  </w:num>
  <w:num w:numId="7">
    <w:abstractNumId w:val="12"/>
  </w:num>
  <w:num w:numId="8">
    <w:abstractNumId w:val="8"/>
  </w:num>
  <w:num w:numId="9">
    <w:abstractNumId w:val="7"/>
  </w:num>
  <w:num w:numId="10">
    <w:abstractNumId w:val="4"/>
  </w:num>
  <w:num w:numId="11">
    <w:abstractNumId w:val="3"/>
  </w:num>
  <w:num w:numId="12">
    <w:abstractNumId w:val="6"/>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454"/>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2A2"/>
    <w:rsid w:val="000732A2"/>
    <w:rsid w:val="000B2171"/>
    <w:rsid w:val="00175A43"/>
    <w:rsid w:val="001A2290"/>
    <w:rsid w:val="001A57FB"/>
    <w:rsid w:val="001F404C"/>
    <w:rsid w:val="00244ED1"/>
    <w:rsid w:val="00284BDB"/>
    <w:rsid w:val="002A340A"/>
    <w:rsid w:val="002A6505"/>
    <w:rsid w:val="002B2173"/>
    <w:rsid w:val="002B40BB"/>
    <w:rsid w:val="00375B49"/>
    <w:rsid w:val="004942D2"/>
    <w:rsid w:val="004D3E4B"/>
    <w:rsid w:val="004D6363"/>
    <w:rsid w:val="005176BC"/>
    <w:rsid w:val="005B7FD8"/>
    <w:rsid w:val="005D42C0"/>
    <w:rsid w:val="006829FB"/>
    <w:rsid w:val="00752196"/>
    <w:rsid w:val="00753816"/>
    <w:rsid w:val="00770318"/>
    <w:rsid w:val="00782748"/>
    <w:rsid w:val="0078447E"/>
    <w:rsid w:val="0080523E"/>
    <w:rsid w:val="008A7FEF"/>
    <w:rsid w:val="00942F8B"/>
    <w:rsid w:val="0096655E"/>
    <w:rsid w:val="009827FD"/>
    <w:rsid w:val="00A032CE"/>
    <w:rsid w:val="00A06E34"/>
    <w:rsid w:val="00A648EF"/>
    <w:rsid w:val="00B67B76"/>
    <w:rsid w:val="00BA0E06"/>
    <w:rsid w:val="00BB5DE1"/>
    <w:rsid w:val="00BC69C5"/>
    <w:rsid w:val="00C82414"/>
    <w:rsid w:val="00CA702B"/>
    <w:rsid w:val="00CB1A4E"/>
    <w:rsid w:val="00D92A42"/>
    <w:rsid w:val="00E37476"/>
    <w:rsid w:val="00EA0DD7"/>
    <w:rsid w:val="00EA431E"/>
    <w:rsid w:val="00F83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C4A065"/>
  <w15:docId w15:val="{F552A490-AD0C-47D3-9FFE-95DDA5C12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Times New Roman"/>
      <w:lang w:eastAsia="mt"/>
    </w:rPr>
  </w:style>
  <w:style w:type="paragraph" w:styleId="Heading1">
    <w:name w:val="heading 1"/>
    <w:basedOn w:val="Normal"/>
    <w:uiPriority w:val="9"/>
    <w:qFormat/>
    <w:pPr>
      <w:ind w:left="593"/>
      <w:jc w:val="both"/>
      <w:outlineLvl w:val="0"/>
    </w:pPr>
    <w:rPr>
      <w:b/>
      <w:bCs/>
      <w:sz w:val="28"/>
      <w:szCs w:val="28"/>
    </w:rPr>
  </w:style>
  <w:style w:type="paragraph" w:styleId="Heading2">
    <w:name w:val="heading 2"/>
    <w:basedOn w:val="Normal"/>
    <w:uiPriority w:val="9"/>
    <w:unhideWhenUsed/>
    <w:qFormat/>
    <w:pPr>
      <w:ind w:left="593"/>
      <w:outlineLvl w:val="1"/>
    </w:pPr>
    <w:rPr>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ind w:left="593" w:right="588"/>
      <w:jc w:val="both"/>
    </w:pPr>
  </w:style>
  <w:style w:type="paragraph" w:customStyle="1" w:styleId="TableParagraph">
    <w:name w:val="Table Paragraph"/>
    <w:basedOn w:val="Normal"/>
    <w:uiPriority w:val="1"/>
    <w:qFormat/>
  </w:style>
  <w:style w:type="paragraph" w:styleId="CommentText">
    <w:name w:val="annotation text"/>
    <w:basedOn w:val="Normal"/>
    <w:uiPriority w:val="99"/>
    <w:semiHidden/>
    <w:unhideWhenUsed/>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67B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B76"/>
    <w:rPr>
      <w:rFonts w:ascii="Segoe UI" w:eastAsia="Arial" w:hAnsi="Segoe UI" w:cs="Segoe UI"/>
      <w:sz w:val="18"/>
      <w:szCs w:val="18"/>
      <w:lang w:eastAsia="mt"/>
    </w:rPr>
  </w:style>
  <w:style w:type="paragraph" w:styleId="Header">
    <w:name w:val="header"/>
    <w:basedOn w:val="Normal"/>
    <w:link w:val="HeaderChar"/>
    <w:uiPriority w:val="99"/>
    <w:unhideWhenUsed/>
    <w:rsid w:val="005B7FD8"/>
    <w:pPr>
      <w:tabs>
        <w:tab w:val="center" w:pos="4680"/>
        <w:tab w:val="right" w:pos="9360"/>
      </w:tabs>
    </w:pPr>
  </w:style>
  <w:style w:type="character" w:customStyle="1" w:styleId="HeaderChar">
    <w:name w:val="Header Char"/>
    <w:basedOn w:val="DefaultParagraphFont"/>
    <w:link w:val="Header"/>
    <w:uiPriority w:val="99"/>
    <w:rsid w:val="005B7FD8"/>
    <w:rPr>
      <w:rFonts w:ascii="Arial" w:eastAsia="Arial" w:hAnsi="Arial" w:cs="Times New Roman"/>
      <w:lang w:eastAsia="mt"/>
    </w:rPr>
  </w:style>
  <w:style w:type="paragraph" w:styleId="Footer">
    <w:name w:val="footer"/>
    <w:basedOn w:val="Normal"/>
    <w:link w:val="FooterChar"/>
    <w:uiPriority w:val="99"/>
    <w:unhideWhenUsed/>
    <w:rsid w:val="005B7FD8"/>
    <w:pPr>
      <w:tabs>
        <w:tab w:val="center" w:pos="4680"/>
        <w:tab w:val="right" w:pos="9360"/>
      </w:tabs>
    </w:pPr>
  </w:style>
  <w:style w:type="character" w:customStyle="1" w:styleId="FooterChar">
    <w:name w:val="Footer Char"/>
    <w:basedOn w:val="DefaultParagraphFont"/>
    <w:link w:val="Footer"/>
    <w:uiPriority w:val="99"/>
    <w:rsid w:val="005B7FD8"/>
    <w:rPr>
      <w:rFonts w:ascii="Arial" w:eastAsia="Arial" w:hAnsi="Arial" w:cs="Times New Roman"/>
      <w:lang w:eastAsia="mt"/>
    </w:rPr>
  </w:style>
  <w:style w:type="paragraph" w:styleId="FootnoteText">
    <w:name w:val="footnote text"/>
    <w:basedOn w:val="Normal"/>
    <w:link w:val="FootnoteTextChar"/>
    <w:uiPriority w:val="99"/>
    <w:semiHidden/>
    <w:unhideWhenUsed/>
    <w:rsid w:val="0096655E"/>
    <w:rPr>
      <w:sz w:val="20"/>
      <w:szCs w:val="20"/>
    </w:rPr>
  </w:style>
  <w:style w:type="character" w:customStyle="1" w:styleId="FootnoteTextChar">
    <w:name w:val="Footnote Text Char"/>
    <w:basedOn w:val="DefaultParagraphFont"/>
    <w:link w:val="FootnoteText"/>
    <w:uiPriority w:val="99"/>
    <w:semiHidden/>
    <w:rsid w:val="0096655E"/>
    <w:rPr>
      <w:rFonts w:ascii="Arial" w:eastAsia="Arial" w:hAnsi="Arial" w:cs="Times New Roman"/>
      <w:sz w:val="20"/>
      <w:szCs w:val="20"/>
      <w:lang w:eastAsia="mt"/>
    </w:rPr>
  </w:style>
  <w:style w:type="character" w:styleId="FootnoteReference">
    <w:name w:val="footnote reference"/>
    <w:basedOn w:val="DefaultParagraphFont"/>
    <w:uiPriority w:val="99"/>
    <w:semiHidden/>
    <w:unhideWhenUsed/>
    <w:rsid w:val="009665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1FD1C-0F04-481F-883A-1F04C31D8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12448</Words>
  <Characters>70957</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QORTI CIVILI</vt:lpstr>
    </vt:vector>
  </TitlesOfParts>
  <Company/>
  <LinksUpToDate>false</LinksUpToDate>
  <CharactersWithSpaces>83239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QORTI CIVILI</dc:title>
  <dc:creator>Josette Demicoli</dc:creator>
  <cp:lastModifiedBy>hawley johnson</cp:lastModifiedBy>
  <cp:revision>2</cp:revision>
  <dcterms:created xsi:type="dcterms:W3CDTF">2019-09-30T13:56:00Z</dcterms:created>
  <dcterms:modified xsi:type="dcterms:W3CDTF">2019-09-30T13:56:00Z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2019-07-16T00:00:00Z</vt:filetime>
  </property>
  <property fmtid="{D5CDD505-2E9C-101B-9397-08002B2CF9AE}" pid="3" name="Creator">
    <vt:lpwstr>Microsoft® Word for Office 365</vt:lpwstr>
  </property>
  <property fmtid="{D5CDD505-2E9C-101B-9397-08002B2CF9AE}" pid="4" name="LastSaved">
    <vt:filetime>2019-09-18T00:00:00Z</vt:filetime>
  </property>
</Properties>
</file>