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D5" w:rsidRPr="00C364D5" w:rsidRDefault="00C364D5" w:rsidP="00E5153B">
      <w:pPr>
        <w:pStyle w:val="BodyText"/>
        <w:rPr>
          <w:b/>
          <w:u w:val="single"/>
        </w:rPr>
      </w:pPr>
      <w:r w:rsidRPr="00C364D5">
        <w:rPr>
          <w:b/>
          <w:u w:val="single"/>
        </w:rPr>
        <w:t>Canadian Media Law in 2015 – A Snapshot</w:t>
      </w:r>
    </w:p>
    <w:p w:rsidR="001E4067" w:rsidRDefault="00C364D5" w:rsidP="00E5153B">
      <w:pPr>
        <w:pStyle w:val="BodyText"/>
      </w:pPr>
      <w:r>
        <w:t>Paul Schabas, Blake, Cassels &amp; Graydon LLP, Toronto</w:t>
      </w:r>
    </w:p>
    <w:p w:rsidR="00C364D5" w:rsidRPr="00C364D5" w:rsidRDefault="00C364D5" w:rsidP="00E5153B">
      <w:pPr>
        <w:pStyle w:val="BodyText"/>
        <w:rPr>
          <w:b/>
          <w:u w:val="single"/>
        </w:rPr>
      </w:pPr>
      <w:r w:rsidRPr="00C364D5">
        <w:rPr>
          <w:b/>
          <w:u w:val="single"/>
        </w:rPr>
        <w:t>Defamation</w:t>
      </w:r>
    </w:p>
    <w:p w:rsidR="00C364D5" w:rsidRDefault="00C364D5" w:rsidP="00C364D5">
      <w:pPr>
        <w:pStyle w:val="Bullet1"/>
      </w:pPr>
      <w:r w:rsidRPr="00C364D5">
        <w:rPr>
          <w:b/>
        </w:rPr>
        <w:t xml:space="preserve">Public Interest Responsible </w:t>
      </w:r>
      <w:r w:rsidR="00FE2D37" w:rsidRPr="00C364D5">
        <w:rPr>
          <w:b/>
        </w:rPr>
        <w:t>Communication</w:t>
      </w:r>
      <w:r>
        <w:t xml:space="preserve"> defence recognized in 2009: </w:t>
      </w:r>
      <w:r w:rsidRPr="00C364D5">
        <w:rPr>
          <w:i/>
        </w:rPr>
        <w:t>Grant v. Torstar Corp</w:t>
      </w:r>
      <w:r>
        <w:t>.</w:t>
      </w:r>
      <w:r w:rsidR="00FE2D37">
        <w:t>,</w:t>
      </w:r>
      <w:r>
        <w:t xml:space="preserve"> </w:t>
      </w:r>
      <w:r w:rsidR="00FE2D37" w:rsidRPr="00FE2D37">
        <w:rPr>
          <w:lang w:val="en-US"/>
        </w:rPr>
        <w:t>2009 SCC 61</w:t>
      </w:r>
    </w:p>
    <w:p w:rsidR="00C364D5" w:rsidRPr="00C364D5" w:rsidRDefault="00C364D5" w:rsidP="00C364D5">
      <w:pPr>
        <w:pStyle w:val="Bullet2"/>
      </w:pPr>
      <w:r>
        <w:t>Supreme Court of Canada recognized that the defence was necessary to remedy the imbalance in the common law that provided protection to reputation at the expense of freedom of expression</w:t>
      </w:r>
      <w:r w:rsidR="001E1E21">
        <w:t>,</w:t>
      </w:r>
      <w:r>
        <w:t xml:space="preserve"> </w:t>
      </w:r>
      <w:r w:rsidR="008633DA">
        <w:t xml:space="preserve">which is </w:t>
      </w:r>
      <w:r>
        <w:t xml:space="preserve">protected by s. 2(b) of the </w:t>
      </w:r>
      <w:r w:rsidR="00FE2D37">
        <w:rPr>
          <w:i/>
        </w:rPr>
        <w:t>Canadian Charter of Rights and Freedoms</w:t>
      </w:r>
      <w:r>
        <w:rPr>
          <w:i/>
        </w:rPr>
        <w:t>.</w:t>
      </w:r>
    </w:p>
    <w:p w:rsidR="00C364D5" w:rsidRPr="00C364D5" w:rsidRDefault="00C364D5" w:rsidP="00C364D5">
      <w:pPr>
        <w:pStyle w:val="Bullet2"/>
      </w:pPr>
      <w:r>
        <w:rPr>
          <w:lang w:val="en-US"/>
        </w:rPr>
        <w:t>T</w:t>
      </w:r>
      <w:r w:rsidRPr="00C364D5">
        <w:rPr>
          <w:lang w:val="en-US"/>
        </w:rPr>
        <w:t>he defendant must show that (a) the publication complained of related to a matter of public interest; and (b) the “publication was responsible, in that he or she was diligent in trying to verify the allegation(s), having regard to all the relevant circumstances”. The “relevant circumstances” include the seriousness of the allegation; the public importance of the matter; the urgency of the matter; the status and reliability of the source; whether the plaintiff's side of the story was sought and accurately reported; whether the inclusion of the defamatory statement was justifiable; and whether the defamatory statement’s public interest lay in the fact that it was made rather than its truth.</w:t>
      </w:r>
    </w:p>
    <w:p w:rsidR="00C364D5" w:rsidRPr="00C364D5" w:rsidRDefault="00C364D5" w:rsidP="00C364D5">
      <w:pPr>
        <w:pStyle w:val="Bullet2"/>
      </w:pPr>
      <w:r>
        <w:rPr>
          <w:lang w:val="en-US"/>
        </w:rPr>
        <w:t>Applies to all communications, not just journalists</w:t>
      </w:r>
    </w:p>
    <w:p w:rsidR="00C364D5" w:rsidRDefault="00C364D5" w:rsidP="00C364D5">
      <w:pPr>
        <w:pStyle w:val="Bullet2"/>
      </w:pPr>
      <w:r>
        <w:t xml:space="preserve">Pre- and post-publication conduct is relevant: </w:t>
      </w:r>
      <w:r w:rsidRPr="00C364D5">
        <w:rPr>
          <w:i/>
        </w:rPr>
        <w:t>Weaver v. Corcoran</w:t>
      </w:r>
      <w:r w:rsidR="001E1E21" w:rsidRPr="001E1E21">
        <w:t>,</w:t>
      </w:r>
      <w:r>
        <w:t xml:space="preserve"> </w:t>
      </w:r>
      <w:r w:rsidR="001E1E21" w:rsidRPr="001E1E21">
        <w:rPr>
          <w:lang w:val="en-US"/>
        </w:rPr>
        <w:t>2015 BCSC 165</w:t>
      </w:r>
    </w:p>
    <w:p w:rsidR="00C364D5" w:rsidRDefault="00C364D5" w:rsidP="00C364D5">
      <w:pPr>
        <w:pStyle w:val="Bullet2"/>
      </w:pPr>
      <w:r>
        <w:t>All issues may be decided by a jury</w:t>
      </w:r>
    </w:p>
    <w:p w:rsidR="00C364D5" w:rsidRDefault="00C364D5" w:rsidP="00C364D5">
      <w:pPr>
        <w:pStyle w:val="Bullet2"/>
      </w:pPr>
      <w:r>
        <w:t>Also includes a defence of “reportage”</w:t>
      </w:r>
    </w:p>
    <w:p w:rsidR="00C364D5" w:rsidRDefault="00C364D5" w:rsidP="00C364D5">
      <w:pPr>
        <w:pStyle w:val="Bullet2"/>
      </w:pPr>
      <w:r>
        <w:t>Scope remains uncertain, limited cases since 2009</w:t>
      </w:r>
    </w:p>
    <w:p w:rsidR="00C364D5" w:rsidRDefault="00C364D5" w:rsidP="001E1E21">
      <w:pPr>
        <w:pStyle w:val="Bullet1"/>
      </w:pPr>
      <w:r w:rsidRPr="00C364D5">
        <w:rPr>
          <w:b/>
        </w:rPr>
        <w:t>Fair Comment/Opinion Defence</w:t>
      </w:r>
      <w:r>
        <w:t xml:space="preserve"> expanded in 2008: </w:t>
      </w:r>
      <w:r w:rsidRPr="00C364D5">
        <w:rPr>
          <w:i/>
        </w:rPr>
        <w:t>WIC Radio v. Mair</w:t>
      </w:r>
      <w:r w:rsidR="001E1E21">
        <w:t xml:space="preserve">, </w:t>
      </w:r>
      <w:r w:rsidR="001E1E21" w:rsidRPr="001E1E21">
        <w:t>2008 SCC 40</w:t>
      </w:r>
    </w:p>
    <w:p w:rsidR="00C364D5" w:rsidRDefault="00F40B39" w:rsidP="00C364D5">
      <w:pPr>
        <w:pStyle w:val="Bullet2"/>
      </w:pPr>
      <w:r>
        <w:t>Adopted an objective test for honest opinion</w:t>
      </w:r>
    </w:p>
    <w:p w:rsidR="00F40B39" w:rsidRDefault="00F40B39" w:rsidP="00607FA1">
      <w:pPr>
        <w:pStyle w:val="Bullet2"/>
      </w:pPr>
      <w:r>
        <w:t xml:space="preserve">Recently applied to bloggers and extreme internet chat: </w:t>
      </w:r>
      <w:r w:rsidRPr="00F40B39">
        <w:rPr>
          <w:i/>
        </w:rPr>
        <w:t>Baglow v. Smith</w:t>
      </w:r>
      <w:r w:rsidR="00607FA1">
        <w:t xml:space="preserve">, </w:t>
      </w:r>
      <w:r w:rsidR="00607FA1" w:rsidRPr="00607FA1">
        <w:t>2015 ONSC 1175</w:t>
      </w:r>
    </w:p>
    <w:p w:rsidR="00F40B39" w:rsidRDefault="00F40B39" w:rsidP="00607FA1">
      <w:pPr>
        <w:pStyle w:val="Bullet2"/>
      </w:pPr>
      <w:r>
        <w:t xml:space="preserve">Limited by malice:  </w:t>
      </w:r>
      <w:r w:rsidR="00607FA1">
        <w:rPr>
          <w:i/>
        </w:rPr>
        <w:t>Awan v. Levant</w:t>
      </w:r>
      <w:r w:rsidR="00607FA1">
        <w:t xml:space="preserve">, </w:t>
      </w:r>
      <w:r w:rsidR="00607FA1" w:rsidRPr="00607FA1">
        <w:t>2014 ONSC 6890</w:t>
      </w:r>
    </w:p>
    <w:p w:rsidR="00F40B39" w:rsidRDefault="00F40B39" w:rsidP="00F40B39">
      <w:pPr>
        <w:pStyle w:val="Bullet1"/>
      </w:pPr>
      <w:r w:rsidRPr="00F40B39">
        <w:rPr>
          <w:b/>
        </w:rPr>
        <w:t>No Liability for Hyperlinking</w:t>
      </w:r>
      <w:r>
        <w:t xml:space="preserve">: </w:t>
      </w:r>
      <w:r w:rsidRPr="00F40B39">
        <w:rPr>
          <w:i/>
        </w:rPr>
        <w:t>Crookes v. Newton</w:t>
      </w:r>
      <w:r w:rsidR="00607FA1" w:rsidRPr="00607FA1">
        <w:t xml:space="preserve">, </w:t>
      </w:r>
      <w:r w:rsidR="00607FA1" w:rsidRPr="00607FA1">
        <w:rPr>
          <w:lang w:val="en-US"/>
        </w:rPr>
        <w:t>2011 SCC 47</w:t>
      </w:r>
    </w:p>
    <w:p w:rsidR="00F40B39" w:rsidRDefault="00F40B39" w:rsidP="00F40B39">
      <w:pPr>
        <w:pStyle w:val="Bullet2"/>
      </w:pPr>
      <w:r>
        <w:t>Supreme Court held that including a hyperlink is not a “publication” or republication of the contents of the link, stating that a “strict application of the publication rule in</w:t>
      </w:r>
      <w:r w:rsidR="00607FA1">
        <w:t xml:space="preserve"> </w:t>
      </w:r>
      <w:r>
        <w:t>these circumstances would be like trying to fit a square archaic peg into the hexagonal hole of modernity.”</w:t>
      </w:r>
    </w:p>
    <w:p w:rsidR="00F40B39" w:rsidRDefault="00F40B39" w:rsidP="00F40B39">
      <w:pPr>
        <w:pStyle w:val="Bullet2"/>
      </w:pPr>
      <w:r>
        <w:lastRenderedPageBreak/>
        <w:t>Recognized a “chilling effect” if there is a risk of liability for linking to articles “over whose changeable content they have no control.”</w:t>
      </w:r>
    </w:p>
    <w:p w:rsidR="00F40B39" w:rsidRDefault="00F40B39" w:rsidP="00F40B39">
      <w:pPr>
        <w:pStyle w:val="Bullet2"/>
      </w:pPr>
      <w:r>
        <w:t>However, there may be liability if you adopt or affirm the contents of a link.</w:t>
      </w:r>
    </w:p>
    <w:p w:rsidR="00607FA1" w:rsidRPr="00607FA1" w:rsidRDefault="00F40B39" w:rsidP="00607FA1">
      <w:pPr>
        <w:pStyle w:val="Bullet2"/>
      </w:pPr>
      <w:r>
        <w:t xml:space="preserve">Linking to  your own prior articles may be republication: </w:t>
      </w:r>
      <w:r w:rsidRPr="00F40B39">
        <w:rPr>
          <w:i/>
        </w:rPr>
        <w:t>Weaver v. Corcoran</w:t>
      </w:r>
      <w:r w:rsidR="00607FA1">
        <w:t xml:space="preserve">, </w:t>
      </w:r>
      <w:r w:rsidR="00607FA1" w:rsidRPr="00607FA1">
        <w:rPr>
          <w:lang w:val="en-US"/>
        </w:rPr>
        <w:t>2015 BCSC 165</w:t>
      </w:r>
    </w:p>
    <w:p w:rsidR="00F40B39" w:rsidRPr="00532DE0" w:rsidRDefault="00F40B39" w:rsidP="00F40B39">
      <w:pPr>
        <w:pStyle w:val="Bullet1"/>
        <w:rPr>
          <w:b/>
        </w:rPr>
      </w:pPr>
      <w:r w:rsidRPr="00532DE0">
        <w:rPr>
          <w:b/>
        </w:rPr>
        <w:t>Multiple Publication Rule</w:t>
      </w:r>
    </w:p>
    <w:p w:rsidR="00F40B39" w:rsidRDefault="00F40B39" w:rsidP="00F40B39">
      <w:pPr>
        <w:pStyle w:val="Bullet2"/>
      </w:pPr>
      <w:r>
        <w:t xml:space="preserve">Canadian law still applies the rule that every republication is a new publication: </w:t>
      </w:r>
      <w:r w:rsidRPr="00F40B39">
        <w:rPr>
          <w:i/>
        </w:rPr>
        <w:t xml:space="preserve">Shtaif v. </w:t>
      </w:r>
      <w:r w:rsidR="00607FA1" w:rsidRPr="00607FA1">
        <w:rPr>
          <w:i/>
          <w:iCs/>
          <w:lang w:val="en-US"/>
        </w:rPr>
        <w:t>Toronto Life Publishing Co</w:t>
      </w:r>
      <w:r w:rsidR="00607FA1">
        <w:rPr>
          <w:i/>
          <w:iCs/>
          <w:lang w:val="en-US"/>
        </w:rPr>
        <w:t>.</w:t>
      </w:r>
      <w:r w:rsidR="00607FA1" w:rsidRPr="00607FA1">
        <w:rPr>
          <w:i/>
          <w:iCs/>
          <w:lang w:val="en-US"/>
        </w:rPr>
        <w:t xml:space="preserve"> Ltd</w:t>
      </w:r>
      <w:r w:rsidR="00607FA1">
        <w:rPr>
          <w:i/>
          <w:iCs/>
          <w:lang w:val="en-US"/>
        </w:rPr>
        <w:t>.</w:t>
      </w:r>
      <w:r w:rsidR="00607FA1">
        <w:rPr>
          <w:iCs/>
          <w:lang w:val="en-US"/>
        </w:rPr>
        <w:t xml:space="preserve">, </w:t>
      </w:r>
      <w:r w:rsidR="00607FA1" w:rsidRPr="00607FA1">
        <w:rPr>
          <w:iCs/>
          <w:lang w:val="en-US"/>
        </w:rPr>
        <w:t>2013 ONCA 405</w:t>
      </w:r>
      <w:r w:rsidR="00CC2946">
        <w:rPr>
          <w:iCs/>
          <w:lang w:val="en-US"/>
        </w:rPr>
        <w:t xml:space="preserve">; </w:t>
      </w:r>
      <w:r w:rsidR="00CC2946" w:rsidRPr="00CC2946">
        <w:rPr>
          <w:i/>
          <w:iCs/>
          <w:lang w:val="en-US"/>
        </w:rPr>
        <w:t>Carter v. B.C. Federation of Foster Parents Association</w:t>
      </w:r>
      <w:r w:rsidR="00CC2946" w:rsidRPr="00CC2946">
        <w:rPr>
          <w:iCs/>
          <w:lang w:val="en-US"/>
        </w:rPr>
        <w:t>, 2005 BCCA 398</w:t>
      </w:r>
    </w:p>
    <w:p w:rsidR="00532DE0" w:rsidRDefault="00532DE0" w:rsidP="00532DE0">
      <w:pPr>
        <w:pStyle w:val="Bullet1"/>
        <w:rPr>
          <w:b/>
        </w:rPr>
      </w:pPr>
      <w:r w:rsidRPr="00532DE0">
        <w:rPr>
          <w:b/>
        </w:rPr>
        <w:t>ISP/Search Engine Liability</w:t>
      </w:r>
      <w:r w:rsidR="00D171C3">
        <w:rPr>
          <w:b/>
        </w:rPr>
        <w:t>/On-line R</w:t>
      </w:r>
      <w:r>
        <w:rPr>
          <w:b/>
        </w:rPr>
        <w:t>eader Comment</w:t>
      </w:r>
      <w:r w:rsidR="00D171C3">
        <w:rPr>
          <w:b/>
        </w:rPr>
        <w:t>s</w:t>
      </w:r>
    </w:p>
    <w:p w:rsidR="00532DE0" w:rsidRDefault="00532DE0" w:rsidP="00607FA1">
      <w:pPr>
        <w:pStyle w:val="Bullet2"/>
      </w:pPr>
      <w:r>
        <w:t xml:space="preserve">Innocent dissemination doctrine applies – no liability until put on notice and not taken down: </w:t>
      </w:r>
      <w:r w:rsidRPr="00532DE0">
        <w:rPr>
          <w:i/>
        </w:rPr>
        <w:t>Weaver v Corcoran</w:t>
      </w:r>
      <w:r w:rsidR="00607FA1">
        <w:t xml:space="preserve">, </w:t>
      </w:r>
      <w:r w:rsidR="00607FA1" w:rsidRPr="00607FA1">
        <w:rPr>
          <w:lang w:val="en-US"/>
        </w:rPr>
        <w:t>2015 BCSC 165</w:t>
      </w:r>
      <w:r>
        <w:t xml:space="preserve">; </w:t>
      </w:r>
      <w:r w:rsidRPr="00532DE0">
        <w:rPr>
          <w:i/>
        </w:rPr>
        <w:t>Carter v. BC Federation of Foster Parents</w:t>
      </w:r>
      <w:r w:rsidR="00607FA1">
        <w:t xml:space="preserve">, </w:t>
      </w:r>
      <w:r w:rsidR="00607FA1" w:rsidRPr="00607FA1">
        <w:t>2005 BCCA 398</w:t>
      </w:r>
    </w:p>
    <w:p w:rsidR="00532DE0" w:rsidRPr="00532DE0" w:rsidRDefault="00532DE0" w:rsidP="00532DE0">
      <w:pPr>
        <w:pStyle w:val="Bullet1"/>
        <w:rPr>
          <w:b/>
        </w:rPr>
      </w:pPr>
      <w:r>
        <w:rPr>
          <w:b/>
        </w:rPr>
        <w:t xml:space="preserve">Libel Tourism – </w:t>
      </w:r>
      <w:r>
        <w:t xml:space="preserve">Broad approach taken to jurisdiction: </w:t>
      </w:r>
      <w:r w:rsidRPr="00D171C3">
        <w:rPr>
          <w:i/>
        </w:rPr>
        <w:t>Breeden v. Black</w:t>
      </w:r>
      <w:r w:rsidR="00607FA1">
        <w:t xml:space="preserve">, </w:t>
      </w:r>
      <w:r w:rsidR="00607FA1" w:rsidRPr="00607FA1">
        <w:rPr>
          <w:lang w:val="en-US"/>
        </w:rPr>
        <w:t>2012 SCC 19</w:t>
      </w:r>
    </w:p>
    <w:p w:rsidR="00532DE0" w:rsidRDefault="00D171C3" w:rsidP="00532DE0">
      <w:pPr>
        <w:pStyle w:val="Bullet2"/>
      </w:pPr>
      <w:r>
        <w:t>If material is downloaded or read in Canada, then there is a rebuttable presumption of jurisdiction over the subject matter.</w:t>
      </w:r>
    </w:p>
    <w:p w:rsidR="00D171C3" w:rsidRDefault="00D171C3" w:rsidP="00607FA1">
      <w:pPr>
        <w:pStyle w:val="Bullet2"/>
      </w:pPr>
      <w:r>
        <w:t xml:space="preserve">The presumption may be rebutted by showing no “real and substantial connection” with the jurisdiction, or that another forum is clearly more convenient: </w:t>
      </w:r>
      <w:r w:rsidRPr="00D171C3">
        <w:rPr>
          <w:i/>
        </w:rPr>
        <w:t>Breeden v Black</w:t>
      </w:r>
      <w:r w:rsidR="00607FA1">
        <w:t xml:space="preserve">, </w:t>
      </w:r>
      <w:r w:rsidR="00607FA1" w:rsidRPr="00607FA1">
        <w:rPr>
          <w:lang w:val="en-US"/>
        </w:rPr>
        <w:t>2012 SCC 19</w:t>
      </w:r>
      <w:r>
        <w:t xml:space="preserve">, </w:t>
      </w:r>
      <w:r w:rsidR="00607FA1" w:rsidRPr="00607FA1">
        <w:rPr>
          <w:i/>
        </w:rPr>
        <w:t>Éditions Écosociété v Banro Corp</w:t>
      </w:r>
      <w:r w:rsidR="00607FA1">
        <w:t xml:space="preserve">, </w:t>
      </w:r>
      <w:r w:rsidR="00607FA1" w:rsidRPr="00607FA1">
        <w:rPr>
          <w:lang w:val="en-US"/>
        </w:rPr>
        <w:t xml:space="preserve">2012 SCC 18 </w:t>
      </w:r>
    </w:p>
    <w:p w:rsidR="00D171C3" w:rsidRDefault="00D171C3" w:rsidP="00D171C3">
      <w:pPr>
        <w:pStyle w:val="Bullet1"/>
        <w:rPr>
          <w:b/>
        </w:rPr>
      </w:pPr>
      <w:r w:rsidRPr="00D171C3">
        <w:rPr>
          <w:b/>
        </w:rPr>
        <w:t xml:space="preserve">Anti SLAPP Laws </w:t>
      </w:r>
    </w:p>
    <w:p w:rsidR="00D171C3" w:rsidRDefault="00D171C3" w:rsidP="00D171C3">
      <w:pPr>
        <w:pStyle w:val="Bullet2"/>
      </w:pPr>
      <w:r>
        <w:t xml:space="preserve">Quebec has an anti-SLAPP law: </w:t>
      </w:r>
      <w:r w:rsidR="00607FA1" w:rsidRPr="00607FA1">
        <w:rPr>
          <w:i/>
          <w:lang w:val="en-US"/>
        </w:rPr>
        <w:t>An Act to amend the Code of Civil Procedure to prevent improper use of the courts and promote freedom of expression and citizen participation in public debate</w:t>
      </w:r>
      <w:r w:rsidR="00607FA1" w:rsidRPr="00607FA1">
        <w:rPr>
          <w:lang w:val="en-US"/>
        </w:rPr>
        <w:t>, S.Q. 2009, c. 12.</w:t>
      </w:r>
    </w:p>
    <w:p w:rsidR="00D171C3" w:rsidRDefault="00D171C3" w:rsidP="00D171C3">
      <w:pPr>
        <w:pStyle w:val="Bullet2"/>
      </w:pPr>
      <w:r>
        <w:t xml:space="preserve">Ontario has introduced a Bill that will likely pass this year: </w:t>
      </w:r>
      <w:r w:rsidRPr="00D171C3">
        <w:rPr>
          <w:lang w:val="en-US"/>
        </w:rPr>
        <w:t xml:space="preserve">Bill 83, </w:t>
      </w:r>
      <w:r w:rsidRPr="00D171C3">
        <w:rPr>
          <w:i/>
          <w:lang w:val="en-US"/>
        </w:rPr>
        <w:t>Protection of Public Participation Act, 2014</w:t>
      </w:r>
      <w:r w:rsidRPr="00D171C3">
        <w:rPr>
          <w:lang w:val="en-US"/>
        </w:rPr>
        <w:t>, 2d Sess, 40th Leg, Ontario, 2013 (referred to Sta</w:t>
      </w:r>
      <w:r>
        <w:rPr>
          <w:lang w:val="en-US"/>
        </w:rPr>
        <w:t>nding Committee 16 April, 2014)</w:t>
      </w:r>
    </w:p>
    <w:p w:rsidR="00D171C3" w:rsidRPr="00D171C3" w:rsidRDefault="00D171C3" w:rsidP="00D171C3">
      <w:pPr>
        <w:pStyle w:val="Bullet2"/>
      </w:pPr>
      <w:r>
        <w:t xml:space="preserve">Ontario law </w:t>
      </w:r>
      <w:r w:rsidRPr="00D171C3">
        <w:rPr>
          <w:lang w:val="en-US"/>
        </w:rPr>
        <w:t>would (if adopted) permit courts to dismiss a lawsuit that relates to expression on a matter of public interest, unless the plaintiff can demonstrate that (a) there are grounds to believe the action has “substantial merit” and the defendant has no valid defence, and (b) that the harm suffered by the plaintiff as a result of the expression is sufficiently serious that the public interest in allowing the case to continue outweighs the public interest in dismissing the case.</w:t>
      </w:r>
      <w:r w:rsidRPr="00D171C3">
        <w:rPr>
          <w:rFonts w:ascii="Arial" w:hAnsi="Arial" w:cstheme="minorBidi"/>
          <w:sz w:val="22"/>
          <w:szCs w:val="22"/>
          <w:lang w:val="en-US"/>
        </w:rPr>
        <w:t xml:space="preserve"> </w:t>
      </w:r>
    </w:p>
    <w:p w:rsidR="008633DA" w:rsidRDefault="008633DA">
      <w:pPr>
        <w:rPr>
          <w:rFonts w:asciiTheme="minorHAnsi" w:hAnsiTheme="minorHAnsi" w:cs="Times New Roman"/>
          <w:b/>
          <w:sz w:val="21"/>
          <w:szCs w:val="21"/>
          <w:lang w:val="en-CA"/>
        </w:rPr>
      </w:pPr>
      <w:r>
        <w:rPr>
          <w:b/>
        </w:rPr>
        <w:br w:type="page"/>
      </w:r>
    </w:p>
    <w:p w:rsidR="00D171C3" w:rsidRDefault="00C6642C" w:rsidP="00C6642C">
      <w:pPr>
        <w:pStyle w:val="Bullet1"/>
        <w:rPr>
          <w:b/>
        </w:rPr>
      </w:pPr>
      <w:r w:rsidRPr="00C6642C">
        <w:rPr>
          <w:b/>
        </w:rPr>
        <w:lastRenderedPageBreak/>
        <w:t>Criminal Defamation Laws Continue</w:t>
      </w:r>
      <w:r>
        <w:rPr>
          <w:b/>
        </w:rPr>
        <w:t>: Criminal Code, ss. 296, 298</w:t>
      </w:r>
    </w:p>
    <w:p w:rsidR="00C6642C" w:rsidRDefault="00C6642C" w:rsidP="00C55523">
      <w:pPr>
        <w:pStyle w:val="Bullet2"/>
      </w:pPr>
      <w:r>
        <w:t xml:space="preserve">Although rarely used, the criminal offence of publishing a libel knowing it to be false has been upheld as constitutional by the Supreme Court: </w:t>
      </w:r>
      <w:r w:rsidRPr="00C6642C">
        <w:rPr>
          <w:i/>
        </w:rPr>
        <w:t>R. v. Lucas</w:t>
      </w:r>
      <w:r w:rsidR="00C55523">
        <w:t xml:space="preserve">, </w:t>
      </w:r>
      <w:r w:rsidR="00C55523" w:rsidRPr="00C55523">
        <w:t>[1998] 1 S.C.R. 439</w:t>
      </w:r>
    </w:p>
    <w:p w:rsidR="00C6642C" w:rsidRDefault="00C6642C" w:rsidP="00C6642C">
      <w:pPr>
        <w:pStyle w:val="Bullet2"/>
      </w:pPr>
      <w:r>
        <w:t>Blasphemous libel also remains an offence on the books, though it is never used and would likely be struck down as unconstitutional</w:t>
      </w:r>
    </w:p>
    <w:p w:rsidR="00164B4D" w:rsidRPr="00164B4D" w:rsidRDefault="00164B4D" w:rsidP="00164B4D">
      <w:pPr>
        <w:pStyle w:val="Bullet1"/>
        <w:numPr>
          <w:ilvl w:val="0"/>
          <w:numId w:val="0"/>
        </w:numPr>
        <w:ind w:left="360" w:hanging="360"/>
        <w:rPr>
          <w:b/>
          <w:u w:val="single"/>
        </w:rPr>
      </w:pPr>
      <w:r>
        <w:rPr>
          <w:b/>
          <w:u w:val="single"/>
        </w:rPr>
        <w:t>Privacy</w:t>
      </w:r>
    </w:p>
    <w:p w:rsidR="00C6642C" w:rsidRDefault="00C6642C" w:rsidP="00C6642C">
      <w:pPr>
        <w:pStyle w:val="Bullet1"/>
        <w:rPr>
          <w:b/>
        </w:rPr>
      </w:pPr>
      <w:r w:rsidRPr="00C6642C">
        <w:rPr>
          <w:b/>
        </w:rPr>
        <w:t>Privacy Law Undeveloped</w:t>
      </w:r>
    </w:p>
    <w:p w:rsidR="00C6642C" w:rsidRDefault="00C6642C" w:rsidP="00C6642C">
      <w:pPr>
        <w:pStyle w:val="Bullet2"/>
      </w:pPr>
      <w:r>
        <w:t xml:space="preserve">No explicit right to privacy in the </w:t>
      </w:r>
      <w:r w:rsidRPr="00C6642C">
        <w:rPr>
          <w:i/>
        </w:rPr>
        <w:t>Canadian Charter</w:t>
      </w:r>
      <w:r w:rsidR="00EA4423">
        <w:t xml:space="preserve"> and no com</w:t>
      </w:r>
      <w:r w:rsidR="00C55523">
        <w:t>mon</w:t>
      </w:r>
      <w:r w:rsidR="00EA4423">
        <w:t xml:space="preserve"> law recognition of the right when dealing with matters of public interest</w:t>
      </w:r>
    </w:p>
    <w:p w:rsidR="00716207" w:rsidRPr="00C6642C" w:rsidRDefault="00716207" w:rsidP="00716207">
      <w:pPr>
        <w:pStyle w:val="Bullet2"/>
      </w:pPr>
      <w:r>
        <w:t>T</w:t>
      </w:r>
      <w:r w:rsidRPr="00716207">
        <w:t xml:space="preserve">he Quebec </w:t>
      </w:r>
      <w:r w:rsidRPr="009C5193">
        <w:rPr>
          <w:i/>
        </w:rPr>
        <w:t>Charter of Human Rights and Freedoms</w:t>
      </w:r>
      <w:r w:rsidRPr="00716207">
        <w:t>, which applies only in that provi</w:t>
      </w:r>
      <w:r w:rsidR="009C5193">
        <w:t>nce, does</w:t>
      </w:r>
      <w:r w:rsidR="008633DA">
        <w:t xml:space="preserve"> </w:t>
      </w:r>
      <w:r w:rsidR="009C5193">
        <w:t>contain a privacy right.</w:t>
      </w:r>
      <w:r w:rsidRPr="00716207">
        <w:t xml:space="preserve"> </w:t>
      </w:r>
      <w:r w:rsidR="009C5193">
        <w:t>T</w:t>
      </w:r>
      <w:r w:rsidRPr="00716207">
        <w:t xml:space="preserve">he Supreme Court </w:t>
      </w:r>
      <w:r w:rsidR="009C5193">
        <w:t xml:space="preserve">has </w:t>
      </w:r>
      <w:r w:rsidRPr="00716207">
        <w:t>relied on this right to hold that someone could sue a magazine for publishing a picture taken of her (and only her) in a public place without her consent.   The plaintiff in that case was not a public figure, was 17 years old when the picture was taken, and was not in a place where she would have expected to be included in a photograph.</w:t>
      </w:r>
      <w:r w:rsidR="009C5193">
        <w:t xml:space="preserve"> (</w:t>
      </w:r>
      <w:r w:rsidRPr="009C5193">
        <w:rPr>
          <w:i/>
          <w:lang w:val="en-US"/>
        </w:rPr>
        <w:t>Aubry v. Éditions Vice-Versa</w:t>
      </w:r>
      <w:r w:rsidRPr="009C5193">
        <w:rPr>
          <w:lang w:val="en-US"/>
        </w:rPr>
        <w:t>,</w:t>
      </w:r>
      <w:r w:rsidR="009C5193">
        <w:rPr>
          <w:lang w:val="en-US"/>
        </w:rPr>
        <w:t xml:space="preserve"> </w:t>
      </w:r>
      <w:r w:rsidR="009C5193" w:rsidRPr="009C5193">
        <w:rPr>
          <w:lang w:val="en-US"/>
        </w:rPr>
        <w:t>[1998] 1 S.C.R. 591</w:t>
      </w:r>
      <w:r w:rsidR="009C5193">
        <w:rPr>
          <w:lang w:val="en-US"/>
        </w:rPr>
        <w:t>)</w:t>
      </w:r>
    </w:p>
    <w:p w:rsidR="00C6642C" w:rsidRPr="00CC2946" w:rsidRDefault="00EA4423" w:rsidP="00B36054">
      <w:pPr>
        <w:pStyle w:val="Bullet2"/>
      </w:pPr>
      <w:r>
        <w:t>Tort of “intrusion upon seclusion” recently recognized, but in a non-media context</w:t>
      </w:r>
      <w:r w:rsidR="009C5193">
        <w:t>.</w:t>
      </w:r>
      <w:r w:rsidR="00CC2946">
        <w:t xml:space="preserve"> (</w:t>
      </w:r>
      <w:r w:rsidR="00CC2946">
        <w:rPr>
          <w:i/>
        </w:rPr>
        <w:t xml:space="preserve">Jones v. </w:t>
      </w:r>
      <w:r w:rsidR="00CC2946" w:rsidRPr="00CC2946">
        <w:rPr>
          <w:i/>
        </w:rPr>
        <w:t>Tsige</w:t>
      </w:r>
      <w:r w:rsidR="00CC2946">
        <w:t xml:space="preserve">, </w:t>
      </w:r>
      <w:r w:rsidR="00B36054" w:rsidRPr="00B36054">
        <w:rPr>
          <w:lang w:val="en-US"/>
        </w:rPr>
        <w:t>2012 ONCA 32</w:t>
      </w:r>
      <w:r w:rsidR="00CC2946">
        <w:rPr>
          <w:lang w:val="en-US"/>
        </w:rPr>
        <w:t>)</w:t>
      </w:r>
    </w:p>
    <w:p w:rsidR="00EA4423" w:rsidRDefault="00EA4423" w:rsidP="00EA4423">
      <w:pPr>
        <w:pStyle w:val="Bullet1"/>
        <w:rPr>
          <w:b/>
        </w:rPr>
      </w:pPr>
      <w:r w:rsidRPr="00EA4423">
        <w:rPr>
          <w:b/>
        </w:rPr>
        <w:t>No “Right to be Forgotten”</w:t>
      </w:r>
    </w:p>
    <w:p w:rsidR="00EA4423" w:rsidRDefault="00EA4423" w:rsidP="00EA4423">
      <w:pPr>
        <w:pStyle w:val="Bullet2"/>
      </w:pPr>
      <w:r>
        <w:t>Although some lobbying to protect “practical obscurity”, a “right to be forgotten” is unlikely to be adopted in Canada.</w:t>
      </w:r>
    </w:p>
    <w:p w:rsidR="00EA4423" w:rsidRDefault="00EA4423" w:rsidP="00EA4423">
      <w:pPr>
        <w:pStyle w:val="Bullet2"/>
      </w:pPr>
      <w:r>
        <w:t xml:space="preserve">However, Google </w:t>
      </w:r>
      <w:r w:rsidR="00C55523">
        <w:t xml:space="preserve">was </w:t>
      </w:r>
      <w:r>
        <w:t xml:space="preserve">recently ordered to remove stolen trade secrets: </w:t>
      </w:r>
      <w:r w:rsidR="00C55523" w:rsidRPr="00C55523">
        <w:rPr>
          <w:i/>
          <w:lang w:val="en-US"/>
        </w:rPr>
        <w:t>Equustek Solutions Inc v Jack</w:t>
      </w:r>
      <w:r w:rsidR="00C55523">
        <w:rPr>
          <w:lang w:val="en-US"/>
        </w:rPr>
        <w:t xml:space="preserve">, </w:t>
      </w:r>
      <w:r w:rsidR="00C55523" w:rsidRPr="00C55523">
        <w:rPr>
          <w:lang w:val="en-US"/>
        </w:rPr>
        <w:t>2014 BCSC 1063</w:t>
      </w:r>
    </w:p>
    <w:p w:rsidR="00EA4423" w:rsidRPr="004F5248" w:rsidRDefault="00EA4423" w:rsidP="008633DA">
      <w:pPr>
        <w:rPr>
          <w:b/>
          <w:u w:val="single"/>
        </w:rPr>
      </w:pPr>
      <w:r w:rsidRPr="004F5248">
        <w:rPr>
          <w:b/>
          <w:u w:val="single"/>
        </w:rPr>
        <w:t>Access to Information</w:t>
      </w:r>
    </w:p>
    <w:p w:rsidR="00EA4423" w:rsidRDefault="00EA4423" w:rsidP="00EA4423">
      <w:pPr>
        <w:pStyle w:val="Bullet2"/>
      </w:pPr>
      <w:r>
        <w:t>Although a leader in the 1980s and 1990s in introducing ATI/FOIA legislation, Canada has fallen behind and has a poor record on transparency</w:t>
      </w:r>
    </w:p>
    <w:p w:rsidR="00EA4423" w:rsidRDefault="00EA4423" w:rsidP="00EA4423">
      <w:pPr>
        <w:pStyle w:val="Bullet2"/>
      </w:pPr>
      <w:r>
        <w:t xml:space="preserve">No constitutional right to information from government – and Supreme Court has only recognized it as a “derivative right” where necessary to permit “meaningful expression”: </w:t>
      </w:r>
      <w:r w:rsidRPr="00EA4423">
        <w:rPr>
          <w:i/>
        </w:rPr>
        <w:t>Criminal Lawyers Association v. Ontario</w:t>
      </w:r>
      <w:r w:rsidR="00C55523">
        <w:t xml:space="preserve">, </w:t>
      </w:r>
      <w:r w:rsidR="00C55523" w:rsidRPr="00C55523">
        <w:rPr>
          <w:lang w:val="en-US"/>
        </w:rPr>
        <w:t>2010 SCC 23</w:t>
      </w:r>
    </w:p>
    <w:p w:rsidR="005B664C" w:rsidRDefault="005B664C" w:rsidP="00EA4423">
      <w:pPr>
        <w:pStyle w:val="Bullet2"/>
      </w:pPr>
      <w:r>
        <w:t xml:space="preserve">Courts have also narrowly construed the application of these laws: </w:t>
      </w:r>
      <w:r w:rsidRPr="00C55523">
        <w:rPr>
          <w:i/>
        </w:rPr>
        <w:t>Information Commissioner v. Canada</w:t>
      </w:r>
      <w:r w:rsidR="00C55523">
        <w:t xml:space="preserve">, </w:t>
      </w:r>
      <w:r w:rsidR="00C55523" w:rsidRPr="00C55523">
        <w:rPr>
          <w:lang w:val="pt-BR"/>
        </w:rPr>
        <w:t>2011 SCC 25</w:t>
      </w:r>
      <w:r w:rsidR="00C55523">
        <w:rPr>
          <w:lang w:val="pt-BR"/>
        </w:rPr>
        <w:t xml:space="preserve"> </w:t>
      </w:r>
    </w:p>
    <w:p w:rsidR="00EA4423" w:rsidRDefault="005B664C" w:rsidP="00EA4423">
      <w:pPr>
        <w:pStyle w:val="Bullet2"/>
      </w:pPr>
      <w:r>
        <w:t>Information Commissioners have limited powers, and at provincial levels also wear the hat of being the Privacy Commissioners</w:t>
      </w:r>
    </w:p>
    <w:p w:rsidR="005B664C" w:rsidRPr="005B664C" w:rsidRDefault="005B664C" w:rsidP="008633DA">
      <w:pPr>
        <w:pStyle w:val="Bullet1"/>
        <w:keepNext/>
      </w:pPr>
      <w:r>
        <w:rPr>
          <w:b/>
        </w:rPr>
        <w:lastRenderedPageBreak/>
        <w:t>Robust Access to Courts</w:t>
      </w:r>
    </w:p>
    <w:p w:rsidR="005B664C" w:rsidRDefault="005B664C" w:rsidP="00583307">
      <w:pPr>
        <w:pStyle w:val="Bullet2"/>
      </w:pPr>
      <w:r>
        <w:t xml:space="preserve">Canadian law is very strong on access to courts, court documents and exhibits: </w:t>
      </w:r>
      <w:r w:rsidRPr="00583307">
        <w:rPr>
          <w:i/>
        </w:rPr>
        <w:t>Dagenais</w:t>
      </w:r>
      <w:r w:rsidR="00583307" w:rsidRPr="00583307">
        <w:rPr>
          <w:i/>
        </w:rPr>
        <w:t xml:space="preserve"> v. Canadian Broadcasting Corp.</w:t>
      </w:r>
      <w:r w:rsidR="00583307">
        <w:t xml:space="preserve"> </w:t>
      </w:r>
      <w:r w:rsidR="00583307" w:rsidRPr="00583307">
        <w:t>[1994] 3 SCR 835</w:t>
      </w:r>
      <w:r w:rsidR="00583307">
        <w:t>;</w:t>
      </w:r>
      <w:r>
        <w:t xml:space="preserve"> </w:t>
      </w:r>
      <w:r w:rsidR="00583307" w:rsidRPr="00583307">
        <w:rPr>
          <w:i/>
        </w:rPr>
        <w:t xml:space="preserve">R. v. </w:t>
      </w:r>
      <w:r w:rsidRPr="00583307">
        <w:rPr>
          <w:i/>
        </w:rPr>
        <w:t>Mentuck</w:t>
      </w:r>
      <w:r w:rsidR="00583307">
        <w:t xml:space="preserve">, </w:t>
      </w:r>
      <w:r w:rsidR="00583307" w:rsidRPr="00583307">
        <w:t>2001 SCC 76</w:t>
      </w:r>
      <w:r w:rsidR="00583307">
        <w:t>;</w:t>
      </w:r>
      <w:r>
        <w:t xml:space="preserve"> </w:t>
      </w:r>
      <w:r w:rsidRPr="00583307">
        <w:rPr>
          <w:i/>
        </w:rPr>
        <w:t xml:space="preserve">Toronto Star </w:t>
      </w:r>
      <w:r w:rsidR="00583307" w:rsidRPr="00583307">
        <w:rPr>
          <w:i/>
        </w:rPr>
        <w:t>Newspapers Ltd. v. Canada</w:t>
      </w:r>
      <w:r w:rsidR="00583307">
        <w:t xml:space="preserve">, </w:t>
      </w:r>
      <w:r w:rsidR="00583307" w:rsidRPr="00583307">
        <w:t>2010 SCC 21</w:t>
      </w:r>
    </w:p>
    <w:p w:rsidR="005B664C" w:rsidRDefault="005B664C" w:rsidP="00583307">
      <w:pPr>
        <w:pStyle w:val="Bullet2"/>
      </w:pPr>
      <w:r>
        <w:t>Presumptive entitlement to all court records including search w</w:t>
      </w:r>
      <w:r w:rsidR="00583307">
        <w:t xml:space="preserve">arrant materials: </w:t>
      </w:r>
      <w:r w:rsidR="00583307">
        <w:rPr>
          <w:i/>
        </w:rPr>
        <w:t>Toronto Star Newspapers Ltd. v. Ontario</w:t>
      </w:r>
      <w:r w:rsidR="00583307">
        <w:t xml:space="preserve">, </w:t>
      </w:r>
      <w:r w:rsidR="00583307" w:rsidRPr="00583307">
        <w:t>2005 SCC 41</w:t>
      </w:r>
    </w:p>
    <w:p w:rsidR="008633DA" w:rsidRPr="000977EF" w:rsidRDefault="008633DA" w:rsidP="000977EF">
      <w:pPr>
        <w:pStyle w:val="Bullet1"/>
        <w:rPr>
          <w:b/>
        </w:rPr>
      </w:pPr>
      <w:r w:rsidRPr="000977EF">
        <w:rPr>
          <w:b/>
        </w:rPr>
        <w:t xml:space="preserve">Open Court Principle and the Right to Proceed Anonymously </w:t>
      </w:r>
    </w:p>
    <w:p w:rsidR="001661D6" w:rsidRDefault="008633DA" w:rsidP="008633DA">
      <w:pPr>
        <w:pStyle w:val="Bullet2"/>
      </w:pPr>
      <w:r w:rsidRPr="008633DA">
        <w:t xml:space="preserve">The Supreme Court of Canada has recently watered down the requirement that the open court principle cannot be curtailed in the absence of specific evidence of harm. </w:t>
      </w:r>
    </w:p>
    <w:p w:rsidR="008633DA" w:rsidRPr="00164B4D" w:rsidRDefault="008633DA" w:rsidP="008633DA">
      <w:pPr>
        <w:pStyle w:val="Bullet2"/>
      </w:pPr>
      <w:r w:rsidRPr="008633DA">
        <w:rPr>
          <w:lang w:val="en-US"/>
        </w:rPr>
        <w:t xml:space="preserve">In </w:t>
      </w:r>
      <w:r w:rsidRPr="008633DA">
        <w:rPr>
          <w:i/>
          <w:lang w:val="en-US"/>
        </w:rPr>
        <w:t>A.B. v. Bragg Communications</w:t>
      </w:r>
      <w:r w:rsidRPr="008633DA">
        <w:rPr>
          <w:lang w:val="en-US"/>
        </w:rPr>
        <w:t xml:space="preserve"> (2012 SCC 46) the Supreme Court permitted a teenager to proceed anonymously in her application to find out the identity of her alleged cyberbullies without requiring direct evidence of harm.  The Court held that there was “objectively discernible harm” given her age and the nature of victimization.  The Court did not address the fact that the application was being brought so that A.B. could sue for defamation based on a fake Facebook profile that had been created.</w:t>
      </w:r>
    </w:p>
    <w:p w:rsidR="00164B4D" w:rsidRPr="00164B4D" w:rsidRDefault="00164B4D" w:rsidP="00164B4D">
      <w:pPr>
        <w:pStyle w:val="Bullet1"/>
        <w:numPr>
          <w:ilvl w:val="0"/>
          <w:numId w:val="0"/>
        </w:numPr>
        <w:ind w:left="360" w:hanging="360"/>
        <w:rPr>
          <w:b/>
          <w:u w:val="single"/>
        </w:rPr>
      </w:pPr>
      <w:r w:rsidRPr="00164B4D">
        <w:rPr>
          <w:b/>
          <w:u w:val="single"/>
        </w:rPr>
        <w:t>Hate Speech</w:t>
      </w:r>
    </w:p>
    <w:p w:rsidR="00512D3C" w:rsidRPr="006E608B" w:rsidRDefault="009C5193" w:rsidP="00512D3C">
      <w:pPr>
        <w:pStyle w:val="Bullet2"/>
      </w:pPr>
      <w:r>
        <w:t>P</w:t>
      </w:r>
      <w:r w:rsidR="006E608B">
        <w:t xml:space="preserve">rohibitions against hate speech infringe the guarantee of freedom of expression under s. 2(b) of the </w:t>
      </w:r>
      <w:r w:rsidR="006E608B">
        <w:rPr>
          <w:i/>
        </w:rPr>
        <w:t>Charter</w:t>
      </w:r>
      <w:r w:rsidR="006E608B">
        <w:t xml:space="preserve">, and so these cases turn on whether the prohibition is a justifiable limit on expression under s. 1 of the </w:t>
      </w:r>
      <w:r w:rsidR="006E608B">
        <w:rPr>
          <w:i/>
        </w:rPr>
        <w:t>Charter</w:t>
      </w:r>
      <w:r w:rsidR="006E608B">
        <w:t xml:space="preserve">. </w:t>
      </w:r>
    </w:p>
    <w:p w:rsidR="004F5248" w:rsidRPr="000977EF" w:rsidRDefault="004F5248" w:rsidP="004F5248">
      <w:pPr>
        <w:pStyle w:val="Bullet1"/>
        <w:rPr>
          <w:b/>
        </w:rPr>
      </w:pPr>
      <w:r w:rsidRPr="004F5248">
        <w:rPr>
          <w:b/>
          <w:i/>
        </w:rPr>
        <w:t>Criminal Code</w:t>
      </w:r>
      <w:r>
        <w:rPr>
          <w:b/>
        </w:rPr>
        <w:t xml:space="preserve"> Offences</w:t>
      </w:r>
    </w:p>
    <w:p w:rsidR="004F5248" w:rsidRPr="004F5248" w:rsidRDefault="004F5248" w:rsidP="004F5248">
      <w:pPr>
        <w:pStyle w:val="Bullet2"/>
      </w:pPr>
      <w:r>
        <w:t xml:space="preserve">The </w:t>
      </w:r>
      <w:r w:rsidRPr="006E608B">
        <w:rPr>
          <w:i/>
        </w:rPr>
        <w:t>Criminal Code</w:t>
      </w:r>
      <w:r>
        <w:t xml:space="preserve"> offence of </w:t>
      </w:r>
      <w:r w:rsidRPr="006E608B">
        <w:rPr>
          <w:lang w:val="en-US"/>
        </w:rPr>
        <w:t>willful promotion of hatred against an identifiable group</w:t>
      </w:r>
      <w:r>
        <w:rPr>
          <w:lang w:val="en-US"/>
        </w:rPr>
        <w:t xml:space="preserve"> </w:t>
      </w:r>
      <w:r w:rsidRPr="006E608B">
        <w:rPr>
          <w:lang w:val="en-US"/>
        </w:rPr>
        <w:t>was upheld as a reasonable limit on freedom of expression</w:t>
      </w:r>
      <w:r>
        <w:rPr>
          <w:lang w:val="en-US"/>
        </w:rPr>
        <w:t xml:space="preserve"> (</w:t>
      </w:r>
      <w:r w:rsidRPr="006E608B">
        <w:rPr>
          <w:i/>
          <w:lang w:val="en-US"/>
        </w:rPr>
        <w:t>R. v. Keegstra,</w:t>
      </w:r>
      <w:r w:rsidRPr="006E608B">
        <w:rPr>
          <w:lang w:val="en-US"/>
        </w:rPr>
        <w:t xml:space="preserve"> [1990] 3 S.C.R. 697</w:t>
      </w:r>
      <w:r>
        <w:rPr>
          <w:lang w:val="en-US"/>
        </w:rPr>
        <w:t xml:space="preserve">), but </w:t>
      </w:r>
      <w:r w:rsidRPr="006E608B">
        <w:rPr>
          <w:lang w:val="en-US"/>
        </w:rPr>
        <w:t>the offence of wilfully publishing a false statement or news that a person knows to be false</w:t>
      </w:r>
      <w:r>
        <w:rPr>
          <w:lang w:val="en-US"/>
        </w:rPr>
        <w:t xml:space="preserve"> was not, and was struck down (</w:t>
      </w:r>
      <w:r w:rsidRPr="00F525E3">
        <w:rPr>
          <w:i/>
          <w:lang w:val="en-US"/>
        </w:rPr>
        <w:t>R. v. Zundel</w:t>
      </w:r>
      <w:r w:rsidRPr="00F525E3">
        <w:rPr>
          <w:lang w:val="en-US"/>
        </w:rPr>
        <w:t xml:space="preserve"> [1992] 2 S.C.R.</w:t>
      </w:r>
      <w:r>
        <w:rPr>
          <w:lang w:val="en-US"/>
        </w:rPr>
        <w:t>)</w:t>
      </w:r>
    </w:p>
    <w:p w:rsidR="004F5248" w:rsidRPr="004F5248" w:rsidRDefault="004F5248" w:rsidP="004F5248">
      <w:pPr>
        <w:pStyle w:val="Bullet1"/>
        <w:rPr>
          <w:b/>
        </w:rPr>
      </w:pPr>
      <w:r w:rsidRPr="004F5248">
        <w:rPr>
          <w:b/>
        </w:rPr>
        <w:t>Human Rights Law</w:t>
      </w:r>
    </w:p>
    <w:p w:rsidR="001661D6" w:rsidRPr="001661D6" w:rsidRDefault="00164B4D" w:rsidP="001661D6">
      <w:pPr>
        <w:pStyle w:val="Bullet2"/>
      </w:pPr>
      <w:r>
        <w:t xml:space="preserve">The SCC has upheld human rights laws that make hate speech a “discriminatory practice” that can be subject to prohibition orders.  </w:t>
      </w:r>
      <w:r w:rsidR="001661D6">
        <w:t>W</w:t>
      </w:r>
      <w:r w:rsidR="001661D6" w:rsidRPr="001661D6">
        <w:t xml:space="preserve">hether something constitutes hate speech </w:t>
      </w:r>
      <w:r w:rsidR="001661D6">
        <w:t>depends on</w:t>
      </w:r>
      <w:r w:rsidR="001661D6" w:rsidRPr="001661D6">
        <w:t xml:space="preserve"> whether “a reasonable person, aware of the context and circumstances surrounding the expression, would view it as exposing the protected group to hatred”.  In turn, “hatred” is defined narrowly, “being restricted to those extreme manifestations of the emotion described by the words ‘detestation’ and ‘vilification’”; not expression that is merely “repugnant and offensive” and does not incite the “level of abhorrence, delegitimization and rejection that risks causing discrimination or other harmful effects”. (</w:t>
      </w:r>
      <w:r w:rsidR="001661D6" w:rsidRPr="001661D6">
        <w:rPr>
          <w:i/>
        </w:rPr>
        <w:t>Saskatchewan (Human Rights Commission)</w:t>
      </w:r>
      <w:r w:rsidR="001661D6" w:rsidRPr="001661D6">
        <w:t xml:space="preserve"> </w:t>
      </w:r>
      <w:r w:rsidR="001661D6" w:rsidRPr="001661D6">
        <w:rPr>
          <w:i/>
        </w:rPr>
        <w:t xml:space="preserve">v Whatcott </w:t>
      </w:r>
      <w:r w:rsidR="001661D6" w:rsidRPr="001661D6">
        <w:t>(2013 SCC 11)</w:t>
      </w:r>
    </w:p>
    <w:p w:rsidR="005B664C" w:rsidRPr="00EA4423" w:rsidRDefault="00F525E3" w:rsidP="004F5248">
      <w:pPr>
        <w:pStyle w:val="Bullet2"/>
      </w:pPr>
      <w:r>
        <w:rPr>
          <w:lang w:val="en-US"/>
        </w:rPr>
        <w:t xml:space="preserve">The Supreme Court recently upheld a provision </w:t>
      </w:r>
      <w:r w:rsidRPr="00F525E3">
        <w:rPr>
          <w:lang w:val="en-US"/>
        </w:rPr>
        <w:t xml:space="preserve">in Saskatchewan’s Human Rights Code </w:t>
      </w:r>
      <w:r>
        <w:rPr>
          <w:lang w:val="en-US"/>
        </w:rPr>
        <w:t xml:space="preserve">prohibiting the publication of representations that expose a person or group to </w:t>
      </w:r>
      <w:r w:rsidRPr="00F525E3">
        <w:rPr>
          <w:u w:val="single"/>
          <w:lang w:val="en-US"/>
        </w:rPr>
        <w:t>hatred</w:t>
      </w:r>
      <w:r>
        <w:rPr>
          <w:lang w:val="en-US"/>
        </w:rPr>
        <w:t xml:space="preserve"> on the</w:t>
      </w:r>
      <w:r w:rsidRPr="00F525E3">
        <w:rPr>
          <w:rFonts w:ascii="Arial" w:hAnsi="Arial" w:cstheme="minorBidi"/>
          <w:sz w:val="22"/>
          <w:szCs w:val="22"/>
          <w:lang w:val="en-US"/>
        </w:rPr>
        <w:t xml:space="preserve"> </w:t>
      </w:r>
      <w:r w:rsidRPr="00F525E3">
        <w:rPr>
          <w:lang w:val="en-US"/>
        </w:rPr>
        <w:t xml:space="preserve">basis of a prohibited ground (such as sexual orientation, race, or </w:t>
      </w:r>
      <w:r w:rsidR="001661D6">
        <w:rPr>
          <w:lang w:val="en-US"/>
        </w:rPr>
        <w:t>religion</w:t>
      </w:r>
      <w:r w:rsidRPr="00F525E3">
        <w:rPr>
          <w:lang w:val="en-US"/>
        </w:rPr>
        <w:t>)</w:t>
      </w:r>
      <w:r>
        <w:rPr>
          <w:lang w:val="en-US"/>
        </w:rPr>
        <w:t xml:space="preserve">, but struck down the part of the provision </w:t>
      </w:r>
      <w:r w:rsidRPr="00F525E3">
        <w:rPr>
          <w:lang w:val="en-US"/>
        </w:rPr>
        <w:t>which prohibited expression that “</w:t>
      </w:r>
      <w:r w:rsidRPr="00F525E3">
        <w:rPr>
          <w:u w:val="single"/>
          <w:lang w:val="en-US"/>
        </w:rPr>
        <w:t>ridicules, belittles or otherwise affronts the dignity</w:t>
      </w:r>
      <w:r>
        <w:rPr>
          <w:lang w:val="en-US"/>
        </w:rPr>
        <w:t>” of such person or group.</w:t>
      </w:r>
      <w:r w:rsidR="007D465F">
        <w:rPr>
          <w:lang w:val="en-US"/>
        </w:rPr>
        <w:t xml:space="preserve"> (</w:t>
      </w:r>
      <w:r w:rsidR="004F5248">
        <w:rPr>
          <w:i/>
          <w:lang w:val="en-US"/>
        </w:rPr>
        <w:t xml:space="preserve">Whatcott, </w:t>
      </w:r>
      <w:r w:rsidR="004F5248">
        <w:rPr>
          <w:lang w:val="en-US"/>
        </w:rPr>
        <w:t>2013 SCC 11</w:t>
      </w:r>
      <w:r w:rsidR="007D465F">
        <w:rPr>
          <w:lang w:val="en-US"/>
        </w:rPr>
        <w:t>)</w:t>
      </w:r>
      <w:bookmarkStart w:id="0" w:name="_GoBack"/>
      <w:bookmarkEnd w:id="0"/>
    </w:p>
    <w:sectPr w:rsidR="005B664C" w:rsidRPr="00EA4423" w:rsidSect="004F60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D5" w:rsidRDefault="00C364D5" w:rsidP="00CD55E7">
      <w:r>
        <w:separator/>
      </w:r>
    </w:p>
  </w:endnote>
  <w:endnote w:type="continuationSeparator" w:id="0">
    <w:p w:rsidR="00C364D5" w:rsidRDefault="00C364D5" w:rsidP="00CD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BA" w:rsidRDefault="007B2C03" w:rsidP="007B2C03">
    <w:pPr>
      <w:pStyle w:val="BlakesDocID"/>
    </w:pPr>
    <w:fldSimple w:instr=" DOCPROPERTY DOCXDOCID DMS=HummingbirdDM5 Format=&lt;&lt;NUM&gt;&gt;.&lt;&lt;VER&gt;&gt; PRESERVELOCATION \* MERGEFORMAT ">
      <w:r w:rsidRPr="007B2C03">
        <w:t>22691300.2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BA" w:rsidRDefault="007B2C03" w:rsidP="007B2C03">
    <w:pPr>
      <w:pStyle w:val="BlakesDocID"/>
    </w:pPr>
    <w:fldSimple w:instr=" DOCPROPERTY DOCXDOCID DMS=HummingbirdDM5 Format=&lt;&lt;NUM&gt;&gt;.&lt;&lt;VER&gt;&gt; PRESERVELOCATION \* MERGEFORMAT ">
      <w:r w:rsidRPr="007B2C03">
        <w:t>22691300.2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BA" w:rsidRDefault="007B2C03" w:rsidP="007B2C03">
    <w:pPr>
      <w:pStyle w:val="BlakesDocID"/>
    </w:pPr>
    <w:fldSimple w:instr=" DOCPROPERTY DOCXDOCID DMS=HummingbirdDM5 Format=&lt;&lt;NUM&gt;&gt;.&lt;&lt;VER&gt;&gt; PRESERVELOCATION \* MERGEFORMAT ">
      <w:r w:rsidRPr="007B2C03">
        <w:t>22691300.2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D5" w:rsidRDefault="00C364D5" w:rsidP="00CD55E7">
      <w:r>
        <w:separator/>
      </w:r>
    </w:p>
  </w:footnote>
  <w:footnote w:type="continuationSeparator" w:id="0">
    <w:p w:rsidR="00C364D5" w:rsidRDefault="00C364D5" w:rsidP="00CD5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BA" w:rsidRDefault="005F0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BA" w:rsidRDefault="005F0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BA" w:rsidRDefault="005F0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869748"/>
    <w:lvl w:ilvl="0">
      <w:start w:val="1"/>
      <w:numFmt w:val="decimal"/>
      <w:lvlText w:val="%1."/>
      <w:lvlJc w:val="left"/>
      <w:pPr>
        <w:tabs>
          <w:tab w:val="num" w:pos="1800"/>
        </w:tabs>
        <w:ind w:left="1800" w:hanging="360"/>
      </w:pPr>
    </w:lvl>
  </w:abstractNum>
  <w:abstractNum w:abstractNumId="1">
    <w:nsid w:val="FFFFFF7D"/>
    <w:multiLevelType w:val="singleLevel"/>
    <w:tmpl w:val="C3A05438"/>
    <w:lvl w:ilvl="0">
      <w:start w:val="1"/>
      <w:numFmt w:val="decimal"/>
      <w:lvlText w:val="%1."/>
      <w:lvlJc w:val="left"/>
      <w:pPr>
        <w:tabs>
          <w:tab w:val="num" w:pos="1440"/>
        </w:tabs>
        <w:ind w:left="1440" w:hanging="360"/>
      </w:pPr>
    </w:lvl>
  </w:abstractNum>
  <w:abstractNum w:abstractNumId="2">
    <w:nsid w:val="FFFFFF7E"/>
    <w:multiLevelType w:val="singleLevel"/>
    <w:tmpl w:val="C128BF92"/>
    <w:lvl w:ilvl="0">
      <w:start w:val="1"/>
      <w:numFmt w:val="decimal"/>
      <w:lvlText w:val="%1."/>
      <w:lvlJc w:val="left"/>
      <w:pPr>
        <w:tabs>
          <w:tab w:val="num" w:pos="1080"/>
        </w:tabs>
        <w:ind w:left="1080" w:hanging="360"/>
      </w:pPr>
    </w:lvl>
  </w:abstractNum>
  <w:abstractNum w:abstractNumId="3">
    <w:nsid w:val="FFFFFF7F"/>
    <w:multiLevelType w:val="singleLevel"/>
    <w:tmpl w:val="993C167A"/>
    <w:lvl w:ilvl="0">
      <w:start w:val="1"/>
      <w:numFmt w:val="decimal"/>
      <w:lvlText w:val="%1."/>
      <w:lvlJc w:val="left"/>
      <w:pPr>
        <w:tabs>
          <w:tab w:val="num" w:pos="720"/>
        </w:tabs>
        <w:ind w:left="720" w:hanging="360"/>
      </w:pPr>
    </w:lvl>
  </w:abstractNum>
  <w:abstractNum w:abstractNumId="4">
    <w:nsid w:val="FFFFFF80"/>
    <w:multiLevelType w:val="singleLevel"/>
    <w:tmpl w:val="D3A040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DE9E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78B3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4CD2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3A976E"/>
    <w:lvl w:ilvl="0">
      <w:start w:val="1"/>
      <w:numFmt w:val="decimal"/>
      <w:lvlText w:val="%1."/>
      <w:lvlJc w:val="left"/>
      <w:pPr>
        <w:tabs>
          <w:tab w:val="num" w:pos="360"/>
        </w:tabs>
        <w:ind w:left="360" w:hanging="360"/>
      </w:pPr>
    </w:lvl>
  </w:abstractNum>
  <w:abstractNum w:abstractNumId="9">
    <w:nsid w:val="FFFFFF89"/>
    <w:multiLevelType w:val="singleLevel"/>
    <w:tmpl w:val="E6F02CB2"/>
    <w:lvl w:ilvl="0">
      <w:start w:val="1"/>
      <w:numFmt w:val="bullet"/>
      <w:lvlText w:val=""/>
      <w:lvlJc w:val="left"/>
      <w:pPr>
        <w:tabs>
          <w:tab w:val="num" w:pos="360"/>
        </w:tabs>
        <w:ind w:left="360" w:hanging="360"/>
      </w:pPr>
      <w:rPr>
        <w:rFonts w:ascii="Symbol" w:hAnsi="Symbol" w:hint="default"/>
      </w:rPr>
    </w:lvl>
  </w:abstractNum>
  <w:abstractNum w:abstractNumId="10">
    <w:nsid w:val="51370358"/>
    <w:multiLevelType w:val="hybridMultilevel"/>
    <w:tmpl w:val="03309052"/>
    <w:lvl w:ilvl="0" w:tplc="DE7238F2">
      <w:start w:val="1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7B722A3D"/>
    <w:multiLevelType w:val="multilevel"/>
    <w:tmpl w:val="FF006844"/>
    <w:name w:val="Bullet"/>
    <w:lvl w:ilvl="0">
      <w:start w:val="1"/>
      <w:numFmt w:val="bullet"/>
      <w:lvlRestart w:val="0"/>
      <w:pStyle w:val="Bullet1"/>
      <w:lvlText w:val=""/>
      <w:lvlJc w:val="left"/>
      <w:pPr>
        <w:tabs>
          <w:tab w:val="num" w:pos="360"/>
        </w:tabs>
        <w:ind w:left="360" w:hanging="36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2"/>
      <w:lvlText w:val=""/>
      <w:lvlJc w:val="left"/>
      <w:pPr>
        <w:tabs>
          <w:tab w:val="num" w:pos="1080"/>
        </w:tabs>
        <w:ind w:left="1080" w:hanging="36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3"/>
      <w:lvlText w:val=""/>
      <w:lvlJc w:val="left"/>
      <w:pPr>
        <w:tabs>
          <w:tab w:val="num" w:pos="1800"/>
        </w:tabs>
        <w:ind w:left="1800" w:hanging="36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4"/>
      <w:lvlText w:val=""/>
      <w:lvlJc w:val="left"/>
      <w:pPr>
        <w:tabs>
          <w:tab w:val="num" w:pos="2520"/>
        </w:tabs>
        <w:ind w:left="2520" w:hanging="36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5"/>
      <w:lvlText w:val=""/>
      <w:lvlJc w:val="left"/>
      <w:pPr>
        <w:tabs>
          <w:tab w:val="num" w:pos="3240"/>
        </w:tabs>
        <w:ind w:left="3240" w:hanging="36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6"/>
      <w:lvlText w:val=""/>
      <w:lvlJc w:val="left"/>
      <w:pPr>
        <w:tabs>
          <w:tab w:val="num" w:pos="3960"/>
        </w:tabs>
        <w:ind w:left="3960" w:hanging="36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7"/>
      <w:lvlText w:val=""/>
      <w:lvlJc w:val="left"/>
      <w:pPr>
        <w:tabs>
          <w:tab w:val="num" w:pos="4680"/>
        </w:tabs>
        <w:ind w:left="4680" w:hanging="360"/>
      </w:pPr>
      <w:rPr>
        <w:rFonts w:ascii="Symbol" w:hAnsi="Symbol" w:hint="default"/>
        <w:b w:val="0"/>
        <w:i w:val="0"/>
        <w:caps w:val="0"/>
        <w:strike w:val="0"/>
        <w:dstrike w:val="0"/>
        <w:vanish w:val="0"/>
        <w:color w:val="auto"/>
        <w:sz w:val="24"/>
        <w:u w:val="none"/>
        <w:vertAlign w:val="baseline"/>
      </w:rPr>
    </w:lvl>
    <w:lvl w:ilvl="7">
      <w:start w:val="1"/>
      <w:numFmt w:val="bullet"/>
      <w:lvlRestart w:val="0"/>
      <w:pStyle w:val="Bullet8"/>
      <w:suff w:val="nothing"/>
      <w:lvlText w:val=""/>
      <w:lvlJc w:val="left"/>
      <w:pPr>
        <w:ind w:left="5400" w:hanging="360"/>
      </w:pPr>
      <w:rPr>
        <w:rFonts w:ascii="Symbol" w:hAnsi="Symbol" w:hint="default"/>
        <w:b w:val="0"/>
        <w:i w:val="0"/>
        <w:caps w:val="0"/>
        <w:strike w:val="0"/>
        <w:dstrike w:val="0"/>
        <w:vanish w:val="0"/>
        <w:color w:val="auto"/>
        <w:sz w:val="22"/>
        <w:u w:val="none"/>
        <w:vertAlign w:val="baseline"/>
      </w:rPr>
    </w:lvl>
    <w:lvl w:ilvl="8">
      <w:start w:val="1"/>
      <w:numFmt w:val="bullet"/>
      <w:lvlRestart w:val="0"/>
      <w:pStyle w:val="Bullet9"/>
      <w:suff w:val="nothing"/>
      <w:lvlText w:val=""/>
      <w:lvlJc w:val="left"/>
      <w:pPr>
        <w:ind w:left="6120" w:hanging="360"/>
      </w:pPr>
      <w:rPr>
        <w:rFonts w:ascii="Symbol" w:hAnsi="Symbol" w:hint="default"/>
        <w:b w:val="0"/>
        <w:i w:val="0"/>
        <w:caps w:val="0"/>
        <w:strike w:val="0"/>
        <w:dstrike w:val="0"/>
        <w:vanish w:val="0"/>
        <w:color w:val="auto"/>
        <w:sz w:val="22"/>
        <w:u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D5"/>
    <w:rsid w:val="00016342"/>
    <w:rsid w:val="00017E37"/>
    <w:rsid w:val="000216FD"/>
    <w:rsid w:val="00034D83"/>
    <w:rsid w:val="0003653D"/>
    <w:rsid w:val="00054982"/>
    <w:rsid w:val="000620A0"/>
    <w:rsid w:val="0007336F"/>
    <w:rsid w:val="00075280"/>
    <w:rsid w:val="00076148"/>
    <w:rsid w:val="00080E5A"/>
    <w:rsid w:val="0009769D"/>
    <w:rsid w:val="000977EF"/>
    <w:rsid w:val="000B2C4B"/>
    <w:rsid w:val="000B38CE"/>
    <w:rsid w:val="000F3ED8"/>
    <w:rsid w:val="00134DFC"/>
    <w:rsid w:val="00140653"/>
    <w:rsid w:val="0016414D"/>
    <w:rsid w:val="00164B4D"/>
    <w:rsid w:val="001661D6"/>
    <w:rsid w:val="001922B5"/>
    <w:rsid w:val="001A22A7"/>
    <w:rsid w:val="001D3CBE"/>
    <w:rsid w:val="001E1E21"/>
    <w:rsid w:val="001E4067"/>
    <w:rsid w:val="001F4BB7"/>
    <w:rsid w:val="00211060"/>
    <w:rsid w:val="00252682"/>
    <w:rsid w:val="002766FB"/>
    <w:rsid w:val="00286820"/>
    <w:rsid w:val="002B3602"/>
    <w:rsid w:val="002B6AE3"/>
    <w:rsid w:val="002C517B"/>
    <w:rsid w:val="002C596E"/>
    <w:rsid w:val="002F4F28"/>
    <w:rsid w:val="00357507"/>
    <w:rsid w:val="00370EE9"/>
    <w:rsid w:val="00373DF6"/>
    <w:rsid w:val="003901AA"/>
    <w:rsid w:val="003A2A1C"/>
    <w:rsid w:val="003A5CD5"/>
    <w:rsid w:val="003B268B"/>
    <w:rsid w:val="003B653B"/>
    <w:rsid w:val="003E0215"/>
    <w:rsid w:val="00400446"/>
    <w:rsid w:val="0040471F"/>
    <w:rsid w:val="00424850"/>
    <w:rsid w:val="00461441"/>
    <w:rsid w:val="00463870"/>
    <w:rsid w:val="0048798B"/>
    <w:rsid w:val="004A495A"/>
    <w:rsid w:val="004D06F1"/>
    <w:rsid w:val="004D7A4E"/>
    <w:rsid w:val="004F5248"/>
    <w:rsid w:val="004F547A"/>
    <w:rsid w:val="004F6074"/>
    <w:rsid w:val="00504607"/>
    <w:rsid w:val="00512D3C"/>
    <w:rsid w:val="00527E72"/>
    <w:rsid w:val="00530018"/>
    <w:rsid w:val="00530ABD"/>
    <w:rsid w:val="00530E16"/>
    <w:rsid w:val="00532DE0"/>
    <w:rsid w:val="005557B6"/>
    <w:rsid w:val="00563721"/>
    <w:rsid w:val="00571E9E"/>
    <w:rsid w:val="00583307"/>
    <w:rsid w:val="0059465B"/>
    <w:rsid w:val="005A0645"/>
    <w:rsid w:val="005A5DC3"/>
    <w:rsid w:val="005B0744"/>
    <w:rsid w:val="005B2E57"/>
    <w:rsid w:val="005B3B09"/>
    <w:rsid w:val="005B664C"/>
    <w:rsid w:val="005C6718"/>
    <w:rsid w:val="005E60D2"/>
    <w:rsid w:val="005F03BA"/>
    <w:rsid w:val="005F4EDE"/>
    <w:rsid w:val="00601025"/>
    <w:rsid w:val="006033F4"/>
    <w:rsid w:val="00607FA1"/>
    <w:rsid w:val="006212D1"/>
    <w:rsid w:val="00621F72"/>
    <w:rsid w:val="0062474D"/>
    <w:rsid w:val="00631E36"/>
    <w:rsid w:val="006455F7"/>
    <w:rsid w:val="00645771"/>
    <w:rsid w:val="006547C4"/>
    <w:rsid w:val="00696A27"/>
    <w:rsid w:val="006C3405"/>
    <w:rsid w:val="006D24B4"/>
    <w:rsid w:val="006E06BB"/>
    <w:rsid w:val="006E608B"/>
    <w:rsid w:val="006F1024"/>
    <w:rsid w:val="0070601B"/>
    <w:rsid w:val="007068D5"/>
    <w:rsid w:val="00706FB9"/>
    <w:rsid w:val="00716207"/>
    <w:rsid w:val="00730AC9"/>
    <w:rsid w:val="00746F4A"/>
    <w:rsid w:val="007529AA"/>
    <w:rsid w:val="00754721"/>
    <w:rsid w:val="00756EDA"/>
    <w:rsid w:val="00777739"/>
    <w:rsid w:val="00782057"/>
    <w:rsid w:val="00791B38"/>
    <w:rsid w:val="00796C05"/>
    <w:rsid w:val="00797F82"/>
    <w:rsid w:val="007B2C03"/>
    <w:rsid w:val="007C5287"/>
    <w:rsid w:val="007D2626"/>
    <w:rsid w:val="007D465F"/>
    <w:rsid w:val="007E4198"/>
    <w:rsid w:val="008020DB"/>
    <w:rsid w:val="00810AA9"/>
    <w:rsid w:val="00816F3F"/>
    <w:rsid w:val="008224B3"/>
    <w:rsid w:val="008273D7"/>
    <w:rsid w:val="00847AE9"/>
    <w:rsid w:val="008633DA"/>
    <w:rsid w:val="00881BCD"/>
    <w:rsid w:val="00884F7A"/>
    <w:rsid w:val="00886CDD"/>
    <w:rsid w:val="00887339"/>
    <w:rsid w:val="00897DC3"/>
    <w:rsid w:val="008A295B"/>
    <w:rsid w:val="008B0AA2"/>
    <w:rsid w:val="008C5F2C"/>
    <w:rsid w:val="008D1903"/>
    <w:rsid w:val="008D2247"/>
    <w:rsid w:val="008D47E4"/>
    <w:rsid w:val="008D697D"/>
    <w:rsid w:val="0090457A"/>
    <w:rsid w:val="00913A90"/>
    <w:rsid w:val="009467CB"/>
    <w:rsid w:val="00950EED"/>
    <w:rsid w:val="00963FA4"/>
    <w:rsid w:val="0096457F"/>
    <w:rsid w:val="00964F33"/>
    <w:rsid w:val="0097375C"/>
    <w:rsid w:val="00985FF1"/>
    <w:rsid w:val="0099039B"/>
    <w:rsid w:val="00991DEE"/>
    <w:rsid w:val="009A7D3E"/>
    <w:rsid w:val="009B2EAA"/>
    <w:rsid w:val="009C5193"/>
    <w:rsid w:val="009F1404"/>
    <w:rsid w:val="00A1599A"/>
    <w:rsid w:val="00A21C03"/>
    <w:rsid w:val="00A24FF2"/>
    <w:rsid w:val="00A4725B"/>
    <w:rsid w:val="00A510C3"/>
    <w:rsid w:val="00A608AC"/>
    <w:rsid w:val="00A71815"/>
    <w:rsid w:val="00A74392"/>
    <w:rsid w:val="00A752CD"/>
    <w:rsid w:val="00A858DB"/>
    <w:rsid w:val="00AB4BB9"/>
    <w:rsid w:val="00AE3A4E"/>
    <w:rsid w:val="00AE3DF4"/>
    <w:rsid w:val="00AF23B3"/>
    <w:rsid w:val="00B10C9B"/>
    <w:rsid w:val="00B11FE7"/>
    <w:rsid w:val="00B16E40"/>
    <w:rsid w:val="00B34B5E"/>
    <w:rsid w:val="00B36054"/>
    <w:rsid w:val="00B52922"/>
    <w:rsid w:val="00B84A66"/>
    <w:rsid w:val="00BA14CC"/>
    <w:rsid w:val="00BA259D"/>
    <w:rsid w:val="00BC0887"/>
    <w:rsid w:val="00BC4642"/>
    <w:rsid w:val="00BC7807"/>
    <w:rsid w:val="00BE500A"/>
    <w:rsid w:val="00BF6314"/>
    <w:rsid w:val="00C02D6F"/>
    <w:rsid w:val="00C10124"/>
    <w:rsid w:val="00C11CAB"/>
    <w:rsid w:val="00C3493D"/>
    <w:rsid w:val="00C35B5B"/>
    <w:rsid w:val="00C364D5"/>
    <w:rsid w:val="00C442B1"/>
    <w:rsid w:val="00C55523"/>
    <w:rsid w:val="00C63A08"/>
    <w:rsid w:val="00C6610C"/>
    <w:rsid w:val="00C6642C"/>
    <w:rsid w:val="00C66900"/>
    <w:rsid w:val="00C7176F"/>
    <w:rsid w:val="00C73043"/>
    <w:rsid w:val="00CA3B41"/>
    <w:rsid w:val="00CA7C4D"/>
    <w:rsid w:val="00CC03C1"/>
    <w:rsid w:val="00CC089A"/>
    <w:rsid w:val="00CC2946"/>
    <w:rsid w:val="00CD55E7"/>
    <w:rsid w:val="00D0388F"/>
    <w:rsid w:val="00D06AD7"/>
    <w:rsid w:val="00D171C3"/>
    <w:rsid w:val="00D23853"/>
    <w:rsid w:val="00D3119D"/>
    <w:rsid w:val="00D32E12"/>
    <w:rsid w:val="00D33DB5"/>
    <w:rsid w:val="00D46767"/>
    <w:rsid w:val="00D56DD4"/>
    <w:rsid w:val="00D60214"/>
    <w:rsid w:val="00D62FF6"/>
    <w:rsid w:val="00D67AC2"/>
    <w:rsid w:val="00D82E01"/>
    <w:rsid w:val="00DA0C6E"/>
    <w:rsid w:val="00DB6749"/>
    <w:rsid w:val="00DE6AE6"/>
    <w:rsid w:val="00DF63A9"/>
    <w:rsid w:val="00E2167C"/>
    <w:rsid w:val="00E5153B"/>
    <w:rsid w:val="00E73014"/>
    <w:rsid w:val="00E85BD9"/>
    <w:rsid w:val="00EA4423"/>
    <w:rsid w:val="00EA4AE5"/>
    <w:rsid w:val="00EC3D59"/>
    <w:rsid w:val="00ED0F3B"/>
    <w:rsid w:val="00EE791A"/>
    <w:rsid w:val="00EF419E"/>
    <w:rsid w:val="00EF71CA"/>
    <w:rsid w:val="00F40B39"/>
    <w:rsid w:val="00F525E3"/>
    <w:rsid w:val="00F67119"/>
    <w:rsid w:val="00F766AF"/>
    <w:rsid w:val="00F77E50"/>
    <w:rsid w:val="00F81FAE"/>
    <w:rsid w:val="00F95BC1"/>
    <w:rsid w:val="00FA5D13"/>
    <w:rsid w:val="00FB0D93"/>
    <w:rsid w:val="00FC49AC"/>
    <w:rsid w:val="00FD7ECE"/>
    <w:rsid w:val="00FE2D37"/>
    <w:rsid w:val="00FE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40"/>
        <w:jc w:val="both"/>
      </w:pPr>
    </w:pPrDefault>
  </w:docDefaults>
  <w:latentStyles w:defLockedState="0" w:defUIPriority="99" w:defSemiHidden="1" w:defUnhideWhenUsed="0" w:defQFormat="0" w:count="267">
    <w:lsdException w:name="Normal" w:semiHidden="0" w:uiPriority="98" w:qFormat="1"/>
    <w:lsdException w:name="heading 1" w:semiHidden="0" w:uiPriority="1" w:qFormat="1"/>
    <w:lsdException w:name="heading 2" w:semiHidden="0" w:uiPriority="1" w:qFormat="1"/>
    <w:lsdException w:name="heading 3" w:semiHidden="0" w:uiPriority="1" w:qFormat="1"/>
    <w:lsdException w:name="heading 4" w:semiHidden="0" w:uiPriority="34" w:qFormat="1"/>
    <w:lsdException w:name="heading 5" w:semiHidden="0" w:uiPriority="34" w:qFormat="1"/>
    <w:lsdException w:name="heading 6" w:semiHidden="0" w:uiPriority="34" w:qFormat="1"/>
    <w:lsdException w:name="heading 7" w:semiHidden="0" w:uiPriority="34" w:qFormat="1"/>
    <w:lsdException w:name="heading 8" w:semiHidden="0" w:uiPriority="34" w:qFormat="1"/>
    <w:lsdException w:name="heading 9" w:semiHidden="0" w:uiPriority="34"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iPriority="0"/>
    <w:lsdException w:name="table of authorities" w:unhideWhenUsed="1"/>
    <w:lsdException w:name="toa heading" w:unhideWhenUsed="1"/>
    <w:lsdException w:name="Title" w:semiHidden="0" w:uiPriority="40" w:qFormat="1"/>
    <w:lsdException w:name="Closing" w:unhideWhenUsed="1"/>
    <w:lsdException w:name="Signature" w:unhideWhenUsed="1"/>
    <w:lsdException w:name="Default Paragraph Font" w:uiPriority="1" w:unhideWhenUsed="1"/>
    <w:lsdException w:name="Body Text" w:uiPriority="0" w:unhideWhenUsed="1" w:qFormat="1"/>
    <w:lsdException w:name="Body Text Indent" w:semiHidden="0" w:uiPriority="3" w:qFormat="1"/>
    <w:lsdException w:name="Message Header" w:unhideWhenUsed="1"/>
    <w:lsdException w:name="Subtitle" w:uiPriority="41"/>
    <w:lsdException w:name="Salutation" w:unhideWhenUsed="1"/>
    <w:lsdException w:name="Body Text First Indent" w:semiHidden="0" w:uiPriority="3" w:qFormat="1"/>
    <w:lsdException w:name="Body Text First Indent 2" w:semiHidden="0" w:uiPriority="4" w:qFormat="1"/>
    <w:lsdException w:name="Body Text 2" w:semiHidden="0" w:uiPriority="2" w:qFormat="1"/>
    <w:lsdException w:name="Body Text 3" w:semiHidden="0" w:uiPriority="8" w:qFormat="1"/>
    <w:lsdException w:name="Body Text Indent 2" w:semiHidden="0" w:uiPriority="4" w:qFormat="1"/>
    <w:lsdException w:name="Body Text Indent 3" w:semiHidden="0" w:uiPriority="8" w:qFormat="1"/>
    <w:lsdException w:name="Block Text" w:unhideWhenUsed="1"/>
    <w:lsdException w:name="Hyperlink" w:unhideWhenUsed="1"/>
    <w:lsdException w:name="Strong" w:uiPriority="52"/>
    <w:lsdException w:name="Emphasis" w:uiPriority="5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uiPriority="59"/>
    <w:lsdException w:name="Intense Quote" w:uiPriority="6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49"/>
    <w:lsdException w:name="Intense Emphasis" w:uiPriority="51"/>
    <w:lsdException w:name="Subtle Reference" w:uiPriority="61"/>
    <w:lsdException w:name="Intense Reference" w:uiPriority="62"/>
    <w:lsdException w:name="Book Title" w:qFormat="1"/>
    <w:lsdException w:name="Bibliography" w:uiPriority="37"/>
    <w:lsdException w:name="TOC Heading" w:uiPriority="39" w:unhideWhenUsed="1" w:qFormat="1"/>
  </w:latentStyles>
  <w:style w:type="paragraph" w:default="1" w:styleId="Normal">
    <w:name w:val="Normal"/>
    <w:uiPriority w:val="98"/>
    <w:qFormat/>
    <w:rsid w:val="00950EED"/>
  </w:style>
  <w:style w:type="paragraph" w:styleId="Heading1">
    <w:name w:val="heading 1"/>
    <w:basedOn w:val="Normal"/>
    <w:next w:val="Normal"/>
    <w:link w:val="Heading1Char"/>
    <w:uiPriority w:val="1"/>
    <w:qFormat/>
    <w:rsid w:val="00950EED"/>
    <w:pPr>
      <w:keepNext/>
      <w:keepLines/>
      <w:jc w:val="center"/>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1"/>
    <w:qFormat/>
    <w:rsid w:val="00950EED"/>
    <w:pPr>
      <w:keepNext/>
      <w:keepLines/>
      <w:outlineLvl w:val="1"/>
    </w:pPr>
    <w:rPr>
      <w:rFonts w:asciiTheme="majorHAnsi" w:eastAsiaTheme="majorEastAsia" w:hAnsiTheme="majorHAnsi" w:cstheme="majorBidi"/>
      <w:b/>
      <w:bCs/>
      <w:i/>
      <w:color w:val="0F0F0F" w:themeColor="text1"/>
      <w:szCs w:val="26"/>
    </w:rPr>
  </w:style>
  <w:style w:type="paragraph" w:styleId="Heading3">
    <w:name w:val="heading 3"/>
    <w:basedOn w:val="Normal"/>
    <w:next w:val="Normal"/>
    <w:link w:val="Heading3Char"/>
    <w:uiPriority w:val="1"/>
    <w:qFormat/>
    <w:rsid w:val="00950EED"/>
    <w:pPr>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34"/>
    <w:semiHidden/>
    <w:qFormat/>
    <w:rsid w:val="0062474D"/>
    <w:pPr>
      <w:keepLines/>
      <w:outlineLvl w:val="3"/>
    </w:pPr>
    <w:rPr>
      <w:rFonts w:asciiTheme="majorHAnsi" w:eastAsiaTheme="majorEastAsia" w:hAnsiTheme="majorHAnsi" w:cstheme="majorBidi"/>
      <w:bCs/>
      <w:iCs/>
      <w:color w:val="0F0F0F" w:themeColor="text1"/>
    </w:rPr>
  </w:style>
  <w:style w:type="paragraph" w:styleId="Heading5">
    <w:name w:val="heading 5"/>
    <w:basedOn w:val="Normal"/>
    <w:next w:val="Normal"/>
    <w:link w:val="Heading5Char"/>
    <w:uiPriority w:val="34"/>
    <w:semiHidden/>
    <w:qFormat/>
    <w:rsid w:val="0062474D"/>
    <w:pPr>
      <w:keepLines/>
      <w:outlineLvl w:val="4"/>
    </w:pPr>
    <w:rPr>
      <w:rFonts w:asciiTheme="majorHAnsi" w:eastAsiaTheme="majorEastAsia" w:hAnsiTheme="majorHAnsi" w:cstheme="majorBidi"/>
      <w:color w:val="0F0F0F" w:themeColor="text1"/>
    </w:rPr>
  </w:style>
  <w:style w:type="paragraph" w:styleId="Heading6">
    <w:name w:val="heading 6"/>
    <w:basedOn w:val="Normal"/>
    <w:next w:val="Normal"/>
    <w:link w:val="Heading6Char"/>
    <w:uiPriority w:val="34"/>
    <w:semiHidden/>
    <w:qFormat/>
    <w:rsid w:val="0062474D"/>
    <w:pPr>
      <w:keepLines/>
      <w:outlineLvl w:val="5"/>
    </w:pPr>
    <w:rPr>
      <w:rFonts w:asciiTheme="majorHAnsi" w:eastAsiaTheme="majorEastAsia" w:hAnsiTheme="majorHAnsi" w:cstheme="majorBidi"/>
      <w:i/>
      <w:iCs/>
      <w:color w:val="0F0F0F" w:themeColor="text1"/>
    </w:rPr>
  </w:style>
  <w:style w:type="paragraph" w:styleId="Heading7">
    <w:name w:val="heading 7"/>
    <w:basedOn w:val="Normal"/>
    <w:next w:val="Normal"/>
    <w:link w:val="Heading7Char"/>
    <w:uiPriority w:val="34"/>
    <w:semiHidden/>
    <w:qFormat/>
    <w:rsid w:val="0062474D"/>
    <w:pPr>
      <w:keepLines/>
      <w:outlineLvl w:val="6"/>
    </w:pPr>
    <w:rPr>
      <w:rFonts w:asciiTheme="majorHAnsi" w:eastAsiaTheme="majorEastAsia" w:hAnsiTheme="majorHAnsi" w:cstheme="majorBidi"/>
      <w:i/>
      <w:iCs/>
      <w:color w:val="0F0F0F" w:themeColor="text1"/>
    </w:rPr>
  </w:style>
  <w:style w:type="paragraph" w:styleId="Heading8">
    <w:name w:val="heading 8"/>
    <w:basedOn w:val="Normal"/>
    <w:next w:val="Normal"/>
    <w:link w:val="Heading8Char"/>
    <w:uiPriority w:val="34"/>
    <w:semiHidden/>
    <w:qFormat/>
    <w:rsid w:val="0062474D"/>
    <w:pPr>
      <w:keepNext/>
      <w:keepLines/>
      <w:outlineLvl w:val="7"/>
    </w:pPr>
    <w:rPr>
      <w:rFonts w:asciiTheme="majorHAnsi" w:eastAsiaTheme="majorEastAsia" w:hAnsiTheme="majorHAnsi" w:cstheme="majorBidi"/>
      <w:color w:val="4B4B4B" w:themeColor="text1" w:themeTint="BF"/>
      <w:sz w:val="20"/>
      <w:szCs w:val="20"/>
    </w:rPr>
  </w:style>
  <w:style w:type="paragraph" w:styleId="Heading9">
    <w:name w:val="heading 9"/>
    <w:basedOn w:val="Normal"/>
    <w:next w:val="Normal"/>
    <w:link w:val="Heading9Char"/>
    <w:uiPriority w:val="34"/>
    <w:semiHidden/>
    <w:qFormat/>
    <w:rsid w:val="0062474D"/>
    <w:pPr>
      <w:keepLines/>
      <w:outlineLvl w:val="8"/>
    </w:pPr>
    <w:rPr>
      <w:rFonts w:asciiTheme="majorHAnsi" w:eastAsiaTheme="majorEastAsia" w:hAnsiTheme="majorHAnsi" w:cstheme="majorBidi"/>
      <w:i/>
      <w:iCs/>
      <w:color w:val="0F0F0F" w:themeColor="text1"/>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kesDocID">
    <w:name w:val="Blakes DocID"/>
    <w:basedOn w:val="Normal"/>
    <w:uiPriority w:val="99"/>
    <w:semiHidden/>
    <w:rsid w:val="0062474D"/>
    <w:rPr>
      <w:sz w:val="16"/>
    </w:rPr>
  </w:style>
  <w:style w:type="paragraph" w:styleId="Header">
    <w:name w:val="header"/>
    <w:basedOn w:val="Normal"/>
    <w:link w:val="HeaderChar"/>
    <w:uiPriority w:val="99"/>
    <w:semiHidden/>
    <w:rsid w:val="0062474D"/>
    <w:pPr>
      <w:tabs>
        <w:tab w:val="center" w:pos="4680"/>
        <w:tab w:val="right" w:pos="9360"/>
      </w:tabs>
    </w:pPr>
  </w:style>
  <w:style w:type="character" w:customStyle="1" w:styleId="HeaderChar">
    <w:name w:val="Header Char"/>
    <w:basedOn w:val="DefaultParagraphFont"/>
    <w:link w:val="Header"/>
    <w:uiPriority w:val="99"/>
    <w:semiHidden/>
    <w:rsid w:val="0062474D"/>
    <w:rPr>
      <w:szCs w:val="21"/>
      <w:lang w:val="en-CA"/>
    </w:rPr>
  </w:style>
  <w:style w:type="paragraph" w:styleId="Footer">
    <w:name w:val="footer"/>
    <w:basedOn w:val="Normal"/>
    <w:link w:val="FooterChar"/>
    <w:uiPriority w:val="99"/>
    <w:semiHidden/>
    <w:rsid w:val="0062474D"/>
    <w:pPr>
      <w:tabs>
        <w:tab w:val="center" w:pos="4680"/>
        <w:tab w:val="right" w:pos="9360"/>
      </w:tabs>
    </w:pPr>
  </w:style>
  <w:style w:type="character" w:customStyle="1" w:styleId="FooterChar">
    <w:name w:val="Footer Char"/>
    <w:basedOn w:val="DefaultParagraphFont"/>
    <w:link w:val="Footer"/>
    <w:uiPriority w:val="99"/>
    <w:semiHidden/>
    <w:rsid w:val="0062474D"/>
    <w:rPr>
      <w:szCs w:val="21"/>
      <w:lang w:val="en-CA"/>
    </w:rPr>
  </w:style>
  <w:style w:type="table" w:styleId="TableGrid">
    <w:name w:val="Table Grid"/>
    <w:basedOn w:val="TableNormal"/>
    <w:uiPriority w:val="59"/>
    <w:rsid w:val="00950EED"/>
    <w:pPr>
      <w:jc w:val="left"/>
    </w:pPr>
    <w:rPr>
      <w:szCs w:val="21"/>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950EED"/>
  </w:style>
  <w:style w:type="character" w:customStyle="1" w:styleId="BodyTextChar">
    <w:name w:val="Body Text Char"/>
    <w:basedOn w:val="DefaultParagraphFont"/>
    <w:link w:val="BodyText"/>
    <w:rsid w:val="00950EED"/>
  </w:style>
  <w:style w:type="paragraph" w:styleId="NoSpacing">
    <w:name w:val="No Spacing"/>
    <w:uiPriority w:val="1"/>
    <w:qFormat/>
    <w:rsid w:val="00950EED"/>
    <w:pPr>
      <w:spacing w:after="0"/>
    </w:pPr>
    <w:rPr>
      <w:sz w:val="21"/>
      <w:szCs w:val="21"/>
    </w:rPr>
  </w:style>
  <w:style w:type="paragraph" w:styleId="ListParagraph">
    <w:name w:val="List Paragraph"/>
    <w:basedOn w:val="Normal"/>
    <w:uiPriority w:val="99"/>
    <w:semiHidden/>
    <w:rsid w:val="0062474D"/>
    <w:pPr>
      <w:ind w:left="720"/>
      <w:contextualSpacing/>
    </w:pPr>
  </w:style>
  <w:style w:type="paragraph" w:styleId="BodyText2">
    <w:name w:val="Body Text 2"/>
    <w:aliases w:val="(Double)"/>
    <w:basedOn w:val="BodyText"/>
    <w:link w:val="BodyText2Char"/>
    <w:uiPriority w:val="2"/>
    <w:qFormat/>
    <w:rsid w:val="00950EED"/>
    <w:pPr>
      <w:spacing w:after="480" w:line="480" w:lineRule="auto"/>
      <w:contextualSpacing/>
    </w:pPr>
  </w:style>
  <w:style w:type="character" w:customStyle="1" w:styleId="BodyText2Char">
    <w:name w:val="Body Text 2 Char"/>
    <w:aliases w:val="(Double) Char"/>
    <w:basedOn w:val="DefaultParagraphFont"/>
    <w:link w:val="BodyText2"/>
    <w:uiPriority w:val="2"/>
    <w:rsid w:val="00950EED"/>
  </w:style>
  <w:style w:type="paragraph" w:styleId="Closing">
    <w:name w:val="Closing"/>
    <w:basedOn w:val="Normal"/>
    <w:link w:val="ClosingChar"/>
    <w:uiPriority w:val="99"/>
    <w:semiHidden/>
    <w:unhideWhenUsed/>
    <w:rsid w:val="0062474D"/>
    <w:pPr>
      <w:ind w:left="4320"/>
    </w:pPr>
  </w:style>
  <w:style w:type="character" w:customStyle="1" w:styleId="ClosingChar">
    <w:name w:val="Closing Char"/>
    <w:basedOn w:val="DefaultParagraphFont"/>
    <w:link w:val="Closing"/>
    <w:uiPriority w:val="99"/>
    <w:semiHidden/>
    <w:rsid w:val="0062474D"/>
    <w:rPr>
      <w:szCs w:val="21"/>
      <w:lang w:val="en-CA"/>
    </w:rPr>
  </w:style>
  <w:style w:type="paragraph" w:styleId="BodyText3">
    <w:name w:val="Body Text 3"/>
    <w:aliases w:val="(Font Change)"/>
    <w:basedOn w:val="Normal"/>
    <w:link w:val="BodyText3Char"/>
    <w:uiPriority w:val="8"/>
    <w:qFormat/>
    <w:rsid w:val="00950EED"/>
    <w:pPr>
      <w:spacing w:after="120"/>
    </w:pPr>
    <w:rPr>
      <w:szCs w:val="16"/>
    </w:rPr>
  </w:style>
  <w:style w:type="character" w:customStyle="1" w:styleId="BodyText3Char">
    <w:name w:val="Body Text 3 Char"/>
    <w:aliases w:val="(Font Change) Char"/>
    <w:basedOn w:val="DefaultParagraphFont"/>
    <w:link w:val="BodyText3"/>
    <w:uiPriority w:val="8"/>
    <w:rsid w:val="00950EED"/>
    <w:rPr>
      <w:szCs w:val="16"/>
    </w:rPr>
  </w:style>
  <w:style w:type="paragraph" w:styleId="BodyTextFirstIndent">
    <w:name w:val="Body Text First Indent"/>
    <w:aliases w:val="(.5&quot;)"/>
    <w:basedOn w:val="BodyText"/>
    <w:link w:val="BodyTextFirstIndentChar"/>
    <w:uiPriority w:val="3"/>
    <w:qFormat/>
    <w:rsid w:val="00950EED"/>
    <w:pPr>
      <w:ind w:firstLine="720"/>
    </w:pPr>
  </w:style>
  <w:style w:type="character" w:customStyle="1" w:styleId="BodyTextFirstIndentChar">
    <w:name w:val="Body Text First Indent Char"/>
    <w:aliases w:val="(.5&quot;) Char"/>
    <w:basedOn w:val="BodyTextChar"/>
    <w:link w:val="BodyTextFirstIndent"/>
    <w:uiPriority w:val="3"/>
    <w:rsid w:val="00950EED"/>
  </w:style>
  <w:style w:type="paragraph" w:styleId="BodyTextIndent">
    <w:name w:val="Body Text Indent"/>
    <w:aliases w:val="(.5&quot;Left)"/>
    <w:basedOn w:val="BodyText"/>
    <w:link w:val="BodyTextIndentChar"/>
    <w:uiPriority w:val="3"/>
    <w:qFormat/>
    <w:rsid w:val="00950EED"/>
    <w:pPr>
      <w:ind w:left="720"/>
    </w:pPr>
  </w:style>
  <w:style w:type="character" w:customStyle="1" w:styleId="BodyTextIndentChar">
    <w:name w:val="Body Text Indent Char"/>
    <w:aliases w:val="(.5&quot;Left) Char"/>
    <w:basedOn w:val="DefaultParagraphFont"/>
    <w:link w:val="BodyTextIndent"/>
    <w:uiPriority w:val="3"/>
    <w:rsid w:val="00950EED"/>
  </w:style>
  <w:style w:type="paragraph" w:styleId="BodyTextFirstIndent2">
    <w:name w:val="Body Text First Indent 2"/>
    <w:aliases w:val="(1&quot;)"/>
    <w:basedOn w:val="BodyText"/>
    <w:link w:val="BodyTextFirstIndent2Char"/>
    <w:uiPriority w:val="4"/>
    <w:qFormat/>
    <w:rsid w:val="00950EED"/>
    <w:pPr>
      <w:ind w:firstLine="1440"/>
    </w:pPr>
  </w:style>
  <w:style w:type="character" w:customStyle="1" w:styleId="BodyTextFirstIndent2Char">
    <w:name w:val="Body Text First Indent 2 Char"/>
    <w:aliases w:val="(1&quot;) Char"/>
    <w:basedOn w:val="DefaultParagraphFont"/>
    <w:link w:val="BodyTextFirstIndent2"/>
    <w:uiPriority w:val="4"/>
    <w:rsid w:val="00950EED"/>
  </w:style>
  <w:style w:type="paragraph" w:styleId="BodyTextIndent2">
    <w:name w:val="Body Text Indent 2"/>
    <w:aliases w:val="(1&quot;Left)"/>
    <w:basedOn w:val="BodyText"/>
    <w:link w:val="BodyTextIndent2Char"/>
    <w:uiPriority w:val="4"/>
    <w:qFormat/>
    <w:rsid w:val="00950EED"/>
    <w:pPr>
      <w:ind w:left="1440"/>
    </w:pPr>
  </w:style>
  <w:style w:type="character" w:customStyle="1" w:styleId="BodyTextIndent2Char">
    <w:name w:val="Body Text Indent 2 Char"/>
    <w:aliases w:val="(1&quot;Left) Char"/>
    <w:basedOn w:val="DefaultParagraphFont"/>
    <w:link w:val="BodyTextIndent2"/>
    <w:uiPriority w:val="4"/>
    <w:rsid w:val="00950EED"/>
  </w:style>
  <w:style w:type="paragraph" w:styleId="BodyTextIndent3">
    <w:name w:val="Body Text Indent 3"/>
    <w:aliases w:val="(.5&quot;Left,Double)"/>
    <w:basedOn w:val="BodyText"/>
    <w:link w:val="BodyTextIndent3Char"/>
    <w:uiPriority w:val="8"/>
    <w:qFormat/>
    <w:rsid w:val="00950EE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950EED"/>
    <w:rPr>
      <w:szCs w:val="16"/>
    </w:rPr>
  </w:style>
  <w:style w:type="character" w:customStyle="1" w:styleId="Heading1Char">
    <w:name w:val="Heading 1 Char"/>
    <w:basedOn w:val="DefaultParagraphFont"/>
    <w:link w:val="Heading1"/>
    <w:uiPriority w:val="1"/>
    <w:rsid w:val="00950EED"/>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1"/>
    <w:rsid w:val="00950EED"/>
    <w:rPr>
      <w:rFonts w:asciiTheme="majorHAnsi" w:eastAsiaTheme="majorEastAsia" w:hAnsiTheme="majorHAnsi" w:cstheme="majorBidi"/>
      <w:b/>
      <w:bCs/>
      <w:i/>
      <w:color w:val="0F0F0F" w:themeColor="text1"/>
      <w:szCs w:val="26"/>
    </w:rPr>
  </w:style>
  <w:style w:type="character" w:customStyle="1" w:styleId="Heading3Char">
    <w:name w:val="Heading 3 Char"/>
    <w:basedOn w:val="DefaultParagraphFont"/>
    <w:link w:val="Heading3"/>
    <w:uiPriority w:val="1"/>
    <w:rsid w:val="00950EED"/>
    <w:rPr>
      <w:rFonts w:asciiTheme="majorHAnsi" w:eastAsiaTheme="majorEastAsia" w:hAnsiTheme="majorHAnsi" w:cstheme="majorBidi"/>
      <w:bCs/>
      <w:i/>
    </w:rPr>
  </w:style>
  <w:style w:type="character" w:customStyle="1" w:styleId="Heading4Char">
    <w:name w:val="Heading 4 Char"/>
    <w:basedOn w:val="DefaultParagraphFont"/>
    <w:link w:val="Heading4"/>
    <w:uiPriority w:val="34"/>
    <w:semiHidden/>
    <w:rsid w:val="0062474D"/>
    <w:rPr>
      <w:rFonts w:asciiTheme="majorHAnsi" w:eastAsiaTheme="majorEastAsia" w:hAnsiTheme="majorHAnsi" w:cstheme="majorBidi"/>
      <w:bCs/>
      <w:iCs/>
      <w:color w:val="0F0F0F" w:themeColor="text1"/>
      <w:szCs w:val="21"/>
      <w:lang w:val="en-CA"/>
    </w:rPr>
  </w:style>
  <w:style w:type="character" w:customStyle="1" w:styleId="Heading5Char">
    <w:name w:val="Heading 5 Char"/>
    <w:basedOn w:val="DefaultParagraphFont"/>
    <w:link w:val="Heading5"/>
    <w:uiPriority w:val="34"/>
    <w:semiHidden/>
    <w:rsid w:val="0062474D"/>
    <w:rPr>
      <w:rFonts w:asciiTheme="majorHAnsi" w:eastAsiaTheme="majorEastAsia" w:hAnsiTheme="majorHAnsi" w:cstheme="majorBidi"/>
      <w:color w:val="0F0F0F" w:themeColor="text1"/>
      <w:szCs w:val="21"/>
      <w:lang w:val="en-CA"/>
    </w:rPr>
  </w:style>
  <w:style w:type="character" w:customStyle="1" w:styleId="Heading6Char">
    <w:name w:val="Heading 6 Char"/>
    <w:basedOn w:val="DefaultParagraphFont"/>
    <w:link w:val="Heading6"/>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7Char">
    <w:name w:val="Heading 7 Char"/>
    <w:basedOn w:val="DefaultParagraphFont"/>
    <w:link w:val="Heading7"/>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9Char">
    <w:name w:val="Heading 9 Char"/>
    <w:basedOn w:val="DefaultParagraphFont"/>
    <w:link w:val="Heading9"/>
    <w:uiPriority w:val="34"/>
    <w:semiHidden/>
    <w:rsid w:val="0062474D"/>
    <w:rPr>
      <w:rFonts w:asciiTheme="majorHAnsi" w:eastAsiaTheme="majorEastAsia" w:hAnsiTheme="majorHAnsi" w:cstheme="majorBidi"/>
      <w:i/>
      <w:iCs/>
      <w:color w:val="0F0F0F" w:themeColor="text1"/>
      <w:szCs w:val="20"/>
      <w:lang w:val="en-CA"/>
    </w:rPr>
  </w:style>
  <w:style w:type="character" w:customStyle="1" w:styleId="Heading8Char">
    <w:name w:val="Heading 8 Char"/>
    <w:basedOn w:val="DefaultParagraphFont"/>
    <w:link w:val="Heading8"/>
    <w:uiPriority w:val="34"/>
    <w:semiHidden/>
    <w:rsid w:val="0062474D"/>
    <w:rPr>
      <w:rFonts w:asciiTheme="majorHAnsi" w:eastAsiaTheme="majorEastAsia" w:hAnsiTheme="majorHAnsi" w:cstheme="majorBidi"/>
      <w:color w:val="4B4B4B" w:themeColor="text1" w:themeTint="BF"/>
      <w:sz w:val="20"/>
      <w:szCs w:val="20"/>
      <w:lang w:val="en-CA"/>
    </w:rPr>
  </w:style>
  <w:style w:type="paragraph" w:styleId="Title">
    <w:name w:val="Title"/>
    <w:basedOn w:val="Normal"/>
    <w:next w:val="Normal"/>
    <w:link w:val="TitleChar"/>
    <w:uiPriority w:val="40"/>
    <w:qFormat/>
    <w:rsid w:val="00950EED"/>
    <w:pPr>
      <w:pBdr>
        <w:bottom w:val="single" w:sz="8" w:space="4" w:color="5F6163"/>
      </w:pBdr>
      <w:contextualSpacing/>
    </w:pPr>
    <w:rPr>
      <w:rFonts w:asciiTheme="majorHAnsi" w:eastAsiaTheme="majorEastAsia" w:hAnsiTheme="majorHAnsi" w:cstheme="majorBidi"/>
      <w:color w:val="5F6163" w:themeColor="text2" w:themeShade="BF"/>
      <w:spacing w:val="5"/>
      <w:kern w:val="28"/>
      <w:sz w:val="52"/>
      <w:szCs w:val="52"/>
    </w:rPr>
  </w:style>
  <w:style w:type="character" w:customStyle="1" w:styleId="TitleChar">
    <w:name w:val="Title Char"/>
    <w:basedOn w:val="DefaultParagraphFont"/>
    <w:link w:val="Title"/>
    <w:uiPriority w:val="40"/>
    <w:rsid w:val="00950EED"/>
    <w:rPr>
      <w:rFonts w:asciiTheme="majorHAnsi" w:eastAsiaTheme="majorEastAsia" w:hAnsiTheme="majorHAnsi" w:cstheme="majorBidi"/>
      <w:color w:val="5F6163" w:themeColor="text2" w:themeShade="BF"/>
      <w:spacing w:val="5"/>
      <w:kern w:val="28"/>
      <w:sz w:val="52"/>
      <w:szCs w:val="52"/>
    </w:rPr>
  </w:style>
  <w:style w:type="paragraph" w:styleId="Caption">
    <w:name w:val="caption"/>
    <w:basedOn w:val="Normal"/>
    <w:next w:val="Normal"/>
    <w:uiPriority w:val="35"/>
    <w:semiHidden/>
    <w:unhideWhenUsed/>
    <w:qFormat/>
    <w:rsid w:val="0062474D"/>
    <w:pPr>
      <w:jc w:val="center"/>
    </w:pPr>
    <w:rPr>
      <w:b/>
      <w:bCs/>
      <w:sz w:val="18"/>
      <w:szCs w:val="18"/>
    </w:rPr>
  </w:style>
  <w:style w:type="paragraph" w:styleId="FootnoteText">
    <w:name w:val="footnote text"/>
    <w:basedOn w:val="Normal"/>
    <w:link w:val="FootnoteTextChar"/>
    <w:semiHidden/>
    <w:rsid w:val="0062474D"/>
    <w:pPr>
      <w:spacing w:after="60"/>
    </w:pPr>
    <w:rPr>
      <w:sz w:val="20"/>
      <w:szCs w:val="20"/>
    </w:rPr>
  </w:style>
  <w:style w:type="character" w:customStyle="1" w:styleId="FootnoteTextChar">
    <w:name w:val="Footnote Text Char"/>
    <w:basedOn w:val="DefaultParagraphFont"/>
    <w:link w:val="FootnoteText"/>
    <w:semiHidden/>
    <w:rsid w:val="0062474D"/>
    <w:rPr>
      <w:sz w:val="20"/>
      <w:szCs w:val="20"/>
      <w:lang w:val="en-CA"/>
    </w:rPr>
  </w:style>
  <w:style w:type="character" w:styleId="BookTitle">
    <w:name w:val="Book Title"/>
    <w:basedOn w:val="DefaultParagraphFont"/>
    <w:uiPriority w:val="99"/>
    <w:semiHidden/>
    <w:qFormat/>
    <w:rsid w:val="0062474D"/>
    <w:rPr>
      <w:b/>
      <w:bCs/>
      <w:smallCaps/>
      <w:spacing w:val="5"/>
    </w:rPr>
  </w:style>
  <w:style w:type="paragraph" w:styleId="TOCHeading">
    <w:name w:val="TOC Heading"/>
    <w:basedOn w:val="Heading1"/>
    <w:next w:val="Normal"/>
    <w:uiPriority w:val="39"/>
    <w:semiHidden/>
    <w:unhideWhenUsed/>
    <w:qFormat/>
    <w:rsid w:val="0062474D"/>
    <w:pPr>
      <w:spacing w:before="480" w:after="0"/>
      <w:outlineLvl w:val="9"/>
    </w:pPr>
    <w:rPr>
      <w:color w:val="A91228" w:themeColor="accent1" w:themeShade="BF"/>
      <w:sz w:val="28"/>
    </w:rPr>
  </w:style>
  <w:style w:type="paragraph" w:customStyle="1" w:styleId="Bullet9">
    <w:name w:val="Bullet 9"/>
    <w:basedOn w:val="Normal"/>
    <w:link w:val="Bullet9Char"/>
    <w:uiPriority w:val="11"/>
    <w:semiHidden/>
    <w:rsid w:val="00C364D5"/>
    <w:pPr>
      <w:numPr>
        <w:ilvl w:val="8"/>
        <w:numId w:val="19"/>
      </w:numPr>
      <w:outlineLvl w:val="8"/>
    </w:pPr>
    <w:rPr>
      <w:rFonts w:ascii="Times New Roman" w:hAnsi="Times New Roman" w:cs="Times New Roman"/>
      <w:sz w:val="24"/>
      <w:szCs w:val="21"/>
      <w:lang w:val="en-CA"/>
    </w:rPr>
  </w:style>
  <w:style w:type="character" w:customStyle="1" w:styleId="Bullet9Char">
    <w:name w:val="Bullet 9 Char"/>
    <w:basedOn w:val="BodyTextChar"/>
    <w:link w:val="Bullet9"/>
    <w:uiPriority w:val="11"/>
    <w:semiHidden/>
    <w:rsid w:val="00C364D5"/>
    <w:rPr>
      <w:rFonts w:ascii="Times New Roman" w:hAnsi="Times New Roman" w:cs="Times New Roman"/>
      <w:sz w:val="24"/>
      <w:szCs w:val="21"/>
      <w:lang w:val="en-CA"/>
    </w:rPr>
  </w:style>
  <w:style w:type="paragraph" w:customStyle="1" w:styleId="Bullet8">
    <w:name w:val="Bullet 8"/>
    <w:basedOn w:val="Normal"/>
    <w:link w:val="Bullet8Char"/>
    <w:uiPriority w:val="11"/>
    <w:semiHidden/>
    <w:rsid w:val="00C364D5"/>
    <w:pPr>
      <w:numPr>
        <w:ilvl w:val="7"/>
        <w:numId w:val="19"/>
      </w:numPr>
      <w:outlineLvl w:val="7"/>
    </w:pPr>
    <w:rPr>
      <w:rFonts w:ascii="Times New Roman" w:hAnsi="Times New Roman" w:cs="Times New Roman"/>
      <w:sz w:val="24"/>
      <w:szCs w:val="21"/>
      <w:lang w:val="en-CA"/>
    </w:rPr>
  </w:style>
  <w:style w:type="character" w:customStyle="1" w:styleId="Bullet8Char">
    <w:name w:val="Bullet 8 Char"/>
    <w:basedOn w:val="BodyTextChar"/>
    <w:link w:val="Bullet8"/>
    <w:uiPriority w:val="11"/>
    <w:semiHidden/>
    <w:rsid w:val="00C364D5"/>
    <w:rPr>
      <w:rFonts w:ascii="Times New Roman" w:hAnsi="Times New Roman" w:cs="Times New Roman"/>
      <w:sz w:val="24"/>
      <w:szCs w:val="21"/>
      <w:lang w:val="en-CA"/>
    </w:rPr>
  </w:style>
  <w:style w:type="paragraph" w:customStyle="1" w:styleId="Bullet7">
    <w:name w:val="Bullet 7"/>
    <w:basedOn w:val="Normal"/>
    <w:link w:val="Bullet7Char"/>
    <w:uiPriority w:val="11"/>
    <w:semiHidden/>
    <w:rsid w:val="00C364D5"/>
    <w:pPr>
      <w:numPr>
        <w:ilvl w:val="6"/>
        <w:numId w:val="19"/>
      </w:numPr>
      <w:outlineLvl w:val="6"/>
    </w:pPr>
    <w:rPr>
      <w:rFonts w:ascii="Times New Roman" w:hAnsi="Times New Roman" w:cs="Times New Roman"/>
      <w:sz w:val="24"/>
      <w:szCs w:val="21"/>
      <w:lang w:val="en-CA"/>
    </w:rPr>
  </w:style>
  <w:style w:type="character" w:customStyle="1" w:styleId="Bullet7Char">
    <w:name w:val="Bullet 7 Char"/>
    <w:basedOn w:val="BodyTextChar"/>
    <w:link w:val="Bullet7"/>
    <w:uiPriority w:val="11"/>
    <w:semiHidden/>
    <w:rsid w:val="00C364D5"/>
    <w:rPr>
      <w:rFonts w:ascii="Times New Roman" w:hAnsi="Times New Roman" w:cs="Times New Roman"/>
      <w:sz w:val="24"/>
      <w:szCs w:val="21"/>
      <w:lang w:val="en-CA"/>
    </w:rPr>
  </w:style>
  <w:style w:type="paragraph" w:customStyle="1" w:styleId="Bullet6">
    <w:name w:val="Bullet 6"/>
    <w:basedOn w:val="Normal"/>
    <w:link w:val="Bullet6Char"/>
    <w:uiPriority w:val="11"/>
    <w:semiHidden/>
    <w:rsid w:val="00C364D5"/>
    <w:pPr>
      <w:numPr>
        <w:ilvl w:val="5"/>
        <w:numId w:val="19"/>
      </w:numPr>
      <w:outlineLvl w:val="5"/>
    </w:pPr>
    <w:rPr>
      <w:rFonts w:ascii="Times New Roman" w:hAnsi="Times New Roman" w:cs="Times New Roman"/>
      <w:sz w:val="24"/>
      <w:szCs w:val="21"/>
      <w:lang w:val="en-CA"/>
    </w:rPr>
  </w:style>
  <w:style w:type="character" w:customStyle="1" w:styleId="Bullet6Char">
    <w:name w:val="Bullet 6 Char"/>
    <w:basedOn w:val="BodyTextChar"/>
    <w:link w:val="Bullet6"/>
    <w:uiPriority w:val="11"/>
    <w:semiHidden/>
    <w:rsid w:val="00C364D5"/>
    <w:rPr>
      <w:rFonts w:ascii="Times New Roman" w:hAnsi="Times New Roman" w:cs="Times New Roman"/>
      <w:sz w:val="24"/>
      <w:szCs w:val="21"/>
      <w:lang w:val="en-CA"/>
    </w:rPr>
  </w:style>
  <w:style w:type="paragraph" w:customStyle="1" w:styleId="Bullet5">
    <w:name w:val="Bullet 5"/>
    <w:basedOn w:val="Normal"/>
    <w:link w:val="Bullet5Char"/>
    <w:uiPriority w:val="11"/>
    <w:semiHidden/>
    <w:rsid w:val="00C364D5"/>
    <w:pPr>
      <w:numPr>
        <w:ilvl w:val="4"/>
        <w:numId w:val="19"/>
      </w:numPr>
      <w:outlineLvl w:val="4"/>
    </w:pPr>
    <w:rPr>
      <w:rFonts w:ascii="Times New Roman" w:hAnsi="Times New Roman" w:cs="Times New Roman"/>
      <w:sz w:val="24"/>
      <w:szCs w:val="21"/>
      <w:lang w:val="en-CA"/>
    </w:rPr>
  </w:style>
  <w:style w:type="character" w:customStyle="1" w:styleId="Bullet5Char">
    <w:name w:val="Bullet 5 Char"/>
    <w:basedOn w:val="BodyTextChar"/>
    <w:link w:val="Bullet5"/>
    <w:uiPriority w:val="11"/>
    <w:semiHidden/>
    <w:rsid w:val="00C364D5"/>
    <w:rPr>
      <w:rFonts w:ascii="Times New Roman" w:hAnsi="Times New Roman" w:cs="Times New Roman"/>
      <w:sz w:val="24"/>
      <w:szCs w:val="21"/>
      <w:lang w:val="en-CA"/>
    </w:rPr>
  </w:style>
  <w:style w:type="paragraph" w:customStyle="1" w:styleId="Bullet4">
    <w:name w:val="Bullet 4"/>
    <w:basedOn w:val="Normal"/>
    <w:link w:val="Bullet4Char"/>
    <w:uiPriority w:val="11"/>
    <w:semiHidden/>
    <w:rsid w:val="00C364D5"/>
    <w:pPr>
      <w:numPr>
        <w:ilvl w:val="3"/>
        <w:numId w:val="19"/>
      </w:numPr>
    </w:pPr>
    <w:rPr>
      <w:rFonts w:asciiTheme="minorHAnsi" w:hAnsiTheme="minorHAnsi" w:cs="Times New Roman"/>
      <w:sz w:val="21"/>
      <w:szCs w:val="21"/>
      <w:lang w:val="en-CA"/>
    </w:rPr>
  </w:style>
  <w:style w:type="character" w:customStyle="1" w:styleId="Bullet4Char">
    <w:name w:val="Bullet 4 Char"/>
    <w:basedOn w:val="BodyTextChar"/>
    <w:link w:val="Bullet4"/>
    <w:uiPriority w:val="11"/>
    <w:semiHidden/>
    <w:rsid w:val="00C364D5"/>
    <w:rPr>
      <w:rFonts w:asciiTheme="minorHAnsi" w:hAnsiTheme="minorHAnsi" w:cs="Times New Roman"/>
      <w:sz w:val="21"/>
      <w:szCs w:val="21"/>
      <w:lang w:val="en-CA"/>
    </w:rPr>
  </w:style>
  <w:style w:type="paragraph" w:customStyle="1" w:styleId="Bullet3">
    <w:name w:val="Bullet 3"/>
    <w:basedOn w:val="Normal"/>
    <w:link w:val="Bullet3Char"/>
    <w:uiPriority w:val="11"/>
    <w:rsid w:val="00C364D5"/>
    <w:pPr>
      <w:numPr>
        <w:ilvl w:val="2"/>
        <w:numId w:val="19"/>
      </w:numPr>
    </w:pPr>
    <w:rPr>
      <w:rFonts w:asciiTheme="minorHAnsi" w:hAnsiTheme="minorHAnsi" w:cs="Times New Roman"/>
      <w:sz w:val="21"/>
      <w:szCs w:val="21"/>
      <w:lang w:val="en-CA"/>
    </w:rPr>
  </w:style>
  <w:style w:type="character" w:customStyle="1" w:styleId="Bullet3Char">
    <w:name w:val="Bullet 3 Char"/>
    <w:basedOn w:val="BodyTextChar"/>
    <w:link w:val="Bullet3"/>
    <w:uiPriority w:val="11"/>
    <w:rsid w:val="00C364D5"/>
    <w:rPr>
      <w:rFonts w:asciiTheme="minorHAnsi" w:hAnsiTheme="minorHAnsi" w:cs="Times New Roman"/>
      <w:sz w:val="21"/>
      <w:szCs w:val="21"/>
      <w:lang w:val="en-CA"/>
    </w:rPr>
  </w:style>
  <w:style w:type="paragraph" w:customStyle="1" w:styleId="Bullet2">
    <w:name w:val="Bullet 2"/>
    <w:basedOn w:val="Normal"/>
    <w:link w:val="Bullet2Char"/>
    <w:uiPriority w:val="11"/>
    <w:rsid w:val="00C364D5"/>
    <w:pPr>
      <w:numPr>
        <w:ilvl w:val="1"/>
        <w:numId w:val="19"/>
      </w:numPr>
    </w:pPr>
    <w:rPr>
      <w:rFonts w:asciiTheme="minorHAnsi" w:hAnsiTheme="minorHAnsi" w:cs="Times New Roman"/>
      <w:sz w:val="21"/>
      <w:szCs w:val="21"/>
      <w:lang w:val="en-CA"/>
    </w:rPr>
  </w:style>
  <w:style w:type="character" w:customStyle="1" w:styleId="Bullet2Char">
    <w:name w:val="Bullet 2 Char"/>
    <w:basedOn w:val="BodyTextChar"/>
    <w:link w:val="Bullet2"/>
    <w:uiPriority w:val="11"/>
    <w:rsid w:val="00C364D5"/>
    <w:rPr>
      <w:rFonts w:asciiTheme="minorHAnsi" w:hAnsiTheme="minorHAnsi" w:cs="Times New Roman"/>
      <w:sz w:val="21"/>
      <w:szCs w:val="21"/>
      <w:lang w:val="en-CA"/>
    </w:rPr>
  </w:style>
  <w:style w:type="paragraph" w:customStyle="1" w:styleId="Bullet1">
    <w:name w:val="Bullet 1"/>
    <w:basedOn w:val="Normal"/>
    <w:link w:val="Bullet1Char"/>
    <w:uiPriority w:val="11"/>
    <w:qFormat/>
    <w:rsid w:val="00C364D5"/>
    <w:pPr>
      <w:numPr>
        <w:numId w:val="19"/>
      </w:numPr>
    </w:pPr>
    <w:rPr>
      <w:rFonts w:asciiTheme="minorHAnsi" w:hAnsiTheme="minorHAnsi" w:cs="Times New Roman"/>
      <w:sz w:val="21"/>
      <w:szCs w:val="21"/>
      <w:lang w:val="en-CA"/>
    </w:rPr>
  </w:style>
  <w:style w:type="character" w:customStyle="1" w:styleId="Bullet1Char">
    <w:name w:val="Bullet 1 Char"/>
    <w:basedOn w:val="BodyTextChar"/>
    <w:link w:val="Bullet1"/>
    <w:uiPriority w:val="11"/>
    <w:rsid w:val="00C364D5"/>
    <w:rPr>
      <w:rFonts w:asciiTheme="minorHAnsi" w:hAnsiTheme="minorHAnsi" w:cs="Times New Roman"/>
      <w:sz w:val="21"/>
      <w:szCs w:val="21"/>
      <w:lang w:val="en-CA"/>
    </w:rPr>
  </w:style>
  <w:style w:type="character" w:styleId="FootnoteReference">
    <w:name w:val="footnote reference"/>
    <w:basedOn w:val="DefaultParagraphFont"/>
    <w:semiHidden/>
    <w:rsid w:val="00D171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40"/>
        <w:jc w:val="both"/>
      </w:pPr>
    </w:pPrDefault>
  </w:docDefaults>
  <w:latentStyles w:defLockedState="0" w:defUIPriority="99" w:defSemiHidden="1" w:defUnhideWhenUsed="0" w:defQFormat="0" w:count="267">
    <w:lsdException w:name="Normal" w:semiHidden="0" w:uiPriority="98" w:qFormat="1"/>
    <w:lsdException w:name="heading 1" w:semiHidden="0" w:uiPriority="1" w:qFormat="1"/>
    <w:lsdException w:name="heading 2" w:semiHidden="0" w:uiPriority="1" w:qFormat="1"/>
    <w:lsdException w:name="heading 3" w:semiHidden="0" w:uiPriority="1" w:qFormat="1"/>
    <w:lsdException w:name="heading 4" w:semiHidden="0" w:uiPriority="34" w:qFormat="1"/>
    <w:lsdException w:name="heading 5" w:semiHidden="0" w:uiPriority="34" w:qFormat="1"/>
    <w:lsdException w:name="heading 6" w:semiHidden="0" w:uiPriority="34" w:qFormat="1"/>
    <w:lsdException w:name="heading 7" w:semiHidden="0" w:uiPriority="34" w:qFormat="1"/>
    <w:lsdException w:name="heading 8" w:semiHidden="0" w:uiPriority="34" w:qFormat="1"/>
    <w:lsdException w:name="heading 9" w:semiHidden="0" w:uiPriority="34"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iPriority="0"/>
    <w:lsdException w:name="table of authorities" w:unhideWhenUsed="1"/>
    <w:lsdException w:name="toa heading" w:unhideWhenUsed="1"/>
    <w:lsdException w:name="Title" w:semiHidden="0" w:uiPriority="40" w:qFormat="1"/>
    <w:lsdException w:name="Closing" w:unhideWhenUsed="1"/>
    <w:lsdException w:name="Signature" w:unhideWhenUsed="1"/>
    <w:lsdException w:name="Default Paragraph Font" w:uiPriority="1" w:unhideWhenUsed="1"/>
    <w:lsdException w:name="Body Text" w:uiPriority="0" w:unhideWhenUsed="1" w:qFormat="1"/>
    <w:lsdException w:name="Body Text Indent" w:semiHidden="0" w:uiPriority="3" w:qFormat="1"/>
    <w:lsdException w:name="Message Header" w:unhideWhenUsed="1"/>
    <w:lsdException w:name="Subtitle" w:uiPriority="41"/>
    <w:lsdException w:name="Salutation" w:unhideWhenUsed="1"/>
    <w:lsdException w:name="Body Text First Indent" w:semiHidden="0" w:uiPriority="3" w:qFormat="1"/>
    <w:lsdException w:name="Body Text First Indent 2" w:semiHidden="0" w:uiPriority="4" w:qFormat="1"/>
    <w:lsdException w:name="Body Text 2" w:semiHidden="0" w:uiPriority="2" w:qFormat="1"/>
    <w:lsdException w:name="Body Text 3" w:semiHidden="0" w:uiPriority="8" w:qFormat="1"/>
    <w:lsdException w:name="Body Text Indent 2" w:semiHidden="0" w:uiPriority="4" w:qFormat="1"/>
    <w:lsdException w:name="Body Text Indent 3" w:semiHidden="0" w:uiPriority="8" w:qFormat="1"/>
    <w:lsdException w:name="Block Text" w:unhideWhenUsed="1"/>
    <w:lsdException w:name="Hyperlink" w:unhideWhenUsed="1"/>
    <w:lsdException w:name="Strong" w:uiPriority="52"/>
    <w:lsdException w:name="Emphasis" w:uiPriority="5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uiPriority="59"/>
    <w:lsdException w:name="Intense Quote" w:uiPriority="6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49"/>
    <w:lsdException w:name="Intense Emphasis" w:uiPriority="51"/>
    <w:lsdException w:name="Subtle Reference" w:uiPriority="61"/>
    <w:lsdException w:name="Intense Reference" w:uiPriority="62"/>
    <w:lsdException w:name="Book Title" w:qFormat="1"/>
    <w:lsdException w:name="Bibliography" w:uiPriority="37"/>
    <w:lsdException w:name="TOC Heading" w:uiPriority="39" w:unhideWhenUsed="1" w:qFormat="1"/>
  </w:latentStyles>
  <w:style w:type="paragraph" w:default="1" w:styleId="Normal">
    <w:name w:val="Normal"/>
    <w:uiPriority w:val="98"/>
    <w:qFormat/>
    <w:rsid w:val="00950EED"/>
  </w:style>
  <w:style w:type="paragraph" w:styleId="Heading1">
    <w:name w:val="heading 1"/>
    <w:basedOn w:val="Normal"/>
    <w:next w:val="Normal"/>
    <w:link w:val="Heading1Char"/>
    <w:uiPriority w:val="1"/>
    <w:qFormat/>
    <w:rsid w:val="00950EED"/>
    <w:pPr>
      <w:keepNext/>
      <w:keepLines/>
      <w:jc w:val="center"/>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1"/>
    <w:qFormat/>
    <w:rsid w:val="00950EED"/>
    <w:pPr>
      <w:keepNext/>
      <w:keepLines/>
      <w:outlineLvl w:val="1"/>
    </w:pPr>
    <w:rPr>
      <w:rFonts w:asciiTheme="majorHAnsi" w:eastAsiaTheme="majorEastAsia" w:hAnsiTheme="majorHAnsi" w:cstheme="majorBidi"/>
      <w:b/>
      <w:bCs/>
      <w:i/>
      <w:color w:val="0F0F0F" w:themeColor="text1"/>
      <w:szCs w:val="26"/>
    </w:rPr>
  </w:style>
  <w:style w:type="paragraph" w:styleId="Heading3">
    <w:name w:val="heading 3"/>
    <w:basedOn w:val="Normal"/>
    <w:next w:val="Normal"/>
    <w:link w:val="Heading3Char"/>
    <w:uiPriority w:val="1"/>
    <w:qFormat/>
    <w:rsid w:val="00950EED"/>
    <w:pPr>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34"/>
    <w:semiHidden/>
    <w:qFormat/>
    <w:rsid w:val="0062474D"/>
    <w:pPr>
      <w:keepLines/>
      <w:outlineLvl w:val="3"/>
    </w:pPr>
    <w:rPr>
      <w:rFonts w:asciiTheme="majorHAnsi" w:eastAsiaTheme="majorEastAsia" w:hAnsiTheme="majorHAnsi" w:cstheme="majorBidi"/>
      <w:bCs/>
      <w:iCs/>
      <w:color w:val="0F0F0F" w:themeColor="text1"/>
    </w:rPr>
  </w:style>
  <w:style w:type="paragraph" w:styleId="Heading5">
    <w:name w:val="heading 5"/>
    <w:basedOn w:val="Normal"/>
    <w:next w:val="Normal"/>
    <w:link w:val="Heading5Char"/>
    <w:uiPriority w:val="34"/>
    <w:semiHidden/>
    <w:qFormat/>
    <w:rsid w:val="0062474D"/>
    <w:pPr>
      <w:keepLines/>
      <w:outlineLvl w:val="4"/>
    </w:pPr>
    <w:rPr>
      <w:rFonts w:asciiTheme="majorHAnsi" w:eastAsiaTheme="majorEastAsia" w:hAnsiTheme="majorHAnsi" w:cstheme="majorBidi"/>
      <w:color w:val="0F0F0F" w:themeColor="text1"/>
    </w:rPr>
  </w:style>
  <w:style w:type="paragraph" w:styleId="Heading6">
    <w:name w:val="heading 6"/>
    <w:basedOn w:val="Normal"/>
    <w:next w:val="Normal"/>
    <w:link w:val="Heading6Char"/>
    <w:uiPriority w:val="34"/>
    <w:semiHidden/>
    <w:qFormat/>
    <w:rsid w:val="0062474D"/>
    <w:pPr>
      <w:keepLines/>
      <w:outlineLvl w:val="5"/>
    </w:pPr>
    <w:rPr>
      <w:rFonts w:asciiTheme="majorHAnsi" w:eastAsiaTheme="majorEastAsia" w:hAnsiTheme="majorHAnsi" w:cstheme="majorBidi"/>
      <w:i/>
      <w:iCs/>
      <w:color w:val="0F0F0F" w:themeColor="text1"/>
    </w:rPr>
  </w:style>
  <w:style w:type="paragraph" w:styleId="Heading7">
    <w:name w:val="heading 7"/>
    <w:basedOn w:val="Normal"/>
    <w:next w:val="Normal"/>
    <w:link w:val="Heading7Char"/>
    <w:uiPriority w:val="34"/>
    <w:semiHidden/>
    <w:qFormat/>
    <w:rsid w:val="0062474D"/>
    <w:pPr>
      <w:keepLines/>
      <w:outlineLvl w:val="6"/>
    </w:pPr>
    <w:rPr>
      <w:rFonts w:asciiTheme="majorHAnsi" w:eastAsiaTheme="majorEastAsia" w:hAnsiTheme="majorHAnsi" w:cstheme="majorBidi"/>
      <w:i/>
      <w:iCs/>
      <w:color w:val="0F0F0F" w:themeColor="text1"/>
    </w:rPr>
  </w:style>
  <w:style w:type="paragraph" w:styleId="Heading8">
    <w:name w:val="heading 8"/>
    <w:basedOn w:val="Normal"/>
    <w:next w:val="Normal"/>
    <w:link w:val="Heading8Char"/>
    <w:uiPriority w:val="34"/>
    <w:semiHidden/>
    <w:qFormat/>
    <w:rsid w:val="0062474D"/>
    <w:pPr>
      <w:keepNext/>
      <w:keepLines/>
      <w:outlineLvl w:val="7"/>
    </w:pPr>
    <w:rPr>
      <w:rFonts w:asciiTheme="majorHAnsi" w:eastAsiaTheme="majorEastAsia" w:hAnsiTheme="majorHAnsi" w:cstheme="majorBidi"/>
      <w:color w:val="4B4B4B" w:themeColor="text1" w:themeTint="BF"/>
      <w:sz w:val="20"/>
      <w:szCs w:val="20"/>
    </w:rPr>
  </w:style>
  <w:style w:type="paragraph" w:styleId="Heading9">
    <w:name w:val="heading 9"/>
    <w:basedOn w:val="Normal"/>
    <w:next w:val="Normal"/>
    <w:link w:val="Heading9Char"/>
    <w:uiPriority w:val="34"/>
    <w:semiHidden/>
    <w:qFormat/>
    <w:rsid w:val="0062474D"/>
    <w:pPr>
      <w:keepLines/>
      <w:outlineLvl w:val="8"/>
    </w:pPr>
    <w:rPr>
      <w:rFonts w:asciiTheme="majorHAnsi" w:eastAsiaTheme="majorEastAsia" w:hAnsiTheme="majorHAnsi" w:cstheme="majorBidi"/>
      <w:i/>
      <w:iCs/>
      <w:color w:val="0F0F0F" w:themeColor="text1"/>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kesDocID">
    <w:name w:val="Blakes DocID"/>
    <w:basedOn w:val="Normal"/>
    <w:uiPriority w:val="99"/>
    <w:semiHidden/>
    <w:rsid w:val="0062474D"/>
    <w:rPr>
      <w:sz w:val="16"/>
    </w:rPr>
  </w:style>
  <w:style w:type="paragraph" w:styleId="Header">
    <w:name w:val="header"/>
    <w:basedOn w:val="Normal"/>
    <w:link w:val="HeaderChar"/>
    <w:uiPriority w:val="99"/>
    <w:semiHidden/>
    <w:rsid w:val="0062474D"/>
    <w:pPr>
      <w:tabs>
        <w:tab w:val="center" w:pos="4680"/>
        <w:tab w:val="right" w:pos="9360"/>
      </w:tabs>
    </w:pPr>
  </w:style>
  <w:style w:type="character" w:customStyle="1" w:styleId="HeaderChar">
    <w:name w:val="Header Char"/>
    <w:basedOn w:val="DefaultParagraphFont"/>
    <w:link w:val="Header"/>
    <w:uiPriority w:val="99"/>
    <w:semiHidden/>
    <w:rsid w:val="0062474D"/>
    <w:rPr>
      <w:szCs w:val="21"/>
      <w:lang w:val="en-CA"/>
    </w:rPr>
  </w:style>
  <w:style w:type="paragraph" w:styleId="Footer">
    <w:name w:val="footer"/>
    <w:basedOn w:val="Normal"/>
    <w:link w:val="FooterChar"/>
    <w:uiPriority w:val="99"/>
    <w:semiHidden/>
    <w:rsid w:val="0062474D"/>
    <w:pPr>
      <w:tabs>
        <w:tab w:val="center" w:pos="4680"/>
        <w:tab w:val="right" w:pos="9360"/>
      </w:tabs>
    </w:pPr>
  </w:style>
  <w:style w:type="character" w:customStyle="1" w:styleId="FooterChar">
    <w:name w:val="Footer Char"/>
    <w:basedOn w:val="DefaultParagraphFont"/>
    <w:link w:val="Footer"/>
    <w:uiPriority w:val="99"/>
    <w:semiHidden/>
    <w:rsid w:val="0062474D"/>
    <w:rPr>
      <w:szCs w:val="21"/>
      <w:lang w:val="en-CA"/>
    </w:rPr>
  </w:style>
  <w:style w:type="table" w:styleId="TableGrid">
    <w:name w:val="Table Grid"/>
    <w:basedOn w:val="TableNormal"/>
    <w:uiPriority w:val="59"/>
    <w:rsid w:val="00950EED"/>
    <w:pPr>
      <w:jc w:val="left"/>
    </w:pPr>
    <w:rPr>
      <w:szCs w:val="21"/>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950EED"/>
  </w:style>
  <w:style w:type="character" w:customStyle="1" w:styleId="BodyTextChar">
    <w:name w:val="Body Text Char"/>
    <w:basedOn w:val="DefaultParagraphFont"/>
    <w:link w:val="BodyText"/>
    <w:rsid w:val="00950EED"/>
  </w:style>
  <w:style w:type="paragraph" w:styleId="NoSpacing">
    <w:name w:val="No Spacing"/>
    <w:uiPriority w:val="1"/>
    <w:qFormat/>
    <w:rsid w:val="00950EED"/>
    <w:pPr>
      <w:spacing w:after="0"/>
    </w:pPr>
    <w:rPr>
      <w:sz w:val="21"/>
      <w:szCs w:val="21"/>
    </w:rPr>
  </w:style>
  <w:style w:type="paragraph" w:styleId="ListParagraph">
    <w:name w:val="List Paragraph"/>
    <w:basedOn w:val="Normal"/>
    <w:uiPriority w:val="99"/>
    <w:semiHidden/>
    <w:rsid w:val="0062474D"/>
    <w:pPr>
      <w:ind w:left="720"/>
      <w:contextualSpacing/>
    </w:pPr>
  </w:style>
  <w:style w:type="paragraph" w:styleId="BodyText2">
    <w:name w:val="Body Text 2"/>
    <w:aliases w:val="(Double)"/>
    <w:basedOn w:val="BodyText"/>
    <w:link w:val="BodyText2Char"/>
    <w:uiPriority w:val="2"/>
    <w:qFormat/>
    <w:rsid w:val="00950EED"/>
    <w:pPr>
      <w:spacing w:after="480" w:line="480" w:lineRule="auto"/>
      <w:contextualSpacing/>
    </w:pPr>
  </w:style>
  <w:style w:type="character" w:customStyle="1" w:styleId="BodyText2Char">
    <w:name w:val="Body Text 2 Char"/>
    <w:aliases w:val="(Double) Char"/>
    <w:basedOn w:val="DefaultParagraphFont"/>
    <w:link w:val="BodyText2"/>
    <w:uiPriority w:val="2"/>
    <w:rsid w:val="00950EED"/>
  </w:style>
  <w:style w:type="paragraph" w:styleId="Closing">
    <w:name w:val="Closing"/>
    <w:basedOn w:val="Normal"/>
    <w:link w:val="ClosingChar"/>
    <w:uiPriority w:val="99"/>
    <w:semiHidden/>
    <w:unhideWhenUsed/>
    <w:rsid w:val="0062474D"/>
    <w:pPr>
      <w:ind w:left="4320"/>
    </w:pPr>
  </w:style>
  <w:style w:type="character" w:customStyle="1" w:styleId="ClosingChar">
    <w:name w:val="Closing Char"/>
    <w:basedOn w:val="DefaultParagraphFont"/>
    <w:link w:val="Closing"/>
    <w:uiPriority w:val="99"/>
    <w:semiHidden/>
    <w:rsid w:val="0062474D"/>
    <w:rPr>
      <w:szCs w:val="21"/>
      <w:lang w:val="en-CA"/>
    </w:rPr>
  </w:style>
  <w:style w:type="paragraph" w:styleId="BodyText3">
    <w:name w:val="Body Text 3"/>
    <w:aliases w:val="(Font Change)"/>
    <w:basedOn w:val="Normal"/>
    <w:link w:val="BodyText3Char"/>
    <w:uiPriority w:val="8"/>
    <w:qFormat/>
    <w:rsid w:val="00950EED"/>
    <w:pPr>
      <w:spacing w:after="120"/>
    </w:pPr>
    <w:rPr>
      <w:szCs w:val="16"/>
    </w:rPr>
  </w:style>
  <w:style w:type="character" w:customStyle="1" w:styleId="BodyText3Char">
    <w:name w:val="Body Text 3 Char"/>
    <w:aliases w:val="(Font Change) Char"/>
    <w:basedOn w:val="DefaultParagraphFont"/>
    <w:link w:val="BodyText3"/>
    <w:uiPriority w:val="8"/>
    <w:rsid w:val="00950EED"/>
    <w:rPr>
      <w:szCs w:val="16"/>
    </w:rPr>
  </w:style>
  <w:style w:type="paragraph" w:styleId="BodyTextFirstIndent">
    <w:name w:val="Body Text First Indent"/>
    <w:aliases w:val="(.5&quot;)"/>
    <w:basedOn w:val="BodyText"/>
    <w:link w:val="BodyTextFirstIndentChar"/>
    <w:uiPriority w:val="3"/>
    <w:qFormat/>
    <w:rsid w:val="00950EED"/>
    <w:pPr>
      <w:ind w:firstLine="720"/>
    </w:pPr>
  </w:style>
  <w:style w:type="character" w:customStyle="1" w:styleId="BodyTextFirstIndentChar">
    <w:name w:val="Body Text First Indent Char"/>
    <w:aliases w:val="(.5&quot;) Char"/>
    <w:basedOn w:val="BodyTextChar"/>
    <w:link w:val="BodyTextFirstIndent"/>
    <w:uiPriority w:val="3"/>
    <w:rsid w:val="00950EED"/>
  </w:style>
  <w:style w:type="paragraph" w:styleId="BodyTextIndent">
    <w:name w:val="Body Text Indent"/>
    <w:aliases w:val="(.5&quot;Left)"/>
    <w:basedOn w:val="BodyText"/>
    <w:link w:val="BodyTextIndentChar"/>
    <w:uiPriority w:val="3"/>
    <w:qFormat/>
    <w:rsid w:val="00950EED"/>
    <w:pPr>
      <w:ind w:left="720"/>
    </w:pPr>
  </w:style>
  <w:style w:type="character" w:customStyle="1" w:styleId="BodyTextIndentChar">
    <w:name w:val="Body Text Indent Char"/>
    <w:aliases w:val="(.5&quot;Left) Char"/>
    <w:basedOn w:val="DefaultParagraphFont"/>
    <w:link w:val="BodyTextIndent"/>
    <w:uiPriority w:val="3"/>
    <w:rsid w:val="00950EED"/>
  </w:style>
  <w:style w:type="paragraph" w:styleId="BodyTextFirstIndent2">
    <w:name w:val="Body Text First Indent 2"/>
    <w:aliases w:val="(1&quot;)"/>
    <w:basedOn w:val="BodyText"/>
    <w:link w:val="BodyTextFirstIndent2Char"/>
    <w:uiPriority w:val="4"/>
    <w:qFormat/>
    <w:rsid w:val="00950EED"/>
    <w:pPr>
      <w:ind w:firstLine="1440"/>
    </w:pPr>
  </w:style>
  <w:style w:type="character" w:customStyle="1" w:styleId="BodyTextFirstIndent2Char">
    <w:name w:val="Body Text First Indent 2 Char"/>
    <w:aliases w:val="(1&quot;) Char"/>
    <w:basedOn w:val="DefaultParagraphFont"/>
    <w:link w:val="BodyTextFirstIndent2"/>
    <w:uiPriority w:val="4"/>
    <w:rsid w:val="00950EED"/>
  </w:style>
  <w:style w:type="paragraph" w:styleId="BodyTextIndent2">
    <w:name w:val="Body Text Indent 2"/>
    <w:aliases w:val="(1&quot;Left)"/>
    <w:basedOn w:val="BodyText"/>
    <w:link w:val="BodyTextIndent2Char"/>
    <w:uiPriority w:val="4"/>
    <w:qFormat/>
    <w:rsid w:val="00950EED"/>
    <w:pPr>
      <w:ind w:left="1440"/>
    </w:pPr>
  </w:style>
  <w:style w:type="character" w:customStyle="1" w:styleId="BodyTextIndent2Char">
    <w:name w:val="Body Text Indent 2 Char"/>
    <w:aliases w:val="(1&quot;Left) Char"/>
    <w:basedOn w:val="DefaultParagraphFont"/>
    <w:link w:val="BodyTextIndent2"/>
    <w:uiPriority w:val="4"/>
    <w:rsid w:val="00950EED"/>
  </w:style>
  <w:style w:type="paragraph" w:styleId="BodyTextIndent3">
    <w:name w:val="Body Text Indent 3"/>
    <w:aliases w:val="(.5&quot;Left,Double)"/>
    <w:basedOn w:val="BodyText"/>
    <w:link w:val="BodyTextIndent3Char"/>
    <w:uiPriority w:val="8"/>
    <w:qFormat/>
    <w:rsid w:val="00950EE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950EED"/>
    <w:rPr>
      <w:szCs w:val="16"/>
    </w:rPr>
  </w:style>
  <w:style w:type="character" w:customStyle="1" w:styleId="Heading1Char">
    <w:name w:val="Heading 1 Char"/>
    <w:basedOn w:val="DefaultParagraphFont"/>
    <w:link w:val="Heading1"/>
    <w:uiPriority w:val="1"/>
    <w:rsid w:val="00950EED"/>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1"/>
    <w:rsid w:val="00950EED"/>
    <w:rPr>
      <w:rFonts w:asciiTheme="majorHAnsi" w:eastAsiaTheme="majorEastAsia" w:hAnsiTheme="majorHAnsi" w:cstheme="majorBidi"/>
      <w:b/>
      <w:bCs/>
      <w:i/>
      <w:color w:val="0F0F0F" w:themeColor="text1"/>
      <w:szCs w:val="26"/>
    </w:rPr>
  </w:style>
  <w:style w:type="character" w:customStyle="1" w:styleId="Heading3Char">
    <w:name w:val="Heading 3 Char"/>
    <w:basedOn w:val="DefaultParagraphFont"/>
    <w:link w:val="Heading3"/>
    <w:uiPriority w:val="1"/>
    <w:rsid w:val="00950EED"/>
    <w:rPr>
      <w:rFonts w:asciiTheme="majorHAnsi" w:eastAsiaTheme="majorEastAsia" w:hAnsiTheme="majorHAnsi" w:cstheme="majorBidi"/>
      <w:bCs/>
      <w:i/>
    </w:rPr>
  </w:style>
  <w:style w:type="character" w:customStyle="1" w:styleId="Heading4Char">
    <w:name w:val="Heading 4 Char"/>
    <w:basedOn w:val="DefaultParagraphFont"/>
    <w:link w:val="Heading4"/>
    <w:uiPriority w:val="34"/>
    <w:semiHidden/>
    <w:rsid w:val="0062474D"/>
    <w:rPr>
      <w:rFonts w:asciiTheme="majorHAnsi" w:eastAsiaTheme="majorEastAsia" w:hAnsiTheme="majorHAnsi" w:cstheme="majorBidi"/>
      <w:bCs/>
      <w:iCs/>
      <w:color w:val="0F0F0F" w:themeColor="text1"/>
      <w:szCs w:val="21"/>
      <w:lang w:val="en-CA"/>
    </w:rPr>
  </w:style>
  <w:style w:type="character" w:customStyle="1" w:styleId="Heading5Char">
    <w:name w:val="Heading 5 Char"/>
    <w:basedOn w:val="DefaultParagraphFont"/>
    <w:link w:val="Heading5"/>
    <w:uiPriority w:val="34"/>
    <w:semiHidden/>
    <w:rsid w:val="0062474D"/>
    <w:rPr>
      <w:rFonts w:asciiTheme="majorHAnsi" w:eastAsiaTheme="majorEastAsia" w:hAnsiTheme="majorHAnsi" w:cstheme="majorBidi"/>
      <w:color w:val="0F0F0F" w:themeColor="text1"/>
      <w:szCs w:val="21"/>
      <w:lang w:val="en-CA"/>
    </w:rPr>
  </w:style>
  <w:style w:type="character" w:customStyle="1" w:styleId="Heading6Char">
    <w:name w:val="Heading 6 Char"/>
    <w:basedOn w:val="DefaultParagraphFont"/>
    <w:link w:val="Heading6"/>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7Char">
    <w:name w:val="Heading 7 Char"/>
    <w:basedOn w:val="DefaultParagraphFont"/>
    <w:link w:val="Heading7"/>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9Char">
    <w:name w:val="Heading 9 Char"/>
    <w:basedOn w:val="DefaultParagraphFont"/>
    <w:link w:val="Heading9"/>
    <w:uiPriority w:val="34"/>
    <w:semiHidden/>
    <w:rsid w:val="0062474D"/>
    <w:rPr>
      <w:rFonts w:asciiTheme="majorHAnsi" w:eastAsiaTheme="majorEastAsia" w:hAnsiTheme="majorHAnsi" w:cstheme="majorBidi"/>
      <w:i/>
      <w:iCs/>
      <w:color w:val="0F0F0F" w:themeColor="text1"/>
      <w:szCs w:val="20"/>
      <w:lang w:val="en-CA"/>
    </w:rPr>
  </w:style>
  <w:style w:type="character" w:customStyle="1" w:styleId="Heading8Char">
    <w:name w:val="Heading 8 Char"/>
    <w:basedOn w:val="DefaultParagraphFont"/>
    <w:link w:val="Heading8"/>
    <w:uiPriority w:val="34"/>
    <w:semiHidden/>
    <w:rsid w:val="0062474D"/>
    <w:rPr>
      <w:rFonts w:asciiTheme="majorHAnsi" w:eastAsiaTheme="majorEastAsia" w:hAnsiTheme="majorHAnsi" w:cstheme="majorBidi"/>
      <w:color w:val="4B4B4B" w:themeColor="text1" w:themeTint="BF"/>
      <w:sz w:val="20"/>
      <w:szCs w:val="20"/>
      <w:lang w:val="en-CA"/>
    </w:rPr>
  </w:style>
  <w:style w:type="paragraph" w:styleId="Title">
    <w:name w:val="Title"/>
    <w:basedOn w:val="Normal"/>
    <w:next w:val="Normal"/>
    <w:link w:val="TitleChar"/>
    <w:uiPriority w:val="40"/>
    <w:qFormat/>
    <w:rsid w:val="00950EED"/>
    <w:pPr>
      <w:pBdr>
        <w:bottom w:val="single" w:sz="8" w:space="4" w:color="5F6163"/>
      </w:pBdr>
      <w:contextualSpacing/>
    </w:pPr>
    <w:rPr>
      <w:rFonts w:asciiTheme="majorHAnsi" w:eastAsiaTheme="majorEastAsia" w:hAnsiTheme="majorHAnsi" w:cstheme="majorBidi"/>
      <w:color w:val="5F6163" w:themeColor="text2" w:themeShade="BF"/>
      <w:spacing w:val="5"/>
      <w:kern w:val="28"/>
      <w:sz w:val="52"/>
      <w:szCs w:val="52"/>
    </w:rPr>
  </w:style>
  <w:style w:type="character" w:customStyle="1" w:styleId="TitleChar">
    <w:name w:val="Title Char"/>
    <w:basedOn w:val="DefaultParagraphFont"/>
    <w:link w:val="Title"/>
    <w:uiPriority w:val="40"/>
    <w:rsid w:val="00950EED"/>
    <w:rPr>
      <w:rFonts w:asciiTheme="majorHAnsi" w:eastAsiaTheme="majorEastAsia" w:hAnsiTheme="majorHAnsi" w:cstheme="majorBidi"/>
      <w:color w:val="5F6163" w:themeColor="text2" w:themeShade="BF"/>
      <w:spacing w:val="5"/>
      <w:kern w:val="28"/>
      <w:sz w:val="52"/>
      <w:szCs w:val="52"/>
    </w:rPr>
  </w:style>
  <w:style w:type="paragraph" w:styleId="Caption">
    <w:name w:val="caption"/>
    <w:basedOn w:val="Normal"/>
    <w:next w:val="Normal"/>
    <w:uiPriority w:val="35"/>
    <w:semiHidden/>
    <w:unhideWhenUsed/>
    <w:qFormat/>
    <w:rsid w:val="0062474D"/>
    <w:pPr>
      <w:jc w:val="center"/>
    </w:pPr>
    <w:rPr>
      <w:b/>
      <w:bCs/>
      <w:sz w:val="18"/>
      <w:szCs w:val="18"/>
    </w:rPr>
  </w:style>
  <w:style w:type="paragraph" w:styleId="FootnoteText">
    <w:name w:val="footnote text"/>
    <w:basedOn w:val="Normal"/>
    <w:link w:val="FootnoteTextChar"/>
    <w:semiHidden/>
    <w:rsid w:val="0062474D"/>
    <w:pPr>
      <w:spacing w:after="60"/>
    </w:pPr>
    <w:rPr>
      <w:sz w:val="20"/>
      <w:szCs w:val="20"/>
    </w:rPr>
  </w:style>
  <w:style w:type="character" w:customStyle="1" w:styleId="FootnoteTextChar">
    <w:name w:val="Footnote Text Char"/>
    <w:basedOn w:val="DefaultParagraphFont"/>
    <w:link w:val="FootnoteText"/>
    <w:semiHidden/>
    <w:rsid w:val="0062474D"/>
    <w:rPr>
      <w:sz w:val="20"/>
      <w:szCs w:val="20"/>
      <w:lang w:val="en-CA"/>
    </w:rPr>
  </w:style>
  <w:style w:type="character" w:styleId="BookTitle">
    <w:name w:val="Book Title"/>
    <w:basedOn w:val="DefaultParagraphFont"/>
    <w:uiPriority w:val="99"/>
    <w:semiHidden/>
    <w:qFormat/>
    <w:rsid w:val="0062474D"/>
    <w:rPr>
      <w:b/>
      <w:bCs/>
      <w:smallCaps/>
      <w:spacing w:val="5"/>
    </w:rPr>
  </w:style>
  <w:style w:type="paragraph" w:styleId="TOCHeading">
    <w:name w:val="TOC Heading"/>
    <w:basedOn w:val="Heading1"/>
    <w:next w:val="Normal"/>
    <w:uiPriority w:val="39"/>
    <w:semiHidden/>
    <w:unhideWhenUsed/>
    <w:qFormat/>
    <w:rsid w:val="0062474D"/>
    <w:pPr>
      <w:spacing w:before="480" w:after="0"/>
      <w:outlineLvl w:val="9"/>
    </w:pPr>
    <w:rPr>
      <w:color w:val="A91228" w:themeColor="accent1" w:themeShade="BF"/>
      <w:sz w:val="28"/>
    </w:rPr>
  </w:style>
  <w:style w:type="paragraph" w:customStyle="1" w:styleId="Bullet9">
    <w:name w:val="Bullet 9"/>
    <w:basedOn w:val="Normal"/>
    <w:link w:val="Bullet9Char"/>
    <w:uiPriority w:val="11"/>
    <w:semiHidden/>
    <w:rsid w:val="00C364D5"/>
    <w:pPr>
      <w:numPr>
        <w:ilvl w:val="8"/>
        <w:numId w:val="19"/>
      </w:numPr>
      <w:outlineLvl w:val="8"/>
    </w:pPr>
    <w:rPr>
      <w:rFonts w:ascii="Times New Roman" w:hAnsi="Times New Roman" w:cs="Times New Roman"/>
      <w:sz w:val="24"/>
      <w:szCs w:val="21"/>
      <w:lang w:val="en-CA"/>
    </w:rPr>
  </w:style>
  <w:style w:type="character" w:customStyle="1" w:styleId="Bullet9Char">
    <w:name w:val="Bullet 9 Char"/>
    <w:basedOn w:val="BodyTextChar"/>
    <w:link w:val="Bullet9"/>
    <w:uiPriority w:val="11"/>
    <w:semiHidden/>
    <w:rsid w:val="00C364D5"/>
    <w:rPr>
      <w:rFonts w:ascii="Times New Roman" w:hAnsi="Times New Roman" w:cs="Times New Roman"/>
      <w:sz w:val="24"/>
      <w:szCs w:val="21"/>
      <w:lang w:val="en-CA"/>
    </w:rPr>
  </w:style>
  <w:style w:type="paragraph" w:customStyle="1" w:styleId="Bullet8">
    <w:name w:val="Bullet 8"/>
    <w:basedOn w:val="Normal"/>
    <w:link w:val="Bullet8Char"/>
    <w:uiPriority w:val="11"/>
    <w:semiHidden/>
    <w:rsid w:val="00C364D5"/>
    <w:pPr>
      <w:numPr>
        <w:ilvl w:val="7"/>
        <w:numId w:val="19"/>
      </w:numPr>
      <w:outlineLvl w:val="7"/>
    </w:pPr>
    <w:rPr>
      <w:rFonts w:ascii="Times New Roman" w:hAnsi="Times New Roman" w:cs="Times New Roman"/>
      <w:sz w:val="24"/>
      <w:szCs w:val="21"/>
      <w:lang w:val="en-CA"/>
    </w:rPr>
  </w:style>
  <w:style w:type="character" w:customStyle="1" w:styleId="Bullet8Char">
    <w:name w:val="Bullet 8 Char"/>
    <w:basedOn w:val="BodyTextChar"/>
    <w:link w:val="Bullet8"/>
    <w:uiPriority w:val="11"/>
    <w:semiHidden/>
    <w:rsid w:val="00C364D5"/>
    <w:rPr>
      <w:rFonts w:ascii="Times New Roman" w:hAnsi="Times New Roman" w:cs="Times New Roman"/>
      <w:sz w:val="24"/>
      <w:szCs w:val="21"/>
      <w:lang w:val="en-CA"/>
    </w:rPr>
  </w:style>
  <w:style w:type="paragraph" w:customStyle="1" w:styleId="Bullet7">
    <w:name w:val="Bullet 7"/>
    <w:basedOn w:val="Normal"/>
    <w:link w:val="Bullet7Char"/>
    <w:uiPriority w:val="11"/>
    <w:semiHidden/>
    <w:rsid w:val="00C364D5"/>
    <w:pPr>
      <w:numPr>
        <w:ilvl w:val="6"/>
        <w:numId w:val="19"/>
      </w:numPr>
      <w:outlineLvl w:val="6"/>
    </w:pPr>
    <w:rPr>
      <w:rFonts w:ascii="Times New Roman" w:hAnsi="Times New Roman" w:cs="Times New Roman"/>
      <w:sz w:val="24"/>
      <w:szCs w:val="21"/>
      <w:lang w:val="en-CA"/>
    </w:rPr>
  </w:style>
  <w:style w:type="character" w:customStyle="1" w:styleId="Bullet7Char">
    <w:name w:val="Bullet 7 Char"/>
    <w:basedOn w:val="BodyTextChar"/>
    <w:link w:val="Bullet7"/>
    <w:uiPriority w:val="11"/>
    <w:semiHidden/>
    <w:rsid w:val="00C364D5"/>
    <w:rPr>
      <w:rFonts w:ascii="Times New Roman" w:hAnsi="Times New Roman" w:cs="Times New Roman"/>
      <w:sz w:val="24"/>
      <w:szCs w:val="21"/>
      <w:lang w:val="en-CA"/>
    </w:rPr>
  </w:style>
  <w:style w:type="paragraph" w:customStyle="1" w:styleId="Bullet6">
    <w:name w:val="Bullet 6"/>
    <w:basedOn w:val="Normal"/>
    <w:link w:val="Bullet6Char"/>
    <w:uiPriority w:val="11"/>
    <w:semiHidden/>
    <w:rsid w:val="00C364D5"/>
    <w:pPr>
      <w:numPr>
        <w:ilvl w:val="5"/>
        <w:numId w:val="19"/>
      </w:numPr>
      <w:outlineLvl w:val="5"/>
    </w:pPr>
    <w:rPr>
      <w:rFonts w:ascii="Times New Roman" w:hAnsi="Times New Roman" w:cs="Times New Roman"/>
      <w:sz w:val="24"/>
      <w:szCs w:val="21"/>
      <w:lang w:val="en-CA"/>
    </w:rPr>
  </w:style>
  <w:style w:type="character" w:customStyle="1" w:styleId="Bullet6Char">
    <w:name w:val="Bullet 6 Char"/>
    <w:basedOn w:val="BodyTextChar"/>
    <w:link w:val="Bullet6"/>
    <w:uiPriority w:val="11"/>
    <w:semiHidden/>
    <w:rsid w:val="00C364D5"/>
    <w:rPr>
      <w:rFonts w:ascii="Times New Roman" w:hAnsi="Times New Roman" w:cs="Times New Roman"/>
      <w:sz w:val="24"/>
      <w:szCs w:val="21"/>
      <w:lang w:val="en-CA"/>
    </w:rPr>
  </w:style>
  <w:style w:type="paragraph" w:customStyle="1" w:styleId="Bullet5">
    <w:name w:val="Bullet 5"/>
    <w:basedOn w:val="Normal"/>
    <w:link w:val="Bullet5Char"/>
    <w:uiPriority w:val="11"/>
    <w:semiHidden/>
    <w:rsid w:val="00C364D5"/>
    <w:pPr>
      <w:numPr>
        <w:ilvl w:val="4"/>
        <w:numId w:val="19"/>
      </w:numPr>
      <w:outlineLvl w:val="4"/>
    </w:pPr>
    <w:rPr>
      <w:rFonts w:ascii="Times New Roman" w:hAnsi="Times New Roman" w:cs="Times New Roman"/>
      <w:sz w:val="24"/>
      <w:szCs w:val="21"/>
      <w:lang w:val="en-CA"/>
    </w:rPr>
  </w:style>
  <w:style w:type="character" w:customStyle="1" w:styleId="Bullet5Char">
    <w:name w:val="Bullet 5 Char"/>
    <w:basedOn w:val="BodyTextChar"/>
    <w:link w:val="Bullet5"/>
    <w:uiPriority w:val="11"/>
    <w:semiHidden/>
    <w:rsid w:val="00C364D5"/>
    <w:rPr>
      <w:rFonts w:ascii="Times New Roman" w:hAnsi="Times New Roman" w:cs="Times New Roman"/>
      <w:sz w:val="24"/>
      <w:szCs w:val="21"/>
      <w:lang w:val="en-CA"/>
    </w:rPr>
  </w:style>
  <w:style w:type="paragraph" w:customStyle="1" w:styleId="Bullet4">
    <w:name w:val="Bullet 4"/>
    <w:basedOn w:val="Normal"/>
    <w:link w:val="Bullet4Char"/>
    <w:uiPriority w:val="11"/>
    <w:semiHidden/>
    <w:rsid w:val="00C364D5"/>
    <w:pPr>
      <w:numPr>
        <w:ilvl w:val="3"/>
        <w:numId w:val="19"/>
      </w:numPr>
    </w:pPr>
    <w:rPr>
      <w:rFonts w:asciiTheme="minorHAnsi" w:hAnsiTheme="minorHAnsi" w:cs="Times New Roman"/>
      <w:sz w:val="21"/>
      <w:szCs w:val="21"/>
      <w:lang w:val="en-CA"/>
    </w:rPr>
  </w:style>
  <w:style w:type="character" w:customStyle="1" w:styleId="Bullet4Char">
    <w:name w:val="Bullet 4 Char"/>
    <w:basedOn w:val="BodyTextChar"/>
    <w:link w:val="Bullet4"/>
    <w:uiPriority w:val="11"/>
    <w:semiHidden/>
    <w:rsid w:val="00C364D5"/>
    <w:rPr>
      <w:rFonts w:asciiTheme="minorHAnsi" w:hAnsiTheme="minorHAnsi" w:cs="Times New Roman"/>
      <w:sz w:val="21"/>
      <w:szCs w:val="21"/>
      <w:lang w:val="en-CA"/>
    </w:rPr>
  </w:style>
  <w:style w:type="paragraph" w:customStyle="1" w:styleId="Bullet3">
    <w:name w:val="Bullet 3"/>
    <w:basedOn w:val="Normal"/>
    <w:link w:val="Bullet3Char"/>
    <w:uiPriority w:val="11"/>
    <w:rsid w:val="00C364D5"/>
    <w:pPr>
      <w:numPr>
        <w:ilvl w:val="2"/>
        <w:numId w:val="19"/>
      </w:numPr>
    </w:pPr>
    <w:rPr>
      <w:rFonts w:asciiTheme="minorHAnsi" w:hAnsiTheme="minorHAnsi" w:cs="Times New Roman"/>
      <w:sz w:val="21"/>
      <w:szCs w:val="21"/>
      <w:lang w:val="en-CA"/>
    </w:rPr>
  </w:style>
  <w:style w:type="character" w:customStyle="1" w:styleId="Bullet3Char">
    <w:name w:val="Bullet 3 Char"/>
    <w:basedOn w:val="BodyTextChar"/>
    <w:link w:val="Bullet3"/>
    <w:uiPriority w:val="11"/>
    <w:rsid w:val="00C364D5"/>
    <w:rPr>
      <w:rFonts w:asciiTheme="minorHAnsi" w:hAnsiTheme="minorHAnsi" w:cs="Times New Roman"/>
      <w:sz w:val="21"/>
      <w:szCs w:val="21"/>
      <w:lang w:val="en-CA"/>
    </w:rPr>
  </w:style>
  <w:style w:type="paragraph" w:customStyle="1" w:styleId="Bullet2">
    <w:name w:val="Bullet 2"/>
    <w:basedOn w:val="Normal"/>
    <w:link w:val="Bullet2Char"/>
    <w:uiPriority w:val="11"/>
    <w:rsid w:val="00C364D5"/>
    <w:pPr>
      <w:numPr>
        <w:ilvl w:val="1"/>
        <w:numId w:val="19"/>
      </w:numPr>
    </w:pPr>
    <w:rPr>
      <w:rFonts w:asciiTheme="minorHAnsi" w:hAnsiTheme="minorHAnsi" w:cs="Times New Roman"/>
      <w:sz w:val="21"/>
      <w:szCs w:val="21"/>
      <w:lang w:val="en-CA"/>
    </w:rPr>
  </w:style>
  <w:style w:type="character" w:customStyle="1" w:styleId="Bullet2Char">
    <w:name w:val="Bullet 2 Char"/>
    <w:basedOn w:val="BodyTextChar"/>
    <w:link w:val="Bullet2"/>
    <w:uiPriority w:val="11"/>
    <w:rsid w:val="00C364D5"/>
    <w:rPr>
      <w:rFonts w:asciiTheme="minorHAnsi" w:hAnsiTheme="minorHAnsi" w:cs="Times New Roman"/>
      <w:sz w:val="21"/>
      <w:szCs w:val="21"/>
      <w:lang w:val="en-CA"/>
    </w:rPr>
  </w:style>
  <w:style w:type="paragraph" w:customStyle="1" w:styleId="Bullet1">
    <w:name w:val="Bullet 1"/>
    <w:basedOn w:val="Normal"/>
    <w:link w:val="Bullet1Char"/>
    <w:uiPriority w:val="11"/>
    <w:qFormat/>
    <w:rsid w:val="00C364D5"/>
    <w:pPr>
      <w:numPr>
        <w:numId w:val="19"/>
      </w:numPr>
    </w:pPr>
    <w:rPr>
      <w:rFonts w:asciiTheme="minorHAnsi" w:hAnsiTheme="minorHAnsi" w:cs="Times New Roman"/>
      <w:sz w:val="21"/>
      <w:szCs w:val="21"/>
      <w:lang w:val="en-CA"/>
    </w:rPr>
  </w:style>
  <w:style w:type="character" w:customStyle="1" w:styleId="Bullet1Char">
    <w:name w:val="Bullet 1 Char"/>
    <w:basedOn w:val="BodyTextChar"/>
    <w:link w:val="Bullet1"/>
    <w:uiPriority w:val="11"/>
    <w:rsid w:val="00C364D5"/>
    <w:rPr>
      <w:rFonts w:asciiTheme="minorHAnsi" w:hAnsiTheme="minorHAnsi" w:cs="Times New Roman"/>
      <w:sz w:val="21"/>
      <w:szCs w:val="21"/>
      <w:lang w:val="en-CA"/>
    </w:rPr>
  </w:style>
  <w:style w:type="character" w:styleId="FootnoteReference">
    <w:name w:val="footnote reference"/>
    <w:basedOn w:val="DefaultParagraphFont"/>
    <w:semiHidden/>
    <w:rsid w:val="00D17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51274">
      <w:bodyDiv w:val="1"/>
      <w:marLeft w:val="0"/>
      <w:marRight w:val="0"/>
      <w:marTop w:val="0"/>
      <w:marBottom w:val="0"/>
      <w:divBdr>
        <w:top w:val="none" w:sz="0" w:space="0" w:color="auto"/>
        <w:left w:val="none" w:sz="0" w:space="0" w:color="auto"/>
        <w:bottom w:val="none" w:sz="0" w:space="0" w:color="auto"/>
        <w:right w:val="none" w:sz="0" w:space="0" w:color="auto"/>
      </w:divBdr>
      <w:divsChild>
        <w:div w:id="1248151017">
          <w:marLeft w:val="75"/>
          <w:marRight w:val="75"/>
          <w:marTop w:val="0"/>
          <w:marBottom w:val="0"/>
          <w:divBdr>
            <w:top w:val="none" w:sz="0" w:space="0" w:color="auto"/>
            <w:left w:val="none" w:sz="0" w:space="0" w:color="auto"/>
            <w:bottom w:val="none" w:sz="0" w:space="0" w:color="auto"/>
            <w:right w:val="none" w:sz="0" w:space="0" w:color="auto"/>
          </w:divBdr>
          <w:divsChild>
            <w:div w:id="1875385661">
              <w:marLeft w:val="0"/>
              <w:marRight w:val="0"/>
              <w:marTop w:val="0"/>
              <w:marBottom w:val="105"/>
              <w:divBdr>
                <w:top w:val="none" w:sz="0" w:space="0" w:color="auto"/>
                <w:left w:val="none" w:sz="0" w:space="0" w:color="auto"/>
                <w:bottom w:val="none" w:sz="0" w:space="0" w:color="auto"/>
                <w:right w:val="none" w:sz="0" w:space="0" w:color="auto"/>
              </w:divBdr>
              <w:divsChild>
                <w:div w:id="2091656374">
                  <w:marLeft w:val="0"/>
                  <w:marRight w:val="0"/>
                  <w:marTop w:val="105"/>
                  <w:marBottom w:val="0"/>
                  <w:divBdr>
                    <w:top w:val="none" w:sz="0" w:space="0" w:color="auto"/>
                    <w:left w:val="none" w:sz="0" w:space="0" w:color="auto"/>
                    <w:bottom w:val="none" w:sz="0" w:space="0" w:color="auto"/>
                    <w:right w:val="none" w:sz="0" w:space="0" w:color="auto"/>
                  </w:divBdr>
                  <w:divsChild>
                    <w:div w:id="315306578">
                      <w:marLeft w:val="0"/>
                      <w:marRight w:val="0"/>
                      <w:marTop w:val="0"/>
                      <w:marBottom w:val="210"/>
                      <w:divBdr>
                        <w:top w:val="none" w:sz="0" w:space="0" w:color="auto"/>
                        <w:left w:val="none" w:sz="0" w:space="0" w:color="auto"/>
                        <w:bottom w:val="none" w:sz="0" w:space="0" w:color="auto"/>
                        <w:right w:val="none" w:sz="0" w:space="0" w:color="auto"/>
                      </w:divBdr>
                      <w:divsChild>
                        <w:div w:id="1322856271">
                          <w:marLeft w:val="0"/>
                          <w:marRight w:val="0"/>
                          <w:marTop w:val="210"/>
                          <w:marBottom w:val="0"/>
                          <w:divBdr>
                            <w:top w:val="none" w:sz="0" w:space="0" w:color="auto"/>
                            <w:left w:val="none" w:sz="0" w:space="0" w:color="auto"/>
                            <w:bottom w:val="none" w:sz="0" w:space="0" w:color="auto"/>
                            <w:right w:val="none" w:sz="0" w:space="0" w:color="auto"/>
                          </w:divBdr>
                          <w:divsChild>
                            <w:div w:id="378212392">
                              <w:marLeft w:val="0"/>
                              <w:marRight w:val="0"/>
                              <w:marTop w:val="0"/>
                              <w:marBottom w:val="105"/>
                              <w:divBdr>
                                <w:top w:val="none" w:sz="0" w:space="0" w:color="auto"/>
                                <w:left w:val="none" w:sz="0" w:space="0" w:color="auto"/>
                                <w:bottom w:val="none" w:sz="0" w:space="0" w:color="auto"/>
                                <w:right w:val="none" w:sz="0" w:space="0" w:color="auto"/>
                              </w:divBdr>
                              <w:divsChild>
                                <w:div w:id="1157264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647991">
      <w:bodyDiv w:val="1"/>
      <w:marLeft w:val="0"/>
      <w:marRight w:val="0"/>
      <w:marTop w:val="0"/>
      <w:marBottom w:val="0"/>
      <w:divBdr>
        <w:top w:val="none" w:sz="0" w:space="0" w:color="auto"/>
        <w:left w:val="none" w:sz="0" w:space="0" w:color="auto"/>
        <w:bottom w:val="none" w:sz="0" w:space="0" w:color="auto"/>
        <w:right w:val="none" w:sz="0" w:space="0" w:color="auto"/>
      </w:divBdr>
      <w:divsChild>
        <w:div w:id="1842962068">
          <w:marLeft w:val="75"/>
          <w:marRight w:val="75"/>
          <w:marTop w:val="0"/>
          <w:marBottom w:val="0"/>
          <w:divBdr>
            <w:top w:val="none" w:sz="0" w:space="0" w:color="auto"/>
            <w:left w:val="none" w:sz="0" w:space="0" w:color="auto"/>
            <w:bottom w:val="none" w:sz="0" w:space="0" w:color="auto"/>
            <w:right w:val="none" w:sz="0" w:space="0" w:color="auto"/>
          </w:divBdr>
          <w:divsChild>
            <w:div w:id="651982502">
              <w:marLeft w:val="0"/>
              <w:marRight w:val="0"/>
              <w:marTop w:val="0"/>
              <w:marBottom w:val="105"/>
              <w:divBdr>
                <w:top w:val="none" w:sz="0" w:space="0" w:color="auto"/>
                <w:left w:val="none" w:sz="0" w:space="0" w:color="auto"/>
                <w:bottom w:val="none" w:sz="0" w:space="0" w:color="auto"/>
                <w:right w:val="none" w:sz="0" w:space="0" w:color="auto"/>
              </w:divBdr>
              <w:divsChild>
                <w:div w:id="1104806726">
                  <w:marLeft w:val="0"/>
                  <w:marRight w:val="0"/>
                  <w:marTop w:val="105"/>
                  <w:marBottom w:val="0"/>
                  <w:divBdr>
                    <w:top w:val="none" w:sz="0" w:space="0" w:color="auto"/>
                    <w:left w:val="none" w:sz="0" w:space="0" w:color="auto"/>
                    <w:bottom w:val="none" w:sz="0" w:space="0" w:color="auto"/>
                    <w:right w:val="none" w:sz="0" w:space="0" w:color="auto"/>
                  </w:divBdr>
                  <w:divsChild>
                    <w:div w:id="1191187062">
                      <w:marLeft w:val="0"/>
                      <w:marRight w:val="0"/>
                      <w:marTop w:val="0"/>
                      <w:marBottom w:val="210"/>
                      <w:divBdr>
                        <w:top w:val="none" w:sz="0" w:space="0" w:color="auto"/>
                        <w:left w:val="none" w:sz="0" w:space="0" w:color="auto"/>
                        <w:bottom w:val="none" w:sz="0" w:space="0" w:color="auto"/>
                        <w:right w:val="none" w:sz="0" w:space="0" w:color="auto"/>
                      </w:divBdr>
                      <w:divsChild>
                        <w:div w:id="1311985461">
                          <w:marLeft w:val="0"/>
                          <w:marRight w:val="0"/>
                          <w:marTop w:val="210"/>
                          <w:marBottom w:val="0"/>
                          <w:divBdr>
                            <w:top w:val="none" w:sz="0" w:space="0" w:color="auto"/>
                            <w:left w:val="none" w:sz="0" w:space="0" w:color="auto"/>
                            <w:bottom w:val="none" w:sz="0" w:space="0" w:color="auto"/>
                            <w:right w:val="none" w:sz="0" w:space="0" w:color="auto"/>
                          </w:divBdr>
                          <w:divsChild>
                            <w:div w:id="897128375">
                              <w:marLeft w:val="0"/>
                              <w:marRight w:val="0"/>
                              <w:marTop w:val="0"/>
                              <w:marBottom w:val="105"/>
                              <w:divBdr>
                                <w:top w:val="none" w:sz="0" w:space="0" w:color="auto"/>
                                <w:left w:val="none" w:sz="0" w:space="0" w:color="auto"/>
                                <w:bottom w:val="none" w:sz="0" w:space="0" w:color="auto"/>
                                <w:right w:val="none" w:sz="0" w:space="0" w:color="auto"/>
                              </w:divBdr>
                              <w:divsChild>
                                <w:div w:id="8551207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kes">
  <a:themeElements>
    <a:clrScheme name="Blakes">
      <a:dk1>
        <a:srgbClr val="0F0F0F"/>
      </a:dk1>
      <a:lt1>
        <a:sysClr val="window" lastClr="FFFFFF"/>
      </a:lt1>
      <a:dk2>
        <a:srgbClr val="808285"/>
      </a:dk2>
      <a:lt2>
        <a:srgbClr val="FFFFFF"/>
      </a:lt2>
      <a:accent1>
        <a:srgbClr val="E31836"/>
      </a:accent1>
      <a:accent2>
        <a:srgbClr val="808285"/>
      </a:accent2>
      <a:accent3>
        <a:srgbClr val="D1D3D4"/>
      </a:accent3>
      <a:accent4>
        <a:srgbClr val="4E67C8"/>
      </a:accent4>
      <a:accent5>
        <a:srgbClr val="A7EA52"/>
      </a:accent5>
      <a:accent6>
        <a:srgbClr val="FF8021"/>
      </a:accent6>
      <a:hlink>
        <a:srgbClr val="0000FF"/>
      </a:hlink>
      <a:folHlink>
        <a:srgbClr val="800080"/>
      </a:folHlink>
    </a:clrScheme>
    <a:fontScheme name="Blak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9747-54B4-4DE2-AB0F-F3A1A5E1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1471</Words>
  <Characters>7745</Characters>
  <Application>Microsoft Office Word</Application>
  <DocSecurity>0</DocSecurity>
  <Lines>137</Lines>
  <Paragraphs>60</Paragraphs>
  <ScaleCrop>false</ScaleCrop>
  <HeadingPairs>
    <vt:vector size="2" baseType="variant">
      <vt:variant>
        <vt:lpstr>Title</vt:lpstr>
      </vt:variant>
      <vt:variant>
        <vt:i4>1</vt:i4>
      </vt:variant>
    </vt:vector>
  </HeadingPairs>
  <TitlesOfParts>
    <vt:vector size="1" baseType="lpstr">
      <vt:lpstr/>
    </vt:vector>
  </TitlesOfParts>
  <Company>Blake, Cassels &amp; Graydon LLP</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PULFER, KALEY</cp:lastModifiedBy>
  <cp:revision>15</cp:revision>
  <dcterms:created xsi:type="dcterms:W3CDTF">2015-03-05T22:35:00Z</dcterms:created>
  <dcterms:modified xsi:type="dcterms:W3CDTF">2015-03-08T13:45:00Z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22691300.2</vt:lpwstr>
  </property>
  <property fmtid="{D5CDD505-2E9C-101B-9397-08002B2CF9AE}" pid="3" name="DocXLocation">
    <vt:lpwstr>Every Page</vt:lpwstr>
  </property>
  <property fmtid="{D5CDD505-2E9C-101B-9397-08002B2CF9AE}" pid="4" name="DocXFormat">
    <vt:lpwstr>Blakes DocID</vt:lpwstr>
  </property>
</Properties>
</file>